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051C" w14:textId="2920D7A2" w:rsidR="005A49E8" w:rsidRDefault="005A49E8">
      <w:pPr>
        <w:pBdr>
          <w:top w:val="nil"/>
          <w:left w:val="nil"/>
          <w:bottom w:val="nil"/>
          <w:right w:val="nil"/>
          <w:between w:val="nil"/>
        </w:pBdr>
        <w:spacing w:before="48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8FE5F" wp14:editId="44B2903A">
            <wp:simplePos x="0" y="0"/>
            <wp:positionH relativeFrom="page">
              <wp:posOffset>2970530</wp:posOffset>
            </wp:positionH>
            <wp:positionV relativeFrom="paragraph">
              <wp:posOffset>0</wp:posOffset>
            </wp:positionV>
            <wp:extent cx="1746885" cy="873760"/>
            <wp:effectExtent l="0" t="0" r="5715" b="2540"/>
            <wp:wrapThrough wrapText="bothSides">
              <wp:wrapPolygon edited="0">
                <wp:start x="0" y="0"/>
                <wp:lineTo x="0" y="21192"/>
                <wp:lineTo x="21435" y="21192"/>
                <wp:lineTo x="21435" y="0"/>
                <wp:lineTo x="0" y="0"/>
              </wp:wrapPolygon>
            </wp:wrapThrough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F974" w14:textId="77777777" w:rsidR="005A49E8" w:rsidRDefault="005A49E8" w:rsidP="005A49E8">
      <w:pPr>
        <w:pBdr>
          <w:top w:val="nil"/>
          <w:left w:val="nil"/>
          <w:bottom w:val="nil"/>
          <w:right w:val="nil"/>
          <w:between w:val="nil"/>
        </w:pBdr>
        <w:spacing w:before="48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6DC982" w14:textId="6EC0313E" w:rsidR="009842A9" w:rsidRDefault="00D474EB" w:rsidP="005A49E8">
      <w:pPr>
        <w:pBdr>
          <w:top w:val="nil"/>
          <w:left w:val="nil"/>
          <w:bottom w:val="nil"/>
          <w:right w:val="nil"/>
          <w:between w:val="nil"/>
        </w:pBdr>
        <w:spacing w:before="48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DO TRABALHO</w:t>
      </w:r>
    </w:p>
    <w:tbl>
      <w:tblPr>
        <w:tblStyle w:val="a"/>
        <w:tblW w:w="9400" w:type="dxa"/>
        <w:jc w:val="center"/>
        <w:tblInd w:w="0" w:type="dxa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tblLayout w:type="fixed"/>
        <w:tblLook w:val="0400" w:firstRow="0" w:lastRow="0" w:firstColumn="0" w:lastColumn="0" w:noHBand="0" w:noVBand="1"/>
      </w:tblPr>
      <w:tblGrid>
        <w:gridCol w:w="9400"/>
      </w:tblGrid>
      <w:tr w:rsidR="009842A9" w14:paraId="50642F39" w14:textId="77777777">
        <w:trPr>
          <w:jc w:val="center"/>
        </w:trPr>
        <w:tc>
          <w:tcPr>
            <w:tcW w:w="9400" w:type="dxa"/>
            <w:shd w:val="clear" w:color="auto" w:fill="DDE1CF"/>
          </w:tcPr>
          <w:p w14:paraId="45D851AC" w14:textId="3DA451BA" w:rsidR="009842A9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20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BRASIL, R. F.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; NORTE, R. G.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NATAL, L. M.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16C21E56" w14:textId="77777777" w:rsidR="009842A9" w:rsidRPr="005A49E8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1,2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XXX;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3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</w:t>
            </w:r>
            <w:r w:rsidRPr="005A49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XXX</w:t>
            </w:r>
          </w:p>
          <w:p w14:paraId="30127D78" w14:textId="77777777" w:rsidR="009842A9" w:rsidRDefault="00D47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ÁREA TEMÁTICA: </w:t>
            </w:r>
          </w:p>
        </w:tc>
      </w:tr>
    </w:tbl>
    <w:p w14:paraId="2E747440" w14:textId="54F27283" w:rsidR="009842A9" w:rsidRDefault="009842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449C8D39" w14:textId="1041031B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INTRODUÇÃO (ATÉ 400 PALAVRAS)</w:t>
      </w:r>
    </w:p>
    <w:p w14:paraId="44E2929B" w14:textId="77777777" w:rsidR="009842A9" w:rsidRDefault="00D474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introdução, o autor pode descrever o projeto de pesquisa e sua </w:t>
      </w:r>
      <w:r>
        <w:rPr>
          <w:rFonts w:ascii="Times New Roman" w:eastAsia="Times New Roman" w:hAnsi="Times New Roman" w:cs="Times New Roman"/>
        </w:rPr>
        <w:t>importância/relevância, explicitando características. Também deve apresentar claramente o problema abordado durante o projeto e sua correlação com as áreas temáticas de pesquisa e inovação, descrevendo os objetivos geral e específicos, apresentando os refe</w:t>
      </w:r>
      <w:r>
        <w:rPr>
          <w:rFonts w:ascii="Times New Roman" w:eastAsia="Times New Roman" w:hAnsi="Times New Roman" w:cs="Times New Roman"/>
        </w:rPr>
        <w:t>renciais teóricos utilizados para o desenvolvimento da pesquisa, de forma a embasar o trabalho.</w:t>
      </w:r>
    </w:p>
    <w:p w14:paraId="431F286A" w14:textId="77777777" w:rsidR="009842A9" w:rsidRDefault="00D474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regras de formatação para o resumo expandido são: espaçamento de 1,5 entre linhas durante todo o texto, exceto para citações, fonte Times New Roman tamanho 1</w:t>
      </w:r>
      <w:r>
        <w:rPr>
          <w:rFonts w:ascii="Times New Roman" w:eastAsia="Times New Roman" w:hAnsi="Times New Roman" w:cs="Times New Roman"/>
        </w:rPr>
        <w:t>2, com margens de 3 cm (superior e à esquerda) e 2 cm (inferior e à direita). Os títulos das seções devem ser formatados em negrito e caixa alta, tamanho 12, alinhado à esquerda. O tamanho da página deve estar configurado para o formato A4, com alinhamento</w:t>
      </w:r>
      <w:r>
        <w:rPr>
          <w:rFonts w:ascii="Times New Roman" w:eastAsia="Times New Roman" w:hAnsi="Times New Roman" w:cs="Times New Roman"/>
        </w:rPr>
        <w:t xml:space="preserve"> justificado. </w:t>
      </w:r>
    </w:p>
    <w:p w14:paraId="1D5E37C3" w14:textId="77777777" w:rsidR="009842A9" w:rsidRDefault="00D474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citações que ultrapassarem 3 linhas devem ser formatadas com recuo de 4 cm no texto, com espaçamento simples e tamanho 10. As demais citações devem ser incorporadas ao corpo do texto normalmente, com a mesma formatação. Todas as citações </w:t>
      </w:r>
      <w:r>
        <w:rPr>
          <w:rFonts w:ascii="Times New Roman" w:eastAsia="Times New Roman" w:hAnsi="Times New Roman" w:cs="Times New Roman"/>
        </w:rPr>
        <w:t xml:space="preserve">devem ser devidamente referenciadas, no início da citação, com o sobrenome do autor com a primeira letra maiúscula, por exemplo: Ramos (2018), ou ao final da citação, com o nome do autor em caixa alta, seguido do ano da publicação da obra. </w:t>
      </w:r>
      <w:proofErr w:type="spellStart"/>
      <w:r>
        <w:rPr>
          <w:rFonts w:ascii="Times New Roman" w:eastAsia="Times New Roman" w:hAnsi="Times New Roman" w:cs="Times New Roman"/>
        </w:rPr>
        <w:t>Ex</w:t>
      </w:r>
      <w:proofErr w:type="spellEnd"/>
      <w:r>
        <w:rPr>
          <w:rFonts w:ascii="Times New Roman" w:eastAsia="Times New Roman" w:hAnsi="Times New Roman" w:cs="Times New Roman"/>
        </w:rPr>
        <w:t>: (RAMOS, 2018</w:t>
      </w:r>
      <w:r>
        <w:rPr>
          <w:rFonts w:ascii="Times New Roman" w:eastAsia="Times New Roman" w:hAnsi="Times New Roman" w:cs="Times New Roman"/>
        </w:rPr>
        <w:t>, p. 14), para dois autores: (SILVA; SOUZA, 2016, p. 50), para mais de dois autores (JUNIOR et al., 2010, p. 13). A página consultada deve ser mencionada em todas as citações diretas. Todas as citações mencionadas devem estar listadas nas referências ao fi</w:t>
      </w:r>
      <w:r>
        <w:rPr>
          <w:rFonts w:ascii="Times New Roman" w:eastAsia="Times New Roman" w:hAnsi="Times New Roman" w:cs="Times New Roman"/>
        </w:rPr>
        <w:t>nal do trabalho.</w:t>
      </w:r>
    </w:p>
    <w:p w14:paraId="428DF1BB" w14:textId="0F84891F" w:rsidR="009842A9" w:rsidRDefault="00D474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corpo do resumo expandido escrito em português deve conter entre 3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5 páginas, podendo ser elaborado por até 5 autores. Ressalta-se que o formato de resumo expandido pode ser relacionado a trabalhos/projetos finalizados ou ainda em anda</w:t>
      </w:r>
      <w:r>
        <w:rPr>
          <w:rFonts w:ascii="Times New Roman" w:eastAsia="Times New Roman" w:hAnsi="Times New Roman" w:cs="Times New Roman"/>
        </w:rPr>
        <w:t>mento.</w:t>
      </w:r>
    </w:p>
    <w:p w14:paraId="6A8D2920" w14:textId="77777777" w:rsidR="00D474EB" w:rsidRDefault="00D474EB">
      <w:pPr>
        <w:rPr>
          <w:rFonts w:ascii="Times New Roman" w:eastAsia="Times New Roman" w:hAnsi="Times New Roman" w:cs="Times New Roman"/>
        </w:rPr>
      </w:pPr>
    </w:p>
    <w:p w14:paraId="5A7F6E1F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METODOLOGIA (ATÉ 300 PALAVRAS)</w:t>
      </w:r>
    </w:p>
    <w:p w14:paraId="65B07746" w14:textId="77777777" w:rsidR="009842A9" w:rsidRDefault="00D474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as formas e técnicas que foram utilizadas para executar as atividades do projeto, devendo explicar de forma objetiva como se deu a realização de cada atividade. Faz-se necessário demonstrar a articulação entr</w:t>
      </w:r>
      <w:r>
        <w:rPr>
          <w:rFonts w:ascii="Times New Roman" w:eastAsia="Times New Roman" w:hAnsi="Times New Roman" w:cs="Times New Roman"/>
        </w:rPr>
        <w:t xml:space="preserve">e os procedimentos metodológicos e os objetivos propostos. Deve conter a </w:t>
      </w:r>
      <w:r>
        <w:rPr>
          <w:rFonts w:ascii="Times New Roman" w:eastAsia="Times New Roman" w:hAnsi="Times New Roman" w:cs="Times New Roman"/>
        </w:rPr>
        <w:lastRenderedPageBreak/>
        <w:t>caracterização da pesquisa, técnicas/instrumentos de coleta de dados, método de análise e caracterização da amostra (quando aplicável).</w:t>
      </w:r>
    </w:p>
    <w:p w14:paraId="3DDC945E" w14:textId="77777777" w:rsidR="009842A9" w:rsidRDefault="009842A9">
      <w:pPr>
        <w:rPr>
          <w:rFonts w:ascii="Times New Roman" w:eastAsia="Times New Roman" w:hAnsi="Times New Roman" w:cs="Times New Roman"/>
        </w:rPr>
      </w:pPr>
    </w:p>
    <w:p w14:paraId="5234AF1E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RESULTADOS ALCANÇADOS/esperados e Discussões (</w:t>
      </w:r>
      <w:r>
        <w:rPr>
          <w:rFonts w:ascii="Times New Roman" w:eastAsia="Times New Roman" w:hAnsi="Times New Roman" w:cs="Times New Roman"/>
        </w:rPr>
        <w:t>até 400 palavras)</w:t>
      </w:r>
    </w:p>
    <w:p w14:paraId="4A2EEAFD" w14:textId="77777777" w:rsidR="009842A9" w:rsidRDefault="00D474E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Apresentar os resultados alcançados, observando a articulação entre os objetivos propostos e o que foi efetivamente alcançado. Apontar, quando necessário, as eventuais dificuldades encontradas que limitaram o alcance dos resultados. Pode-</w:t>
      </w:r>
      <w:r>
        <w:rPr>
          <w:rFonts w:ascii="Times New Roman" w:eastAsia="Times New Roman" w:hAnsi="Times New Roman" w:cs="Times New Roman"/>
        </w:rPr>
        <w:t>se utilizar de imagens, gráficos, quadros ou tabelas.</w:t>
      </w:r>
    </w:p>
    <w:p w14:paraId="04F9C4A1" w14:textId="77777777" w:rsidR="009842A9" w:rsidRDefault="009842A9">
      <w:pPr>
        <w:ind w:firstLine="0"/>
        <w:rPr>
          <w:rFonts w:ascii="Times New Roman" w:eastAsia="Times New Roman" w:hAnsi="Times New Roman" w:cs="Times New Roman"/>
          <w:b/>
        </w:rPr>
      </w:pPr>
    </w:p>
    <w:p w14:paraId="7CF90A5C" w14:textId="77777777" w:rsidR="009842A9" w:rsidRDefault="00D474EB">
      <w:pPr>
        <w:ind w:hanging="283"/>
        <w:jc w:val="left"/>
        <w:rPr>
          <w:rFonts w:ascii="Times New Roman" w:eastAsia="Times New Roman" w:hAnsi="Times New Roman" w:cs="Times New Roman"/>
          <w:b/>
        </w:rPr>
      </w:pPr>
      <w:r w:rsidRPr="00D474EB">
        <w:rPr>
          <w:rFonts w:ascii="Times New Roman" w:eastAsia="Times New Roman" w:hAnsi="Times New Roman" w:cs="Times New Roman"/>
          <w:b/>
          <w:smallCaps/>
          <w:color w:val="000000"/>
        </w:rPr>
        <w:t>4    CONSIDERAÇÕES FINAIS</w:t>
      </w:r>
      <w:r>
        <w:rPr>
          <w:rFonts w:ascii="Times New Roman" w:eastAsia="Times New Roman" w:hAnsi="Times New Roman" w:cs="Times New Roman"/>
          <w:b/>
        </w:rPr>
        <w:t xml:space="preserve"> (ATÉ 200 PALAVRAS) </w:t>
      </w:r>
    </w:p>
    <w:p w14:paraId="790F5C43" w14:textId="77777777" w:rsidR="009842A9" w:rsidRDefault="00D474E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Essa seção é destinada a retomar as experiências aprendidas com o desenvolvimento da pesquisa e a apresentar as principais conclusões do trabalho. Explicit</w:t>
      </w:r>
      <w:r>
        <w:rPr>
          <w:rFonts w:ascii="Times New Roman" w:eastAsia="Times New Roman" w:hAnsi="Times New Roman" w:cs="Times New Roman"/>
        </w:rPr>
        <w:t>ar nas considerações finais os aspectos mais importantes alcançados pelo projeto e, se necessário, eventuais sugestões de melhoria para futuros projetos.</w:t>
      </w:r>
    </w:p>
    <w:p w14:paraId="5D536575" w14:textId="77777777" w:rsidR="009842A9" w:rsidRDefault="00D474EB" w:rsidP="006771C6">
      <w:pPr>
        <w:pStyle w:val="Ttulo1"/>
        <w:ind w:left="0" w:firstLine="0"/>
      </w:pPr>
      <w:r>
        <w:rPr>
          <w:rFonts w:ascii="Times New Roman" w:eastAsia="Times New Roman" w:hAnsi="Times New Roman" w:cs="Times New Roman"/>
        </w:rPr>
        <w:t>REFERÊNCIAS</w:t>
      </w:r>
    </w:p>
    <w:p w14:paraId="636821BA" w14:textId="77777777" w:rsidR="009842A9" w:rsidRDefault="00D474EB">
      <w:pPr>
        <w:spacing w:line="360" w:lineRule="auto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elacionar toda a bibliografia consultada e citada no artigo, conforme as normas da ABNT, </w:t>
      </w:r>
      <w:r>
        <w:rPr>
          <w:rFonts w:ascii="Times New Roman" w:eastAsia="Times New Roman" w:hAnsi="Times New Roman" w:cs="Times New Roman"/>
        </w:rPr>
        <w:t>NBR 6023. Abaixo, seguem alguns exemplos de referências.</w:t>
      </w:r>
    </w:p>
    <w:p w14:paraId="2CE2CFD0" w14:textId="77777777" w:rsidR="009842A9" w:rsidRDefault="00D474EB">
      <w:pPr>
        <w:spacing w:line="360" w:lineRule="auto"/>
        <w:ind w:right="-5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Exemplos de referências de livros e artigos</w:t>
      </w:r>
    </w:p>
    <w:p w14:paraId="144B1FFA" w14:textId="77777777" w:rsidR="009842A9" w:rsidRDefault="00D474EB">
      <w:pPr>
        <w:spacing w:line="360" w:lineRule="auto"/>
        <w:ind w:right="-56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ROMANO, Giovanni. Imagens da juventude na era moderna. </w:t>
      </w:r>
      <w:r w:rsidRPr="005A49E8">
        <w:rPr>
          <w:rFonts w:ascii="Times New Roman" w:eastAsia="Times New Roman" w:hAnsi="Times New Roman" w:cs="Times New Roman"/>
          <w:lang w:val="en-GB"/>
        </w:rPr>
        <w:t xml:space="preserve">In: LEVI, G.; SCHMIDT, J. (Org.). </w:t>
      </w:r>
      <w:r>
        <w:rPr>
          <w:rFonts w:ascii="Times New Roman" w:eastAsia="Times New Roman" w:hAnsi="Times New Roman" w:cs="Times New Roman"/>
        </w:rPr>
        <w:t xml:space="preserve">História dos jovens 2. São Paulo: Companhia das Letras, 1996. p. </w:t>
      </w:r>
      <w:r>
        <w:rPr>
          <w:rFonts w:ascii="Times New Roman" w:eastAsia="Times New Roman" w:hAnsi="Times New Roman" w:cs="Times New Roman"/>
        </w:rPr>
        <w:t>7-16</w:t>
      </w:r>
    </w:p>
    <w:p w14:paraId="21168341" w14:textId="77777777" w:rsidR="009842A9" w:rsidRDefault="00D474EB">
      <w:pPr>
        <w:spacing w:line="360" w:lineRule="auto"/>
        <w:ind w:right="-56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BANDEIRA, Lourdes Maria; ALMEIDA, Tânia Mara Campos de. Vinte anos da Convenção de Belém do Pará e a Lei Maria da Penha. </w:t>
      </w:r>
      <w:r>
        <w:rPr>
          <w:rFonts w:ascii="Times New Roman" w:eastAsia="Times New Roman" w:hAnsi="Times New Roman" w:cs="Times New Roman"/>
          <w:b/>
        </w:rPr>
        <w:t>Revista Estudos Feministas</w:t>
      </w:r>
      <w:r>
        <w:rPr>
          <w:rFonts w:ascii="Times New Roman" w:eastAsia="Times New Roman" w:hAnsi="Times New Roman" w:cs="Times New Roman"/>
        </w:rPr>
        <w:t xml:space="preserve"> – UFSC, v. 23, p. 501-517, 2015.</w:t>
      </w:r>
    </w:p>
    <w:p w14:paraId="77B60863" w14:textId="77777777" w:rsidR="009842A9" w:rsidRDefault="009842A9">
      <w:pPr>
        <w:spacing w:line="360" w:lineRule="auto"/>
        <w:ind w:right="-568" w:firstLine="0"/>
        <w:jc w:val="left"/>
        <w:rPr>
          <w:rFonts w:ascii="Times New Roman" w:eastAsia="Times New Roman" w:hAnsi="Times New Roman" w:cs="Times New Roman"/>
        </w:rPr>
      </w:pPr>
    </w:p>
    <w:p w14:paraId="1D6CAB83" w14:textId="77777777" w:rsidR="009842A9" w:rsidRDefault="00D474EB">
      <w:pPr>
        <w:spacing w:line="360" w:lineRule="auto"/>
        <w:ind w:right="-56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Exemplos de referências de sites (numeradas e em </w:t>
      </w:r>
      <w:r>
        <w:rPr>
          <w:rFonts w:ascii="Times New Roman" w:eastAsia="Times New Roman" w:hAnsi="Times New Roman" w:cs="Times New Roman"/>
          <w:b/>
        </w:rPr>
        <w:t>espaçamento simples)</w:t>
      </w:r>
    </w:p>
    <w:p w14:paraId="6CFC89A4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Constituição da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Republica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Federativa do Brasil, 1988</w:t>
      </w:r>
      <w:r>
        <w:rPr>
          <w:rFonts w:ascii="Times New Roman" w:eastAsia="Times New Roman" w:hAnsi="Times New Roman" w:cs="Times New Roman"/>
          <w:color w:val="000000"/>
        </w:rPr>
        <w:t>. Disponível em: &lt;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http://www.planalto.gov.br/ccivil_03/constituicao/ConstituicaoCo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mpilado.htm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2F395C9A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Sistema Único de Saúde.</w:t>
      </w:r>
      <w:r>
        <w:rPr>
          <w:rFonts w:ascii="Times New Roman" w:eastAsia="Times New Roman" w:hAnsi="Times New Roman" w:cs="Times New Roman"/>
          <w:color w:val="000000"/>
        </w:rPr>
        <w:t xml:space="preserve"> Brasília: CONASS, 2007. Disponível em: &lt;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http://bvsms.saude.g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ov.br/bvs/publicacoes/colec_progestores_livro1.pdf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46A25BE2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0"/>
        <w:ind w:right="-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Direito ao mais alto patamar de saúde física e mental.</w:t>
      </w:r>
      <w:r>
        <w:rPr>
          <w:rFonts w:ascii="Times New Roman" w:eastAsia="Times New Roman" w:hAnsi="Times New Roman" w:cs="Times New Roman"/>
          <w:color w:val="000000"/>
        </w:rPr>
        <w:t xml:space="preserve"> Brasília: Coordenação Geral de Educação em SDH/PR, Direitos Humanos, Secretaria Nacional de Promoção e Defesa dos Direitos Humanos, 2013.</w:t>
      </w:r>
    </w:p>
    <w:p w14:paraId="5DABC212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/>
        <w:ind w:right="-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Lei 8.080, de 19 de setembro de 1990</w:t>
      </w:r>
      <w:r>
        <w:rPr>
          <w:rFonts w:ascii="Times New Roman" w:eastAsia="Times New Roman" w:hAnsi="Times New Roman" w:cs="Times New Roman"/>
          <w:color w:val="000000"/>
        </w:rPr>
        <w:t>. Dispõe sobre as condições para a promoção, proteção e recuperação da sa</w:t>
      </w:r>
      <w:r>
        <w:rPr>
          <w:rFonts w:ascii="Times New Roman" w:eastAsia="Times New Roman" w:hAnsi="Times New Roman" w:cs="Times New Roman"/>
          <w:color w:val="000000"/>
        </w:rPr>
        <w:t>úde, a organização e o funcionamento dos serviços correspondentes e dá outras providências. Disponível em: &lt;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214105A2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RIO GRANDE DO SUL. </w:t>
      </w:r>
      <w:r>
        <w:rPr>
          <w:rFonts w:ascii="Times New Roman" w:eastAsia="Times New Roman" w:hAnsi="Times New Roman" w:cs="Times New Roman"/>
          <w:b/>
          <w:color w:val="000000"/>
        </w:rPr>
        <w:t>Secretaria de Políticas para as Mulheres</w:t>
      </w:r>
      <w:r>
        <w:rPr>
          <w:rFonts w:ascii="Times New Roman" w:eastAsia="Times New Roman" w:hAnsi="Times New Roman" w:cs="Times New Roman"/>
          <w:color w:val="000000"/>
        </w:rPr>
        <w:t>. Disponível em: &lt;http://www2.spm.rs.gov.br&gt;. Acesso em 22 mar. 2017.</w:t>
      </w:r>
    </w:p>
    <w:p w14:paraId="5681CA34" w14:textId="77777777" w:rsidR="009842A9" w:rsidRDefault="00D47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SOUZA, Mércia Cardoso.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A Convenção Interamericana para Prevenir, Punir e Erradicar a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Violência Contra a Mulher (Convenção de Belém do Pará) e a Lei Maria da Penha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Âmbito Jurídico,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Rio Grande, XIII, n. 77,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2010. Disponível em:&lt;</w:t>
      </w:r>
      <w:hyperlink r:id="rId11">
        <w:r>
          <w:rPr>
            <w:rFonts w:ascii="Times New Roman" w:eastAsia="Times New Roman" w:hAnsi="Times New Roman" w:cs="Times New Roman"/>
            <w:color w:val="000000"/>
            <w:highlight w:val="white"/>
          </w:rPr>
          <w:t>http://www.ambitojuridico.com.br/site/index.php?n_link=revista_artigos_leitura&amp;artigo_id=7874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&gt;. Acesso em 18 mar. 2017.</w:t>
      </w:r>
    </w:p>
    <w:p w14:paraId="4C370920" w14:textId="77777777" w:rsidR="009842A9" w:rsidRDefault="009842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76660177" w14:textId="77777777" w:rsidR="009842A9" w:rsidRDefault="009842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42532133" w14:textId="77777777" w:rsidR="009842A9" w:rsidRDefault="009842A9"/>
    <w:sectPr w:rsidR="009842A9">
      <w:headerReference w:type="default" r:id="rId12"/>
      <w:footerReference w:type="default" r:id="rId13"/>
      <w:footerReference w:type="first" r:id="rId14"/>
      <w:pgSz w:w="11905" w:h="16837"/>
      <w:pgMar w:top="1701" w:right="1134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9348" w14:textId="77777777" w:rsidR="006D5864" w:rsidRDefault="006D5864">
      <w:pPr>
        <w:spacing w:before="0" w:after="0"/>
      </w:pPr>
      <w:r>
        <w:separator/>
      </w:r>
    </w:p>
  </w:endnote>
  <w:endnote w:type="continuationSeparator" w:id="0">
    <w:p w14:paraId="097EF2D9" w14:textId="77777777" w:rsidR="006D5864" w:rsidRDefault="006D58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731C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0"/>
      <w:tblW w:w="11906" w:type="dxa"/>
      <w:tblInd w:w="0" w:type="dxa"/>
      <w:tblBorders>
        <w:top w:val="single" w:sz="48" w:space="0" w:color="73AF77"/>
      </w:tblBorders>
      <w:tblLayout w:type="fixed"/>
      <w:tblLook w:val="0400" w:firstRow="0" w:lastRow="0" w:firstColumn="0" w:lastColumn="0" w:noHBand="0" w:noVBand="1"/>
    </w:tblPr>
    <w:tblGrid>
      <w:gridCol w:w="1134"/>
      <w:gridCol w:w="8789"/>
      <w:gridCol w:w="850"/>
      <w:gridCol w:w="1133"/>
    </w:tblGrid>
    <w:tr w:rsidR="009842A9" w14:paraId="4AABB207" w14:textId="77777777">
      <w:tc>
        <w:tcPr>
          <w:tcW w:w="1134" w:type="dxa"/>
        </w:tcPr>
        <w:p w14:paraId="31A6E9B7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  <w:tc>
        <w:tcPr>
          <w:tcW w:w="8789" w:type="dxa"/>
        </w:tcPr>
        <w:p w14:paraId="6B60E493" w14:textId="7777777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jc w:val="center"/>
            <w:rPr>
              <w:rFonts w:ascii="Times New Roman" w:eastAsia="Times New Roman" w:hAnsi="Times New Roman" w:cs="Times New Roman"/>
              <w:color w:val="777777"/>
            </w:rPr>
          </w:pPr>
          <w:r>
            <w:rPr>
              <w:rFonts w:ascii="Times New Roman" w:eastAsia="Times New Roman" w:hAnsi="Times New Roman" w:cs="Times New Roman"/>
              <w:color w:val="777777"/>
            </w:rPr>
            <w:t>IFRN/SGA</w:t>
          </w:r>
        </w:p>
      </w:tc>
      <w:tc>
        <w:tcPr>
          <w:tcW w:w="850" w:type="dxa"/>
          <w:shd w:val="clear" w:color="auto" w:fill="DDE1CF"/>
        </w:tcPr>
        <w:p w14:paraId="7F2DC619" w14:textId="7777777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  <w:r>
            <w:rPr>
              <w:color w:val="777777"/>
            </w:rPr>
            <w:fldChar w:fldCharType="begin"/>
          </w:r>
          <w:r>
            <w:rPr>
              <w:color w:val="777777"/>
            </w:rPr>
            <w:instrText>PAGE</w:instrText>
          </w:r>
          <w:r>
            <w:rPr>
              <w:color w:val="777777"/>
            </w:rPr>
            <w:fldChar w:fldCharType="separate"/>
          </w:r>
          <w:r w:rsidR="005A49E8">
            <w:rPr>
              <w:noProof/>
              <w:color w:val="777777"/>
            </w:rPr>
            <w:t>1</w:t>
          </w:r>
          <w:r>
            <w:rPr>
              <w:color w:val="777777"/>
            </w:rPr>
            <w:fldChar w:fldCharType="end"/>
          </w:r>
        </w:p>
      </w:tc>
      <w:tc>
        <w:tcPr>
          <w:tcW w:w="1133" w:type="dxa"/>
          <w:tcBorders>
            <w:top w:val="single" w:sz="48" w:space="0" w:color="73AF77"/>
          </w:tcBorders>
          <w:shd w:val="clear" w:color="auto" w:fill="auto"/>
        </w:tcPr>
        <w:p w14:paraId="1A15A019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</w:tr>
  </w:tbl>
  <w:p w14:paraId="37D9934E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ind w:firstLine="0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658E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1"/>
      <w:tblW w:w="9637" w:type="dxa"/>
      <w:tblInd w:w="0" w:type="dxa"/>
      <w:tblLayout w:type="fixed"/>
      <w:tblLook w:val="0400" w:firstRow="0" w:lastRow="0" w:firstColumn="0" w:lastColumn="0" w:noHBand="0" w:noVBand="1"/>
    </w:tblPr>
    <w:tblGrid>
      <w:gridCol w:w="8578"/>
      <w:gridCol w:w="1059"/>
    </w:tblGrid>
    <w:tr w:rsidR="009842A9" w14:paraId="63FEC93B" w14:textId="77777777">
      <w:tc>
        <w:tcPr>
          <w:tcW w:w="8578" w:type="dxa"/>
          <w:tcBorders>
            <w:top w:val="single" w:sz="4" w:space="0" w:color="000000"/>
          </w:tcBorders>
        </w:tcPr>
        <w:p w14:paraId="7F9FD56B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 xml:space="preserve">HOLOS, Ano 29, </w:t>
          </w:r>
          <w:proofErr w:type="spellStart"/>
          <w:r>
            <w:rPr>
              <w:color w:val="000000"/>
            </w:rPr>
            <w:t>Vol</w:t>
          </w:r>
          <w:proofErr w:type="spellEnd"/>
          <w:r>
            <w:rPr>
              <w:color w:val="000000"/>
            </w:rPr>
            <w:t xml:space="preserve"> 1</w:t>
          </w:r>
        </w:p>
      </w:tc>
      <w:tc>
        <w:tcPr>
          <w:tcW w:w="1059" w:type="dxa"/>
          <w:tcBorders>
            <w:top w:val="single" w:sz="4" w:space="0" w:color="ED7D31"/>
          </w:tcBorders>
          <w:shd w:val="clear" w:color="auto" w:fill="808080"/>
        </w:tcPr>
        <w:p w14:paraId="31CB6C19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</w:p>
      </w:tc>
    </w:tr>
  </w:tbl>
  <w:p w14:paraId="407AC795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8AE4" w14:textId="77777777" w:rsidR="006D5864" w:rsidRDefault="006D5864">
      <w:pPr>
        <w:spacing w:before="0" w:after="0"/>
      </w:pPr>
      <w:r>
        <w:separator/>
      </w:r>
    </w:p>
  </w:footnote>
  <w:footnote w:type="continuationSeparator" w:id="0">
    <w:p w14:paraId="0D7A1544" w14:textId="77777777" w:rsidR="006D5864" w:rsidRDefault="006D58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37E4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6474"/>
    <w:multiLevelType w:val="multilevel"/>
    <w:tmpl w:val="F8706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69DF"/>
    <w:multiLevelType w:val="multilevel"/>
    <w:tmpl w:val="CAA82F36"/>
    <w:lvl w:ilvl="0">
      <w:start w:val="1"/>
      <w:numFmt w:val="decimal"/>
      <w:lvlText w:val="%1"/>
      <w:lvlJc w:val="left"/>
      <w:pPr>
        <w:ind w:left="644" w:hanging="358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24584431">
    <w:abstractNumId w:val="1"/>
  </w:num>
  <w:num w:numId="2" w16cid:durableId="3210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A9"/>
    <w:rsid w:val="001E44A3"/>
    <w:rsid w:val="005A49E8"/>
    <w:rsid w:val="006771C6"/>
    <w:rsid w:val="006D5864"/>
    <w:rsid w:val="009842A9"/>
    <w:rsid w:val="00D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E29"/>
  <w15:docId w15:val="{C1B4A6A7-EFD7-4170-88A4-9A584EF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pt-BR" w:eastAsia="pt-BR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240"/>
      <w:ind w:left="641" w:hanging="357"/>
      <w:jc w:val="left"/>
      <w:outlineLvl w:val="0"/>
    </w:pPr>
    <w:rPr>
      <w:b/>
      <w:smallCaps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ind w:left="794" w:hanging="510"/>
      <w:jc w:val="left"/>
      <w:outlineLvl w:val="1"/>
    </w:pPr>
    <w:rPr>
      <w:color w:val="000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ind w:left="1446" w:hanging="737"/>
      <w:jc w:val="left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libri" w:eastAsia="Calibri" w:hAnsi="Calibri" w:cs="Calibri"/>
      <w:color w:val="1E4D7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libri" w:eastAsia="Calibri" w:hAnsi="Calibri" w:cs="Calibri"/>
      <w:i/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bitojuridico.com.br/site/index.php?n_link=revista_artigos_leitura&amp;artigo_id=787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808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sms.saude.gov.br/bvs/publicacoes/colec_progestores_livro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862</Words>
  <Characters>4655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Barbosa</dc:creator>
  <cp:lastModifiedBy>Jefferson da Silva Barbosa</cp:lastModifiedBy>
  <cp:revision>8</cp:revision>
  <dcterms:created xsi:type="dcterms:W3CDTF">2022-11-17T13:39:00Z</dcterms:created>
  <dcterms:modified xsi:type="dcterms:W3CDTF">2022-11-22T13:08:00Z</dcterms:modified>
</cp:coreProperties>
</file>