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BD0F1" w14:textId="77777777" w:rsidR="00E2733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PARA ELABORAÇÃO E FORMATAÇÃO DE RESUMOS: SUBTÍTULO</w:t>
      </w:r>
    </w:p>
    <w:p w14:paraId="024B8A2B" w14:textId="77777777" w:rsidR="00E27337" w:rsidRDefault="00E2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003437" w14:textId="77777777" w:rsidR="00E273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4DDFFC59" w14:textId="77777777" w:rsidR="00E273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5AA8AC49" w14:textId="0ECB027D" w:rsidR="00E27337" w:rsidRDefault="00000000" w:rsidP="00B00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1A736DA9" w14:textId="77777777" w:rsidR="00B006AC" w:rsidRPr="00B006AC" w:rsidRDefault="00B006AC" w:rsidP="00B00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E6648F" w14:textId="41846B5C" w:rsidR="00E27337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 documento apresenta o modelo de formatação a ser utilizado </w:t>
      </w:r>
      <w:r w:rsidR="00943228">
        <w:rPr>
          <w:rFonts w:ascii="Times New Roman" w:eastAsia="Times New Roman" w:hAnsi="Times New Roman" w:cs="Times New Roman"/>
          <w:sz w:val="24"/>
          <w:szCs w:val="24"/>
        </w:rPr>
        <w:t>no IV Seminário Internacional de História e Educação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resumo é elemento obrigatório constituído de uma sequência de frases objetivas e não uma enumeração de tópicos, no mesmo idioma do trabalho, não se deve ultrapassar a </w:t>
      </w:r>
      <w:r w:rsidR="00B006A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palavras, sendo o mínimo </w:t>
      </w:r>
      <w:r w:rsidR="00B006AC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>0 palavras, sintetizando o tema em questão, introdução, metodologia, resultados e discussões e as considerações finais a que se chegou. Deve-se evitar frases longas e não se recorre a citações diretas, mesmo aquelas com menos de três linhas,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 uso de qualquer tipo de ilustração (gráfico, tabela, fórmulas). Esse resumo deve ficar na primeira página na Fonte Times New Roman 12, espaçamento simples (1,0) e justificado. Para as palavras-chave recomendamos um parágrafo único com 3 (três) a 5 (cinco) palavras separadas por ponto-e-vírgula, com a primeira letra de cada palavra em maiúsculo e finalizadas por ponto, conforme exemplo abaixo.</w:t>
      </w:r>
    </w:p>
    <w:p w14:paraId="234AFCA5" w14:textId="77777777" w:rsidR="00B006AC" w:rsidRDefault="00B00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0690B" w14:textId="77777777" w:rsidR="00E273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Resumo; Normas; Educação; Diversidade; Direitos Humanos.</w:t>
      </w:r>
    </w:p>
    <w:p w14:paraId="1F9ABD1D" w14:textId="4D40071D" w:rsidR="00E27337" w:rsidRDefault="00E2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5CD84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b/>
          <w:sz w:val="24"/>
          <w:szCs w:val="24"/>
        </w:rPr>
        <w:t>REFERÊNCIAS (NO MÍNIMO 03 E MÁXIMO 10)</w:t>
      </w:r>
    </w:p>
    <w:p w14:paraId="0CB9FB7A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EXEMPLOS DE REFERÊNCIAS DE LIVROS </w:t>
      </w:r>
    </w:p>
    <w:p w14:paraId="55F1257A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GUACIRA LOURO, Lopes. </w:t>
      </w:r>
      <w:r w:rsidRPr="00B006AC">
        <w:rPr>
          <w:rFonts w:ascii="Times New Roman" w:eastAsia="Times New Roman" w:hAnsi="Times New Roman" w:cs="Times New Roman"/>
          <w:b/>
          <w:sz w:val="24"/>
          <w:szCs w:val="24"/>
        </w:rPr>
        <w:t>Currículo, Gênero e Sexualidade.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 Porto: Porto Editora, 2000.</w:t>
      </w:r>
    </w:p>
    <w:p w14:paraId="1F378EF7" w14:textId="77777777" w:rsidR="00E27337" w:rsidRPr="00B006AC" w:rsidRDefault="00E27337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464CF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EXEMPLOS DE REFERÊNCIAS DE CAPÍTULO DE LIVRO</w:t>
      </w:r>
    </w:p>
    <w:p w14:paraId="594C3330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DAGMAR MEYER, Estermann. Gênero e educação: teoria e política. In. GUACIRA LOURO, Lopes; FELIPE, JANE; SILVANA GOELLNER, </w:t>
      </w:r>
      <w:proofErr w:type="spellStart"/>
      <w:r w:rsidRPr="00B006AC">
        <w:rPr>
          <w:rFonts w:ascii="Times New Roman" w:eastAsia="Times New Roman" w:hAnsi="Times New Roman" w:cs="Times New Roman"/>
          <w:sz w:val="24"/>
          <w:szCs w:val="24"/>
        </w:rPr>
        <w:t>Vilodre</w:t>
      </w:r>
      <w:proofErr w:type="spellEnd"/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06AC">
        <w:rPr>
          <w:rFonts w:ascii="Times New Roman" w:eastAsia="Times New Roman" w:hAnsi="Times New Roman" w:cs="Times New Roman"/>
          <w:b/>
          <w:sz w:val="24"/>
          <w:szCs w:val="24"/>
        </w:rPr>
        <w:t>Corpo, Gênero e Sexualidade: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 um debate contemporâneo na educação. 9. ed. Petrópolis, RJ: Vozes, 2013.</w:t>
      </w:r>
    </w:p>
    <w:p w14:paraId="5B54980B" w14:textId="77777777" w:rsidR="00E27337" w:rsidRPr="00B006AC" w:rsidRDefault="00E27337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759D581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 w:rsidRPr="00B006A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EXEMPLO DE REFERÊNCIA DE TESE/DISSERTAÇÃO</w:t>
      </w:r>
    </w:p>
    <w:p w14:paraId="2C60AB34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B006A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BARROS, Simone da Cunha </w:t>
      </w:r>
      <w:proofErr w:type="spellStart"/>
      <w:r w:rsidRPr="00B006A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Tourino</w:t>
      </w:r>
      <w:proofErr w:type="spellEnd"/>
      <w:r w:rsidRPr="00B006A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. </w:t>
      </w:r>
      <w:r w:rsidRPr="00B006AC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A inclusão educacional e o envelhecimento: análise crítica a partir do Programa Brasil Alfabetizado</w:t>
      </w:r>
      <w:r w:rsidRPr="00B006A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.2019.273f. Tese (Doutorado em Educação) - Universidade Federal de Uberlândia, Uberlândia, 2019.</w:t>
      </w:r>
    </w:p>
    <w:p w14:paraId="1394AE9A" w14:textId="77777777" w:rsidR="00E27337" w:rsidRPr="00B006AC" w:rsidRDefault="00E27337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9FB1313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B006A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FERREIRA, Ewerton da Silva. </w:t>
      </w:r>
      <w:r w:rsidRPr="00B006AC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Plano nacional de promoção da cidadania e direitos humanos de LGBT: um estudo de caso sobre sua implementação no currículo do ensino médio em uma escola pública no município de São Borja/RS (2009-2020)</w:t>
      </w:r>
      <w:r w:rsidRPr="00B006A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2021. 112 p. Dissertação (Mestrado Profissional de Políticas Públicas) - Universidade Federal do Pampa, Campus São Borja, São Borja, 2021.</w:t>
      </w:r>
    </w:p>
    <w:p w14:paraId="4017A488" w14:textId="77777777" w:rsidR="00E27337" w:rsidRPr="00B006AC" w:rsidRDefault="00E27337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60FCD12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EXEMPLOS DE REFERÊNCIAS DE TRABALHOS PUBLICADOS EM ANAIS DE EVENTOS</w:t>
      </w:r>
    </w:p>
    <w:p w14:paraId="0146C983" w14:textId="77777777" w:rsidR="00E27337" w:rsidRPr="00B006AC" w:rsidRDefault="00E27337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3AD69F4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TELMA </w:t>
      </w:r>
      <w:proofErr w:type="gramStart"/>
      <w:r w:rsidRPr="00B006AC">
        <w:rPr>
          <w:rFonts w:ascii="Times New Roman" w:eastAsia="Times New Roman" w:hAnsi="Times New Roman" w:cs="Times New Roman"/>
          <w:sz w:val="24"/>
          <w:szCs w:val="24"/>
        </w:rPr>
        <w:t>GURGEL,.</w:t>
      </w:r>
      <w:proofErr w:type="gramEnd"/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 Feminismo de classe: história, movimento e desafios teóricos-políticos do feminismo na contemporaneidade. In: </w:t>
      </w:r>
      <w:r w:rsidRPr="00B006AC">
        <w:rPr>
          <w:rFonts w:ascii="Times New Roman" w:eastAsia="Times New Roman" w:hAnsi="Times New Roman" w:cs="Times New Roman"/>
          <w:b/>
          <w:sz w:val="24"/>
          <w:szCs w:val="24"/>
        </w:rPr>
        <w:t>Fazendo Gênero 9 – Diásporas, Diversidades, Deslocamentos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, 2010, Florianópolis, SC. Anais (on-line). Florianópolis, 2010. Disponível:  </w:t>
      </w:r>
      <w:hyperlink r:id="rId7">
        <w:r w:rsidRPr="00B00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http://www.mulheresprogressistas.org/AudioVideo/FEMINISMO%20E%20LUTA%20DE%20CLASSE.pdf</w:t>
        </w:r>
      </w:hyperlink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  Acesso em: 10 mai. de 2018. </w:t>
      </w:r>
    </w:p>
    <w:p w14:paraId="7EC6746E" w14:textId="77777777" w:rsidR="00E27337" w:rsidRPr="00B006AC" w:rsidRDefault="00E27337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E6D8D8C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EXEMPLOS DE REFERÊNCIAS DE REVISTAS</w:t>
      </w:r>
    </w:p>
    <w:p w14:paraId="6BDBED2D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BELUSSO, Gisele; SOUZA, José Edimar de. O estudo de instituições escolares: A produção do Programa de Pós-Graduação em educação UCS (2008-2023). </w:t>
      </w:r>
      <w:r w:rsidRPr="00B006AC">
        <w:rPr>
          <w:rFonts w:ascii="Times New Roman" w:eastAsia="Times New Roman" w:hAnsi="Times New Roman" w:cs="Times New Roman"/>
          <w:b/>
          <w:sz w:val="24"/>
          <w:szCs w:val="24"/>
        </w:rPr>
        <w:t>Revista de Estudos Interdisciplinares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, [S. l.], v. 5, n. 4, p. 41–51, 2023. DOI: </w:t>
      </w:r>
      <w:hyperlink r:id="rId8">
        <w:r w:rsidRPr="00B006A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https://doi.org/10.56579/rei.v5i4.726</w:t>
        </w:r>
      </w:hyperlink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. Disponível em: </w:t>
      </w:r>
      <w:r w:rsidRPr="00B006AC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https://revistas.ceeinter.com.br/revistadeestudosinterdisciplinar/article/view/726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>. Acesso em: 12 set. 2023.</w:t>
      </w:r>
    </w:p>
    <w:p w14:paraId="6F26D5D3" w14:textId="77777777" w:rsidR="00E27337" w:rsidRPr="00B006AC" w:rsidRDefault="00E27337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5F0DF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RODRIGUES MARONEZE, A.; GENZ BÖLTER, S. </w:t>
      </w:r>
      <w:r w:rsidRPr="00B006AC">
        <w:rPr>
          <w:rFonts w:ascii="Times New Roman" w:eastAsia="Times New Roman" w:hAnsi="Times New Roman" w:cs="Times New Roman"/>
          <w:b/>
          <w:sz w:val="24"/>
          <w:szCs w:val="24"/>
        </w:rPr>
        <w:t>A judicialização como fenômeno das democracias modernas.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 VERUM: </w:t>
      </w:r>
      <w:r w:rsidRPr="00B006AC">
        <w:rPr>
          <w:rFonts w:ascii="Times New Roman" w:eastAsia="Times New Roman" w:hAnsi="Times New Roman" w:cs="Times New Roman"/>
          <w:b/>
          <w:sz w:val="24"/>
          <w:szCs w:val="24"/>
        </w:rPr>
        <w:t>Revista de Iniciação Científica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, [S. l.], v. 3, n. 1, p. 52–68, 2023. DOI: </w:t>
      </w:r>
      <w:hyperlink r:id="rId9">
        <w:r w:rsidRPr="00B006A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</w:t>
        </w:r>
      </w:hyperlink>
      <w:hyperlink r:id="rId10">
        <w:r w:rsidRPr="00B006A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ttps://doi.org/10.56579/verum.v3i1.800</w:t>
        </w:r>
      </w:hyperlink>
      <w:r w:rsidRPr="00B006AC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  Disponível em: </w:t>
      </w:r>
      <w:r w:rsidRPr="00B006AC">
        <w:rPr>
          <w:rFonts w:ascii="Times New Roman" w:eastAsia="Times New Roman" w:hAnsi="Times New Roman" w:cs="Times New Roman"/>
          <w:color w:val="000080"/>
          <w:sz w:val="24"/>
          <w:szCs w:val="24"/>
        </w:rPr>
        <w:t>https://revistas.ceeinter.com.br/revistadeiniciacaocientifica/article/view/800.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 Acesso em: 12 set. 2023.</w:t>
      </w:r>
    </w:p>
    <w:p w14:paraId="7356602B" w14:textId="77777777" w:rsidR="00E27337" w:rsidRPr="00B006AC" w:rsidRDefault="00E27337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4448F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EXEMPLOS DE REFERÊNCIAS DE SITES</w:t>
      </w:r>
    </w:p>
    <w:p w14:paraId="45B7145D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BRASIL. </w:t>
      </w:r>
      <w:r w:rsidRPr="00B006AC">
        <w:rPr>
          <w:rFonts w:ascii="Times New Roman" w:eastAsia="Times New Roman" w:hAnsi="Times New Roman" w:cs="Times New Roman"/>
          <w:b/>
          <w:sz w:val="24"/>
          <w:szCs w:val="24"/>
        </w:rPr>
        <w:t>Constituição da República Federativa do Brasil, 1988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. Disponível em: </w:t>
      </w:r>
      <w:hyperlink r:id="rId11">
        <w:r w:rsidRPr="00B006A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http://www.planalto.gov.br/ccivil_03/constituicao/ConstituicaoCompilado.htm</w:t>
        </w:r>
      </w:hyperlink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. Acesso em: 20 </w:t>
      </w:r>
      <w:proofErr w:type="gramStart"/>
      <w:r w:rsidRPr="00B006AC"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</w:p>
    <w:p w14:paraId="1B951BA3" w14:textId="77777777" w:rsidR="00E27337" w:rsidRPr="00B006AC" w:rsidRDefault="00E27337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20C9D" w14:textId="77777777" w:rsidR="00E27337" w:rsidRPr="00B006AC" w:rsidRDefault="00000000" w:rsidP="00B006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BRASIL.  </w:t>
      </w:r>
      <w:r w:rsidRPr="00B006AC">
        <w:rPr>
          <w:rFonts w:ascii="Times New Roman" w:eastAsia="Times New Roman" w:hAnsi="Times New Roman" w:cs="Times New Roman"/>
          <w:b/>
          <w:sz w:val="24"/>
          <w:szCs w:val="24"/>
        </w:rPr>
        <w:t>Direito ao mais alto patamar de saúde física e mental.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 Brasília: Coordenação Geral de Educação em SDH/PR, Direitos Humanos, Secretaria Nacional de Promoção e Defesa dos Direitos Humanos, 2013.</w:t>
      </w:r>
    </w:p>
    <w:p w14:paraId="60BAB90D" w14:textId="77777777" w:rsidR="00E27337" w:rsidRPr="00B006AC" w:rsidRDefault="00E27337" w:rsidP="00B006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A15A4" w14:textId="77777777" w:rsidR="00E27337" w:rsidRPr="00B006AC" w:rsidRDefault="00000000" w:rsidP="00B006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BRASIL.  </w:t>
      </w:r>
      <w:r w:rsidRPr="00B006AC">
        <w:rPr>
          <w:rFonts w:ascii="Times New Roman" w:eastAsia="Times New Roman" w:hAnsi="Times New Roman" w:cs="Times New Roman"/>
          <w:b/>
          <w:sz w:val="24"/>
          <w:szCs w:val="24"/>
        </w:rPr>
        <w:t>Lei 8.080, de 19 de setembro de 1990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. Dispõe sobre as condições para a promoção, proteção e recuperação da saúde, a organização e o funcionamento dos serviços correspondentes e dá outras providências. Disponível em: </w:t>
      </w:r>
      <w:hyperlink r:id="rId12">
        <w:r w:rsidRPr="00B006A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http://www.planalto.gov.br/ccivil_03/Leis/L8080.htm</w:t>
        </w:r>
      </w:hyperlink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. Acesso em: 20 </w:t>
      </w:r>
      <w:proofErr w:type="gramStart"/>
      <w:r w:rsidRPr="00B006AC"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</w:p>
    <w:p w14:paraId="78FD2052" w14:textId="77777777" w:rsidR="00E27337" w:rsidRPr="00B006AC" w:rsidRDefault="00E27337" w:rsidP="00B006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DF1C9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RIO GRANDE DO SUL. </w:t>
      </w:r>
      <w:r w:rsidRPr="00B006AC">
        <w:rPr>
          <w:rFonts w:ascii="Times New Roman" w:eastAsia="Times New Roman" w:hAnsi="Times New Roman" w:cs="Times New Roman"/>
          <w:b/>
          <w:sz w:val="24"/>
          <w:szCs w:val="24"/>
        </w:rPr>
        <w:t>Secretaria de Políticas para as Mulheres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. Disponível em: </w:t>
      </w:r>
      <w:hyperlink r:id="rId13">
        <w:r w:rsidRPr="00B006A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http://www2.spm.rs.gov.br</w:t>
        </w:r>
      </w:hyperlink>
      <w:r w:rsidRPr="00B006AC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Pr="00B006AC">
        <w:rPr>
          <w:rFonts w:ascii="Times New Roman" w:eastAsia="Times New Roman" w:hAnsi="Times New Roman" w:cs="Times New Roman"/>
          <w:sz w:val="24"/>
          <w:szCs w:val="24"/>
        </w:rPr>
        <w:t xml:space="preserve"> Acesso em 22 mar. 2017.</w:t>
      </w:r>
    </w:p>
    <w:p w14:paraId="74C17991" w14:textId="77777777" w:rsidR="00E27337" w:rsidRPr="00B006AC" w:rsidRDefault="00E27337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1AFCE" w14:textId="77777777" w:rsidR="00E27337" w:rsidRPr="00B006AC" w:rsidRDefault="00000000" w:rsidP="00B00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06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SOUZA, Mércia Cardoso De et al. </w:t>
      </w:r>
      <w:r w:rsidRPr="00B006A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 Convenção Interamericana para Prevenir, Punir e Erradicar a Violência Contra a Mulher (Convenção de Belém do Pará) e a Lei Maria da Penha</w:t>
      </w:r>
      <w:r w:rsidRPr="00B006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B006A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Âmbito Jurídico,</w:t>
      </w:r>
      <w:r w:rsidRPr="00B006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Rio Grande, XIII, n. 77, </w:t>
      </w:r>
      <w:proofErr w:type="spellStart"/>
      <w:r w:rsidRPr="00B006AC">
        <w:rPr>
          <w:rFonts w:ascii="Times New Roman" w:eastAsia="Times New Roman" w:hAnsi="Times New Roman" w:cs="Times New Roman"/>
          <w:sz w:val="24"/>
          <w:szCs w:val="24"/>
          <w:highlight w:val="white"/>
        </w:rPr>
        <w:t>jun</w:t>
      </w:r>
      <w:proofErr w:type="spellEnd"/>
      <w:r w:rsidRPr="00B006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2010. Disponível em: </w:t>
      </w:r>
      <w:hyperlink r:id="rId14">
        <w:r w:rsidRPr="00B006AC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http://www.ambitojuridico.com.br/site/index.php?n_link=revista_artigos_leitura&amp;artigo_id=7874</w:t>
        </w:r>
      </w:hyperlink>
      <w:r w:rsidRPr="00B006A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B006AC">
        <w:rPr>
          <w:rFonts w:ascii="Times New Roman" w:eastAsia="Times New Roman" w:hAnsi="Times New Roman" w:cs="Times New Roman"/>
          <w:sz w:val="24"/>
          <w:szCs w:val="24"/>
          <w:highlight w:val="white"/>
        </w:rPr>
        <w:t>Acesso em 18 mar. 2017.</w:t>
      </w:r>
    </w:p>
    <w:p w14:paraId="55FF1762" w14:textId="77777777" w:rsidR="00E27337" w:rsidRDefault="00E27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7337" w:rsidSect="00943228">
      <w:headerReference w:type="default" r:id="rId15"/>
      <w:footerReference w:type="default" r:id="rId16"/>
      <w:pgSz w:w="11906" w:h="16838"/>
      <w:pgMar w:top="1701" w:right="1134" w:bottom="1134" w:left="1701" w:header="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C5449" w14:textId="77777777" w:rsidR="0097021C" w:rsidRDefault="0097021C">
      <w:pPr>
        <w:spacing w:after="0" w:line="240" w:lineRule="auto"/>
      </w:pPr>
      <w:r>
        <w:separator/>
      </w:r>
    </w:p>
  </w:endnote>
  <w:endnote w:type="continuationSeparator" w:id="0">
    <w:p w14:paraId="62173DA7" w14:textId="77777777" w:rsidR="0097021C" w:rsidRDefault="009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-1306162981"/>
      <w:docPartObj>
        <w:docPartGallery w:val="Page Numbers (Bottom of Page)"/>
        <w:docPartUnique/>
      </w:docPartObj>
    </w:sdtPr>
    <w:sdtContent>
      <w:p w14:paraId="13E1893E" w14:textId="77777777" w:rsidR="00943228" w:rsidRDefault="00943228" w:rsidP="00943228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4021">
          <w:rPr>
            <w:rFonts w:ascii="Times New Roman" w:hAnsi="Times New Roman" w:cs="Times New Roman"/>
            <w:sz w:val="24"/>
            <w:szCs w:val="24"/>
          </w:rPr>
          <w:t xml:space="preserve">Página | </w:t>
        </w:r>
        <w:r w:rsidRPr="002E40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40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40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2E402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E4021">
          <w:rPr>
            <w:rFonts w:ascii="Times New Roman" w:hAnsi="Times New Roman" w:cs="Times New Roman"/>
            <w:sz w:val="24"/>
            <w:szCs w:val="24"/>
          </w:rPr>
          <w:t xml:space="preserve"> </w:t>
        </w:r>
      </w:p>
      <w:p w14:paraId="4E5AC911" w14:textId="77777777" w:rsidR="00943228" w:rsidRPr="002E4021" w:rsidRDefault="00943228" w:rsidP="00943228">
        <w:pPr>
          <w:pStyle w:val="Rodap"/>
          <w:jc w:val="right"/>
          <w:rPr>
            <w:rFonts w:ascii="Times New Roman" w:hAnsi="Times New Roman" w:cs="Times New Roman"/>
          </w:rPr>
        </w:pPr>
      </w:p>
    </w:sdtContent>
  </w:sdt>
  <w:p w14:paraId="0BE07E33" w14:textId="77777777" w:rsidR="00943228" w:rsidRPr="002E4021" w:rsidRDefault="00943228" w:rsidP="009432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bookmarkStart w:id="0" w:name="_Hlk155291484"/>
    <w:bookmarkStart w:id="1" w:name="_Hlk155291485"/>
    <w:r w:rsidRPr="002E4021">
      <w:rPr>
        <w:rFonts w:ascii="Times New Roman" w:hAnsi="Times New Roman" w:cs="Times New Roman"/>
        <w:color w:val="000000"/>
        <w:sz w:val="24"/>
        <w:szCs w:val="24"/>
      </w:rPr>
      <w:t>ANAIS DO III SEMINÁRIO INTERNACIONAL DE HISTÓRIA E EDUCAÇÃO</w:t>
    </w:r>
  </w:p>
  <w:p w14:paraId="46C1DE03" w14:textId="0A91855D" w:rsidR="00E27337" w:rsidRPr="00943228" w:rsidRDefault="00943228" w:rsidP="009432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2E4021">
      <w:rPr>
        <w:rFonts w:ascii="Times New Roman" w:hAnsi="Times New Roman" w:cs="Times New Roman"/>
        <w:sz w:val="24"/>
        <w:szCs w:val="24"/>
        <w:shd w:val="clear" w:color="auto" w:fill="FFFFFF"/>
      </w:rPr>
      <w:t xml:space="preserve">VOLUME 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>3</w:t>
    </w:r>
    <w:r w:rsidRPr="002E4021">
      <w:rPr>
        <w:rFonts w:ascii="Times New Roman" w:hAnsi="Times New Roman" w:cs="Times New Roman"/>
        <w:sz w:val="24"/>
        <w:szCs w:val="24"/>
        <w:shd w:val="clear" w:color="auto" w:fill="FFFFFF"/>
      </w:rPr>
      <w:t>, 202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>4</w:t>
    </w:r>
    <w:r w:rsidRPr="002E4021">
      <w:rPr>
        <w:rFonts w:ascii="Times New Roman" w:hAnsi="Times New Roman" w:cs="Times New Roman"/>
        <w:sz w:val="24"/>
        <w:szCs w:val="24"/>
        <w:shd w:val="clear" w:color="auto" w:fill="FFFFFF"/>
      </w:rPr>
      <w:t>, CEEINTER. ISSN: 2965-0666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57615" w14:textId="77777777" w:rsidR="0097021C" w:rsidRDefault="0097021C">
      <w:pPr>
        <w:spacing w:after="0" w:line="240" w:lineRule="auto"/>
      </w:pPr>
      <w:r>
        <w:separator/>
      </w:r>
    </w:p>
  </w:footnote>
  <w:footnote w:type="continuationSeparator" w:id="0">
    <w:p w14:paraId="3B3B91CC" w14:textId="77777777" w:rsidR="0097021C" w:rsidRDefault="0097021C">
      <w:pPr>
        <w:spacing w:after="0" w:line="240" w:lineRule="auto"/>
      </w:pPr>
      <w:r>
        <w:continuationSeparator/>
      </w:r>
    </w:p>
  </w:footnote>
  <w:footnote w:id="1">
    <w:p w14:paraId="6D1ABDBF" w14:textId="644BAED9" w:rsidR="00E273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06AC">
        <w:rPr>
          <w:rFonts w:ascii="Times New Roman" w:eastAsia="Times New Roman" w:hAnsi="Times New Roman" w:cs="Times New Roman"/>
          <w:sz w:val="20"/>
          <w:szCs w:val="20"/>
        </w:rPr>
        <w:t xml:space="preserve">Doutorando pela Universidade XXXX. </w:t>
      </w:r>
      <w:proofErr w:type="spellStart"/>
      <w:r w:rsidR="00B006AC">
        <w:rPr>
          <w:rFonts w:ascii="Times New Roman" w:eastAsia="Times New Roman" w:hAnsi="Times New Roman" w:cs="Times New Roman"/>
          <w:sz w:val="20"/>
          <w:szCs w:val="20"/>
        </w:rPr>
        <w:t>Orcid</w:t>
      </w:r>
      <w:proofErr w:type="spellEnd"/>
      <w:r w:rsidR="00B006AC">
        <w:rPr>
          <w:rFonts w:ascii="Times New Roman" w:eastAsia="Times New Roman" w:hAnsi="Times New Roman" w:cs="Times New Roman"/>
          <w:sz w:val="20"/>
          <w:szCs w:val="20"/>
        </w:rPr>
        <w:t xml:space="preserve">: 0000000000.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hyperlink r:id="rId1">
        <w:r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meuemail@paracontato.com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2">
    <w:p w14:paraId="35EE40DF" w14:textId="69583E48" w:rsidR="00E273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06AC">
        <w:rPr>
          <w:rFonts w:ascii="Times New Roman" w:eastAsia="Times New Roman" w:hAnsi="Times New Roman" w:cs="Times New Roman"/>
          <w:sz w:val="20"/>
          <w:szCs w:val="20"/>
        </w:rPr>
        <w:t xml:space="preserve">Doutorando pela Universidade XXXX. </w:t>
      </w:r>
      <w:proofErr w:type="spellStart"/>
      <w:r w:rsidR="00B006AC">
        <w:rPr>
          <w:rFonts w:ascii="Times New Roman" w:eastAsia="Times New Roman" w:hAnsi="Times New Roman" w:cs="Times New Roman"/>
          <w:sz w:val="20"/>
          <w:szCs w:val="20"/>
        </w:rPr>
        <w:t>Orcid</w:t>
      </w:r>
      <w:proofErr w:type="spellEnd"/>
      <w:r w:rsidR="00B006AC">
        <w:rPr>
          <w:rFonts w:ascii="Times New Roman" w:eastAsia="Times New Roman" w:hAnsi="Times New Roman" w:cs="Times New Roman"/>
          <w:sz w:val="20"/>
          <w:szCs w:val="20"/>
        </w:rPr>
        <w:t xml:space="preserve">: 0000000000. E-mail: </w:t>
      </w:r>
      <w:hyperlink r:id="rId2">
        <w:r w:rsidR="00B006AC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meuemail@paracontato.com</w:t>
        </w:r>
      </w:hyperlink>
    </w:p>
  </w:footnote>
  <w:footnote w:id="3">
    <w:p w14:paraId="56D76BB1" w14:textId="6C85539D" w:rsidR="00E273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06AC">
        <w:rPr>
          <w:rFonts w:ascii="Times New Roman" w:eastAsia="Times New Roman" w:hAnsi="Times New Roman" w:cs="Times New Roman"/>
          <w:sz w:val="20"/>
          <w:szCs w:val="20"/>
        </w:rPr>
        <w:t xml:space="preserve">Doutorando pela Universidade XXXX. </w:t>
      </w:r>
      <w:proofErr w:type="spellStart"/>
      <w:r w:rsidR="00B006AC">
        <w:rPr>
          <w:rFonts w:ascii="Times New Roman" w:eastAsia="Times New Roman" w:hAnsi="Times New Roman" w:cs="Times New Roman"/>
          <w:sz w:val="20"/>
          <w:szCs w:val="20"/>
        </w:rPr>
        <w:t>Orcid</w:t>
      </w:r>
      <w:proofErr w:type="spellEnd"/>
      <w:r w:rsidR="00B006AC">
        <w:rPr>
          <w:rFonts w:ascii="Times New Roman" w:eastAsia="Times New Roman" w:hAnsi="Times New Roman" w:cs="Times New Roman"/>
          <w:sz w:val="20"/>
          <w:szCs w:val="20"/>
        </w:rPr>
        <w:t xml:space="preserve">: 0000000000. E-mail: </w:t>
      </w:r>
      <w:hyperlink r:id="rId3">
        <w:r w:rsidR="00B006AC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meuemail@paracontato.com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A63AB" w14:textId="3108ABF2" w:rsidR="00E27337" w:rsidRDefault="00C80906" w:rsidP="00FE1E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 w:right="-1134"/>
    </w:pPr>
    <w:r>
      <w:rPr>
        <w:noProof/>
      </w:rPr>
      <w:drawing>
        <wp:inline distT="0" distB="0" distL="0" distR="0" wp14:anchorId="34B93590" wp14:editId="72151F62">
          <wp:extent cx="7604760" cy="1901400"/>
          <wp:effectExtent l="0" t="0" r="0" b="3810"/>
          <wp:docPr id="142214661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146613" name="Imagem 14221466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904" cy="1909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37"/>
    <w:rsid w:val="008B7B62"/>
    <w:rsid w:val="008E55EC"/>
    <w:rsid w:val="00943228"/>
    <w:rsid w:val="0097021C"/>
    <w:rsid w:val="00A34E55"/>
    <w:rsid w:val="00B006AC"/>
    <w:rsid w:val="00C80906"/>
    <w:rsid w:val="00E157F9"/>
    <w:rsid w:val="00E27337"/>
    <w:rsid w:val="00EB4A1D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1216F"/>
  <w15:docId w15:val="{2F876BDB-5487-4C5C-B82F-28AD5A0A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884C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4C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4C2F"/>
    <w:rPr>
      <w:vertAlign w:val="superscript"/>
    </w:rPr>
  </w:style>
  <w:style w:type="character" w:styleId="Hyperlink">
    <w:name w:val="Hyperlink"/>
    <w:rsid w:val="00AF6070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3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1FA"/>
  </w:style>
  <w:style w:type="paragraph" w:styleId="Rodap">
    <w:name w:val="footer"/>
    <w:basedOn w:val="Normal"/>
    <w:link w:val="RodapChar"/>
    <w:uiPriority w:val="99"/>
    <w:unhideWhenUsed/>
    <w:rsid w:val="005F3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1FA"/>
  </w:style>
  <w:style w:type="paragraph" w:styleId="Textodebalo">
    <w:name w:val="Balloon Text"/>
    <w:basedOn w:val="Normal"/>
    <w:link w:val="TextodebaloChar"/>
    <w:uiPriority w:val="99"/>
    <w:semiHidden/>
    <w:unhideWhenUsed/>
    <w:rsid w:val="00AD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DD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D1DDE"/>
    <w:rPr>
      <w:b/>
      <w:bCs/>
    </w:rPr>
  </w:style>
  <w:style w:type="character" w:customStyle="1" w:styleId="Caracteresdenotaderodap">
    <w:name w:val="Caracteres de nota de rodapé"/>
    <w:rsid w:val="005176B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554FD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6579/rei.v5i4.726" TargetMode="External"/><Relationship Id="rId13" Type="http://schemas.openxmlformats.org/officeDocument/2006/relationships/hyperlink" Target="http://www2.spm.rs.gov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lheresprogressistas.org/AudioVideo/FEMINISMO%20E%20LUTA%20DE%20CLASSE.pdf" TargetMode="External"/><Relationship Id="rId12" Type="http://schemas.openxmlformats.org/officeDocument/2006/relationships/hyperlink" Target="http://www.planalto.gov.br/ccivil_03/Leis/L808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constituicao/ConstituicaoCompilado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56579/verum.v3i1.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56579/verum.v3i1.800" TargetMode="External"/><Relationship Id="rId14" Type="http://schemas.openxmlformats.org/officeDocument/2006/relationships/hyperlink" Target="http://www.ambitojuridico.com.br/site/index.php?n_link=revista_artigos_leitura&amp;artigo_id=787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uemail@paracontato.com" TargetMode="External"/><Relationship Id="rId2" Type="http://schemas.openxmlformats.org/officeDocument/2006/relationships/hyperlink" Target="mailto:meuemail@paracontato.com" TargetMode="External"/><Relationship Id="rId1" Type="http://schemas.openxmlformats.org/officeDocument/2006/relationships/hyperlink" Target="mailto:meuemail@paraconta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VuVSB4G2PVXdwXkly/heT7nFjA==">CgMxLjA4AHIhMVFxalFvU1U3eDRwWlVHV1oxNGk3NHRGdzd2bzc5ZTRQ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Desconhecido</cp:lastModifiedBy>
  <cp:revision>4</cp:revision>
  <dcterms:created xsi:type="dcterms:W3CDTF">2023-09-12T23:57:00Z</dcterms:created>
  <dcterms:modified xsi:type="dcterms:W3CDTF">2024-06-20T13:37:00Z</dcterms:modified>
</cp:coreProperties>
</file>