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D0F1" w14:textId="77777777" w:rsidR="00E2733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PARA ELABORAÇÃO E FORMATAÇÃO DE RESUMOS: SUBTÍTULO</w:t>
      </w:r>
    </w:p>
    <w:p w14:paraId="024B8A2B" w14:textId="77777777" w:rsidR="00E27337" w:rsidRDefault="00E2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03437" w14:textId="77777777" w:rsidR="00E273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4DDFFC59" w14:textId="77777777" w:rsidR="00E273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5AA8AC49" w14:textId="0ECB027D" w:rsidR="00E27337" w:rsidRDefault="00000000" w:rsidP="00B00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1A736DA9" w14:textId="77777777" w:rsidR="00B006AC" w:rsidRPr="00B006AC" w:rsidRDefault="00B006AC" w:rsidP="00B00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E6648F" w14:textId="41846B5C" w:rsidR="00E27337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documento apresenta o modelo de formatação a ser utilizado </w:t>
      </w:r>
      <w:r w:rsidR="00943228">
        <w:rPr>
          <w:rFonts w:ascii="Times New Roman" w:eastAsia="Times New Roman" w:hAnsi="Times New Roman" w:cs="Times New Roman"/>
          <w:sz w:val="24"/>
          <w:szCs w:val="24"/>
        </w:rPr>
        <w:t>no IV Seminário Internacional de História e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resumo é elemento obrigatório constituído de uma sequência de frases objetivas e não uma enumeração de tópicos, no mesmo idioma do trabalho, não se deve ultrapassar a </w:t>
      </w:r>
      <w:r w:rsidR="00B006A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palavras, sendo o mínimo </w:t>
      </w:r>
      <w:r w:rsidR="00B006AC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>0 palavras, sintetizando o tema em questão, introdução, metodologia, resultados e discussões e as considerações finais a que se chegou. Deve-se evitar frases longas e não se recorre a citações diretas, mesmo aquelas com menos de três linhas,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uso de qualquer tipo de ilustração (gráfico, tabela, fórmulas). Esse resumo deve ficar na primeira página na Fonte Times New Roman 12,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234AFCA5" w14:textId="77777777" w:rsidR="00B006AC" w:rsidRDefault="00B00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0690B" w14:textId="77777777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Resumo; Normas; Educação; Diversidade; Direitos Humanos.</w:t>
      </w:r>
    </w:p>
    <w:p w14:paraId="1F9ABD1D" w14:textId="4D40071D" w:rsidR="00E27337" w:rsidRDefault="00E27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5CD84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REFERÊNCIAS (NO MÍNIMO 03 E MÁXIMO 10)</w:t>
      </w:r>
    </w:p>
    <w:p w14:paraId="0CB9FB7A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EXEMPLOS DE REFERÊNCIAS DE LIVROS </w:t>
      </w:r>
    </w:p>
    <w:p w14:paraId="55F1257A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GUACIRA LOURO, Lopes.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Currículo, Gênero e Sexualidade.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Porto: Porto Editora, 2000.</w:t>
      </w:r>
    </w:p>
    <w:p w14:paraId="1F378EF7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464CF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CAPÍTULO DE LIVRO</w:t>
      </w:r>
    </w:p>
    <w:p w14:paraId="594C3330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DAGMAR MEYER, Estermann. Gênero e educação: teoria e política. In. GUACIRA LOURO, Lopes; FELIPE, JANE; SILVANA GOELLNER, </w:t>
      </w:r>
      <w:proofErr w:type="spellStart"/>
      <w:r w:rsidRPr="00B006AC">
        <w:rPr>
          <w:rFonts w:ascii="Times New Roman" w:eastAsia="Times New Roman" w:hAnsi="Times New Roman" w:cs="Times New Roman"/>
          <w:sz w:val="24"/>
          <w:szCs w:val="24"/>
        </w:rPr>
        <w:t>Vilodre</w:t>
      </w:r>
      <w:proofErr w:type="spell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Corpo, Gênero e Sexualidade: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um debate contemporâneo na educação. 9. ed. Petrópolis, RJ: Vozes, 2013.</w:t>
      </w:r>
    </w:p>
    <w:p w14:paraId="5B54980B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759D581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EXEMPLO DE REFERÊNCIA DE TESE/DISSERTAÇÃO</w:t>
      </w:r>
    </w:p>
    <w:p w14:paraId="2C60AB34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BARROS, Simone da Cunha </w:t>
      </w:r>
      <w:proofErr w:type="spellStart"/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Tourino</w:t>
      </w:r>
      <w:proofErr w:type="spellEnd"/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  <w:r w:rsidRPr="00B006A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 inclusão educacional e o envelhecimento: análise crítica a partir do Programa Brasil Alfabetizado</w:t>
      </w:r>
      <w:r w:rsidRPr="00B006A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.2019.273f. Tese (Doutorado em Educação) - Universidade Federal de Uberlândia, Uberlândia, 2019.</w:t>
      </w:r>
    </w:p>
    <w:p w14:paraId="1394AE9A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9FB1313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B006A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FERREIRA, Ewerton da Silva. </w:t>
      </w:r>
      <w:r w:rsidRPr="00B006AC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Plano nacional de promoção da cidadania e direitos humanos de LGBT: um estudo de caso sobre sua implementação no currículo do ensino médio em uma escola pública no município de São Borja/RS (2009-2020)</w:t>
      </w:r>
      <w:r w:rsidRPr="00B006A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2021. 112 p. Dissertação (Mestrado Profissional de Políticas Públicas) - Universidade Federal do Pampa, Campus São Borja, São Borja, 2021.</w:t>
      </w:r>
    </w:p>
    <w:p w14:paraId="4017A488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60FCD12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EXEMPLOS DE REFERÊNCIAS DE TRABALHOS PUBLICADOS EM ANAIS DE EVENTOS</w:t>
      </w:r>
    </w:p>
    <w:p w14:paraId="0146C983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3AD69F4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TELMA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</w:rPr>
        <w:t>GURGEL,.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Feminismo de classe: história, movimento e desafios teóricos-políticos do feminismo na contemporaneidade. In: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7">
        <w:r w:rsidRPr="00B00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 Acesso em: 10 mai. de 2018. </w:t>
      </w:r>
    </w:p>
    <w:p w14:paraId="7EC6746E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E6D8D8C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REVISTAS</w:t>
      </w:r>
    </w:p>
    <w:p w14:paraId="6BDBED2D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BELUSSO, Gisele; SOUZA, José Edimar de. O estudo de instituições escolares: A produção do Programa de Pós-Graduação em educação UCS (2008-2023).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Revista de Estudos Interdisciplinares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, [S. l.], v. 5, n. 4, p. 41–51, 2023. DOI: </w:t>
      </w:r>
      <w:hyperlink r:id="rId8">
        <w:r w:rsidRPr="00B006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https://doi.org/10.56579/rei.v5i4.726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https://revistas.ceeinter.com.br/revistadeestudosinterdisciplinar/article/view/726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>. Acesso em: 12 set. 2023.</w:t>
      </w:r>
    </w:p>
    <w:p w14:paraId="6F26D5D3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5F0DF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RODRIGUES MARONEZE, A.; GENZ BÖLTER, S.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A judicialização como fenômeno das democracias modernas.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VERUM: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Revista de Iniciação Científica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, [S. l.], v. 3, n. 1, p. 52–68, 2023. DOI: </w:t>
      </w:r>
      <w:hyperlink r:id="rId9">
        <w:r w:rsidRPr="00B006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</w:t>
        </w:r>
      </w:hyperlink>
      <w:hyperlink r:id="rId10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ttps://doi.org/10.56579/verum.v3i1.800</w:t>
        </w:r>
      </w:hyperlink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 Disponível em: </w:t>
      </w:r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>https://revistas.ceeinter.com.br/revistadeiniciacaocientifica/article/view/800.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Acesso em: 12 set. 2023.</w:t>
      </w:r>
    </w:p>
    <w:p w14:paraId="7356602B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4448F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SITES</w:t>
      </w:r>
    </w:p>
    <w:p w14:paraId="45B7145D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Brasil, 1988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1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http://www.planalto.gov.br/ccivil_03/constituicao/ConstituicaoCompilado.htm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1B951BA3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20C9D" w14:textId="77777777" w:rsidR="00E27337" w:rsidRPr="00B006AC" w:rsidRDefault="00000000" w:rsidP="00B006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Direito ao mais alto patamar de saúde física e mental.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Brasília: Coordenação Geral de Educação em SDH/PR, Direitos Humanos, Secretaria Nacional de Promoção e Defesa dos Direitos Humanos, 2013.</w:t>
      </w:r>
    </w:p>
    <w:p w14:paraId="60BAB90D" w14:textId="77777777" w:rsidR="00E27337" w:rsidRPr="00B006AC" w:rsidRDefault="00E27337" w:rsidP="00B006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A15A4" w14:textId="77777777" w:rsidR="00E27337" w:rsidRPr="00B006AC" w:rsidRDefault="00000000" w:rsidP="00B006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Lei 8.080, de 19 de setembro de 1990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Dispõe sobre as condições para a promoção, proteção e recuperação da saúde, a organização e o funcionamento dos serviços correspondentes e dá outras providências. Disponível em: </w:t>
      </w:r>
      <w:hyperlink r:id="rId12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http://www.planalto.gov.br/ccivil_03/Leis/L8080.htm</w:t>
        </w:r>
      </w:hyperlink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 w:rsidRPr="00B006AC"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78FD2052" w14:textId="77777777" w:rsidR="00E27337" w:rsidRPr="00B006AC" w:rsidRDefault="00E27337" w:rsidP="00B006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DF1C9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RIO GRANDE DO SUL.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</w:rPr>
        <w:t>Secretaria de Políticas para as Mulheres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3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http://www2.spm.rs.gov.br</w:t>
        </w:r>
      </w:hyperlink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Pr="00B006AC">
        <w:rPr>
          <w:rFonts w:ascii="Times New Roman" w:eastAsia="Times New Roman" w:hAnsi="Times New Roman" w:cs="Times New Roman"/>
          <w:sz w:val="24"/>
          <w:szCs w:val="24"/>
        </w:rPr>
        <w:t xml:space="preserve"> Acesso em 22 mar. 2017.</w:t>
      </w:r>
    </w:p>
    <w:p w14:paraId="74C17991" w14:textId="77777777" w:rsidR="00E27337" w:rsidRPr="00B006AC" w:rsidRDefault="00E27337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1AFCE" w14:textId="77777777" w:rsidR="00E27337" w:rsidRPr="00B006AC" w:rsidRDefault="00000000" w:rsidP="00B0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SOUZA, Mércia Cardoso De et al.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Convenção Interamericana para Prevenir, Punir e Erradicar a Violência Contra a Mulher (Convenção de Belém do Pará) e a Lei Maria da Penha</w:t>
      </w: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Âmbito Jurídico,</w:t>
      </w: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Rio Grande, XIII, n. 77, </w:t>
      </w:r>
      <w:proofErr w:type="spellStart"/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>jun</w:t>
      </w:r>
      <w:proofErr w:type="spellEnd"/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2010. Disponível em: </w:t>
      </w:r>
      <w:hyperlink r:id="rId14">
        <w:r w:rsidRPr="00B006AC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http://www.ambitojuridico.com.br/site/index.php?n_link=revista_artigos_leitura&amp;artigo_id=7874</w:t>
        </w:r>
      </w:hyperlink>
      <w:r w:rsidRPr="00B006A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highlight w:val="white"/>
        </w:rPr>
        <w:t>Acesso em 18 mar. 2017.</w:t>
      </w:r>
    </w:p>
    <w:p w14:paraId="55FF1762" w14:textId="77777777" w:rsidR="00E27337" w:rsidRDefault="00E273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27337" w:rsidSect="00943228">
      <w:headerReference w:type="default" r:id="rId15"/>
      <w:footerReference w:type="default" r:id="rId16"/>
      <w:pgSz w:w="11906" w:h="16838"/>
      <w:pgMar w:top="1701" w:right="1134" w:bottom="1134" w:left="1701" w:header="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5449" w14:textId="77777777" w:rsidR="0097021C" w:rsidRDefault="0097021C">
      <w:pPr>
        <w:spacing w:after="0" w:line="240" w:lineRule="auto"/>
      </w:pPr>
      <w:r>
        <w:separator/>
      </w:r>
    </w:p>
  </w:endnote>
  <w:endnote w:type="continuationSeparator" w:id="0">
    <w:p w14:paraId="62173DA7" w14:textId="77777777" w:rsidR="0097021C" w:rsidRDefault="0097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306162981"/>
      <w:docPartObj>
        <w:docPartGallery w:val="Page Numbers (Bottom of Page)"/>
        <w:docPartUnique/>
      </w:docPartObj>
    </w:sdtPr>
    <w:sdtContent>
      <w:p w14:paraId="13E1893E" w14:textId="77777777" w:rsidR="00943228" w:rsidRDefault="00943228" w:rsidP="00943228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4021">
          <w:rPr>
            <w:rFonts w:ascii="Times New Roman" w:hAnsi="Times New Roman" w:cs="Times New Roman"/>
            <w:sz w:val="24"/>
            <w:szCs w:val="24"/>
          </w:rPr>
          <w:t xml:space="preserve">Página | </w:t>
        </w:r>
        <w:r w:rsidRPr="002E40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40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40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2E402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E4021">
          <w:rPr>
            <w:rFonts w:ascii="Times New Roman" w:hAnsi="Times New Roman" w:cs="Times New Roman"/>
            <w:sz w:val="24"/>
            <w:szCs w:val="24"/>
          </w:rPr>
          <w:t xml:space="preserve"> </w:t>
        </w:r>
      </w:p>
      <w:p w14:paraId="4E5AC911" w14:textId="77777777" w:rsidR="00943228" w:rsidRPr="002E4021" w:rsidRDefault="00943228" w:rsidP="00943228">
        <w:pPr>
          <w:pStyle w:val="Rodap"/>
          <w:jc w:val="right"/>
          <w:rPr>
            <w:rFonts w:ascii="Times New Roman" w:hAnsi="Times New Roman" w:cs="Times New Roman"/>
          </w:rPr>
        </w:pPr>
      </w:p>
    </w:sdtContent>
  </w:sdt>
  <w:p w14:paraId="0BE07E33" w14:textId="77777777" w:rsidR="00943228" w:rsidRPr="002E4021" w:rsidRDefault="00943228" w:rsidP="009432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bookmarkStart w:id="0" w:name="_Hlk155291484"/>
    <w:bookmarkStart w:id="1" w:name="_Hlk155291485"/>
    <w:r w:rsidRPr="002E4021">
      <w:rPr>
        <w:rFonts w:ascii="Times New Roman" w:hAnsi="Times New Roman" w:cs="Times New Roman"/>
        <w:color w:val="000000"/>
        <w:sz w:val="24"/>
        <w:szCs w:val="24"/>
      </w:rPr>
      <w:t>ANAIS DO III SEMINÁRIO INTERNACIONAL DE HISTÓRIA E EDUCAÇÃO</w:t>
    </w:r>
  </w:p>
  <w:p w14:paraId="46C1DE03" w14:textId="0A91855D" w:rsidR="00E27337" w:rsidRPr="00943228" w:rsidRDefault="00943228" w:rsidP="009432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2E4021">
      <w:rPr>
        <w:rFonts w:ascii="Times New Roman" w:hAnsi="Times New Roman" w:cs="Times New Roman"/>
        <w:sz w:val="24"/>
        <w:szCs w:val="24"/>
        <w:shd w:val="clear" w:color="auto" w:fill="FFFFFF"/>
      </w:rPr>
      <w:t xml:space="preserve">VOLUME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>3</w:t>
    </w:r>
    <w:r w:rsidRPr="002E4021">
      <w:rPr>
        <w:rFonts w:ascii="Times New Roman" w:hAnsi="Times New Roman" w:cs="Times New Roman"/>
        <w:sz w:val="24"/>
        <w:szCs w:val="24"/>
        <w:shd w:val="clear" w:color="auto" w:fill="FFFFFF"/>
      </w:rPr>
      <w:t>, 202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>4</w:t>
    </w:r>
    <w:r w:rsidRPr="002E4021">
      <w:rPr>
        <w:rFonts w:ascii="Times New Roman" w:hAnsi="Times New Roman" w:cs="Times New Roman"/>
        <w:sz w:val="24"/>
        <w:szCs w:val="24"/>
        <w:shd w:val="clear" w:color="auto" w:fill="FFFFFF"/>
      </w:rPr>
      <w:t>, CEEINTER. ISSN: 2965-0666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7615" w14:textId="77777777" w:rsidR="0097021C" w:rsidRDefault="0097021C">
      <w:pPr>
        <w:spacing w:after="0" w:line="240" w:lineRule="auto"/>
      </w:pPr>
      <w:r>
        <w:separator/>
      </w:r>
    </w:p>
  </w:footnote>
  <w:footnote w:type="continuationSeparator" w:id="0">
    <w:p w14:paraId="3B3B91CC" w14:textId="77777777" w:rsidR="0097021C" w:rsidRDefault="0097021C">
      <w:pPr>
        <w:spacing w:after="0" w:line="240" w:lineRule="auto"/>
      </w:pPr>
      <w:r>
        <w:continuationSeparator/>
      </w:r>
    </w:p>
  </w:footnote>
  <w:footnote w:id="1">
    <w:p w14:paraId="6D1ABDBF" w14:textId="644BAED9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006AC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: 0000000000.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1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">
    <w:p w14:paraId="35EE40DF" w14:textId="69583E48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006AC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2">
        <w:r w:rsidR="00B006AC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</w:footnote>
  <w:footnote w:id="3">
    <w:p w14:paraId="56D76BB1" w14:textId="6C85539D" w:rsidR="00E273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Doutorando pela Universidade XXXX. </w:t>
      </w:r>
      <w:proofErr w:type="spellStart"/>
      <w:r w:rsidR="00B006AC"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 w:rsidR="00B006AC"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3">
        <w:r w:rsidR="00B006AC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63AB" w14:textId="3108ABF2" w:rsidR="00E27337" w:rsidRDefault="00C80906" w:rsidP="00FE1E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 w:right="-1134"/>
    </w:pPr>
    <w:r>
      <w:rPr>
        <w:noProof/>
      </w:rPr>
      <w:drawing>
        <wp:inline distT="0" distB="0" distL="0" distR="0" wp14:anchorId="34B93590" wp14:editId="72151F62">
          <wp:extent cx="7604760" cy="1901400"/>
          <wp:effectExtent l="0" t="0" r="0" b="3810"/>
          <wp:docPr id="142214661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146613" name="Imagem 14221466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904" cy="1909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37"/>
    <w:rsid w:val="008B7B62"/>
    <w:rsid w:val="008E55EC"/>
    <w:rsid w:val="00943228"/>
    <w:rsid w:val="0097021C"/>
    <w:rsid w:val="00A34E55"/>
    <w:rsid w:val="00B006AC"/>
    <w:rsid w:val="00C80906"/>
    <w:rsid w:val="00E157F9"/>
    <w:rsid w:val="00E27337"/>
    <w:rsid w:val="00EB4A1D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1216F"/>
  <w15:docId w15:val="{2F876BDB-5487-4C5C-B82F-28AD5A0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/>
    <w:unhideWhenUsed/>
    <w:rsid w:val="00A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DD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D1DDE"/>
    <w:rPr>
      <w:b/>
      <w:bCs/>
    </w:rPr>
  </w:style>
  <w:style w:type="character" w:customStyle="1" w:styleId="Caracteresdenotaderodap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54FD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79/rei.v5i4.726" TargetMode="External"/><Relationship Id="rId13" Type="http://schemas.openxmlformats.org/officeDocument/2006/relationships/hyperlink" Target="http://www2.spm.rs.gov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lheresprogressistas.org/AudioVideo/FEMINISMO%20E%20LUTA%20DE%20CLASSE.pdf" TargetMode="External"/><Relationship Id="rId12" Type="http://schemas.openxmlformats.org/officeDocument/2006/relationships/hyperlink" Target="http://www.planalto.gov.br/ccivil_03/Leis/L8080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Compilado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56579/verum.v3i1.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6579/verum.v3i1.800" TargetMode="External"/><Relationship Id="rId14" Type="http://schemas.openxmlformats.org/officeDocument/2006/relationships/hyperlink" Target="http://www.ambitojuridico.com.br/site/index.php?n_link=revista_artigos_leitura&amp;artigo_id=787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uVSB4G2PVXdwXkly/heT7nFjA==">CgMxLjA4AHIhMVFxalFvU1U3eDRwWlVHV1oxNGk3NHRGdzd2bzc5ZTRQ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Desconhecido</cp:lastModifiedBy>
  <cp:revision>4</cp:revision>
  <dcterms:created xsi:type="dcterms:W3CDTF">2023-09-12T23:57:00Z</dcterms:created>
  <dcterms:modified xsi:type="dcterms:W3CDTF">2024-06-20T13:37:00Z</dcterms:modified>
</cp:coreProperties>
</file>