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DO ARTIGO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(TIMES NEW ROMAN, CORPO 12, CAIXA ALTA, NEGRITO)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Subtítulo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do artigo - opcional (Times New Roman, corpo 12, caixa baixa, negrito)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Eixo temático: Indicação do nome de um dos quatro eixos temáticos (Times New Roman, corpo 11, caixa baixa, negrito)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SOBRENOME, Nome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Titulação,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Instituição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 Cidade, UF, BR, e-mail, ORCID: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SOBRENOME, Nome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Titulação,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Instituição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 Cidade, UF, BR, e-mail, ORCID: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SOBRENOME, Nome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Titulação,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Instituição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 Cidade, UF, BR, e-mail, ORCID: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SOBRENOME, Nome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Titulação,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Instituição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, Cidade, UF, BR, e-mail, ORCID: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(TIMES NEW ROMAN, CORPO 11, CAIXA ALTA, NEGRITO)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resumo, obrigatório, terá no máximo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150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(cento e cinquenta) palavras, escrito em um único parágrafo. No resumo deve ser destacado, de modo sucinto, o problema estudado, objetivo, métodos utilizados e conclusões/resultados mais importantes. Inserir 3 a 5 palavras-chave após o resumo, utilizar pelo menos um termo que não esteja presente no título e apontar hierarquia entre termos de acordo com relevância no trabalho.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Modelo de submissão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 Jardins históricos; Gestores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INTRODUÇÃO (TIMES NEW ROMAN, CORPO 11, CAIXA ALTA, NEGRITO)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documento apresenta o modelo que deverá ser utilizado nos artigos completos enviados para o VIII Encontro Nacional de Gestores de Jardins Históricos. As proposições deverão ser inéditas, incidir nos Eixos Temáticos e atender às normas editoriais abaixo. Os trabalhos devem ser submetidos até às vinte e três horas e cinquenta e nove minutos (23h59 – horário de Brasília) do dia 31 de julho de 2025. As propostas deverão ser encaminhadas por, no máximo, 4 (quatro) autores. Cada autor pode enviar no máximo 2 artigos. Em caso de estudantes de graduação, um dos proponentes deverá ser orientador.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trabalhos devem ser enviados em dois formatos: trabalho completo COM identificação dos(as) autores(as) em formato word.docx; trabalho completo SEM identificação dos(as) autores(as) em pdf. A versão em pdf não deve possibilitar a identificação dos(as) autores(as) em qualquer página do trabalho para garantir a impessoalidade na avaliação cega.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inscrições, comunicação e envio dos manuscritos terão suporte na plataforma online Doity, o evento contará com um site hospedado no link: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https://doity.com.br/viii- encontro-nacional-de-gestores-de-jardins-historicos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trabalhos devem ser submetidos na plataforma online Doity, pelo menos um autor deve realizar a inscrição.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Ressalta-se que o VIII EGJH terá duas modalidades para os trabalhos enviados: (i) trabalho aceito para apresentação e (ii) trabalhos aceitos para apresentação e publicação na Revista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Paisagens Híbrida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s. O resultado da seleção será divulgado para os autores por e-mail e estará disponível no site do evento, na área do candidato inscrito. Todos os trabalhos devem passar por rigorosa revisão de língua portuguesa. Se o manuscrito não estiver de acordo com as diretrizes, ele será recusado.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FORMATAÇÃO (TIMES NEW ROMAN, CORPO 11, CAIXA ALTA, NEGRITO)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2.1 Formatação (Times New Roman, corpo 11, caixa baixa, negrito)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trabalhos deverão conter no máximo 6 páginas, contando com figuras e referências. O texto de apresentação deve ser estruturado a partir dos seguintes subtítulos: a) Introdução, b) Discussão do objeto pesquisa e suas implicações com o eixo temático do evento selecionado pelo autor, c) Considerações finais; d) Referências. O autor tem autonomia para empregar o subtítulo que se adeque à discussão trabalho nos subtítulos a, b, c e d.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formato do papel a ser utilizado é A4 (210 x 297 mm) com todas as margens de 2,5 cm.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formatação do texto deve ser em fonte Times New Roman, corpo 11 (onze), espaçamento entre linhas de 1,5,  alinhamento justificado (exceto título, subtítulo, eixo temático, figuras e tabelas que são centralizados), com recuos esquerdo e direito iguais a 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(zero).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cabeçalho com a identificação do VIII Encontro Nacional de Gestores de Jardins Históricos deverá ser mantido em todas as páginas do trabalho, conforme este modelo.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2.2 Numeração das páginas (Times New Roman, corpo 11, caixa baixa, negrito)</w:t>
        <w:tab/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rodapé, à direita, com fonte Times New Roman, corpo 10 (dez).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2.3 Figuras e tabelas (Times New Roman, corpo 11, caixa baixa, negrito)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figuras e tabelas, quando for o caso, devem ser incluídos no corpo do texto, com boa qualidade de resolução (300dpi e imagem em JPG), localizadas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próximas à sua citação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Todas as figuras e tabelas devem ser acompanhadas de legendas informando título, autor e fonte. As legendas devem ser formatadas com fonte Times New Roman, corpo 10 (dez), centralizadas, localizadas abaixo das imagens e numeradas consecutivamente.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2873213" cy="143660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3213" cy="14366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Figura 1: Exemplo de imagem. Fonte: Acervo do VIII Encontro Nacional de Gestores de Jardins Históricos,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2.4 Citações e notas (Times New Roman, corpo 11, caixa baixa, negrito)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Qualquer informação procedente de outros autores deve ter a fonte indicada. Para citação direta seguir o sistema Autor-data de acordo com a ABNT (NBR 10520/2023), indicando o sobrenome do autor, o ano de publicação 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página, exemplo: (Marx, 1987, p. 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="240" w:lineRule="auto"/>
        <w:ind w:left="2267.716535433071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Para citações que excedam 3 linhas de texto utilizar recuo de 4 cm em relação à margem esquerda, fonte Times New Roman corpo 10 (dez), espaçamento simples, sem aspas, justificada à direita, com espaço de 6 pontos após cada parágrafo de sua citação.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notas devem vir no final do arquivo em algarismo obrigatoriamente em arábicos,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fonte Times New Roman corpo 10 (dez).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CONSIDERAÇÕES FINAIS (TIMES NEW ROMAN, CORPO 11, CAIXA ALTA, NEGRITO)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referências devem seguir os padrões da ABNT (NBR 6023/2018), estando dispostas em ordem alfabética no final do trabalho, de acordo com o sistema Autor-data da ABNT (NBR 10520/2023).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Somente poderão ser referenciadas obras citadas no texto. 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 BIBLIOGRÁFICAS (TIMES NEW ROMAN, CORPO 11, CAIXA ALTA, NEGRITO)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MARX, Roberto Burle.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Arte e Paisagem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São Paulo: Nobel, 1987.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SILVA, Joelmir Marques. De Jardim Ordinário a Monumento Vivo.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Espaço Acadêmico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(s/v), n. (197), 2017, p. 17-31.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ind w:left="-1133.8582677165355" w:right="-1140" w:firstLine="0"/>
      <w:rPr/>
    </w:pPr>
    <w:r w:rsidDel="00000000" w:rsidR="00000000" w:rsidRPr="00000000">
      <w:rPr/>
      <w:drawing>
        <wp:inline distB="114300" distT="114300" distL="114300" distR="114300">
          <wp:extent cx="7542938" cy="60228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2938" cy="6022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oity.com.br/viii-encontro-nacional-de-gestores-de-jardins-historicos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