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88" w:after="0"/>
        <w:ind w:left="0" w:right="924" w:hanging="0"/>
        <w:jc w:val="center"/>
        <w:rPr/>
      </w:pPr>
      <w:r>
        <w:rPr>
          <w:shd w:fill="FF0000" w:val="clear"/>
        </w:rPr>
        <w:t>TRABALHOS APROVADOS PARA APRESENTAÇÃO O</w:t>
      </w:r>
      <w:r>
        <w:rPr/>
        <w:t xml:space="preserve">RAL </w:t>
      </w:r>
    </w:p>
    <w:p>
      <w:pPr>
        <w:pStyle w:val="Ttulododocumento"/>
        <w:ind w:left="0" w:right="924" w:hanging="0"/>
        <w:jc w:val="center"/>
        <w:rPr/>
      </w:pPr>
      <w:r>
        <w:rPr/>
        <w:t xml:space="preserve">I CONGRESSO REGIONAL MULTIPROFISSIONAL DE EMERGÊNCIA E TERAPIA INTENSIVA 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Comissão Científica do I CONGRESSO REGIONAL MULTIPROFISSIONAL DE EMERGÊNCIA E TERAPIA INTENSIVA (I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OREMULTI), que ocorrerá entre os dias 13 de julho a 15 de julho de 2023, torna público os 30 trabalhos aprovados para apresentação na modalidade comunicação oral, na manhã do dia 15 de julho a partir da 09:00 horas, que ocorrerá via google meet por meio do link de acesso:Para participar da videochamada, clique neste link: </w:t>
      </w:r>
      <w:hyperlink r:id="rId2">
        <w:r>
          <w:rPr>
            <w:color w:val="1155CC"/>
            <w:sz w:val="24"/>
            <w:szCs w:val="24"/>
            <w:u w:val="single"/>
          </w:rPr>
          <w:t>https://meet.google.com/kmk-nguo-whp</w:t>
        </w:r>
      </w:hyperlink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94" w:after="0"/>
        <w:ind w:left="0" w:right="3338" w:hanging="0"/>
        <w:jc w:val="left"/>
        <w:rPr/>
      </w:pPr>
      <w:r>
        <w:rPr/>
      </w:r>
    </w:p>
    <w:tbl>
      <w:tblPr>
        <w:tblStyle w:val="Table1"/>
        <w:tblW w:w="9760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500"/>
        <w:gridCol w:w="2260"/>
      </w:tblGrid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TÍTULO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Corpodotexto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4"/>
                <w:szCs w:val="24"/>
              </w:rPr>
            </w:pPr>
            <w:bookmarkStart w:id="0" w:name="docs-internal-guid-81ba4a4d-7fff-7fe6-0a"/>
            <w:bookmarkEnd w:id="0"/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HORÁRIO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PAPEL DO FARMACÊUTICO NA MELHORIA DA SEGURANÇA DO PACIENTE EM UNIDADE DE TERAPIA INTENSIVA EM UM HOSPITAL DE ENSINO NA REGIÃO NORTE DO ESTADO DO CEARÁ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bidi w:val="0"/>
              <w:spacing w:lineRule="auto" w:line="240" w:before="0" w:after="0"/>
              <w:ind w:left="0" w:right="113" w:hanging="0"/>
              <w:jc w:val="left"/>
              <w:rPr/>
            </w:pPr>
            <w:r>
              <w:rPr/>
              <w:t>09:00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EFICÁCIA DA POSIÇÃO PRONA EM PACIENTES CRÍTICOS POR COVID-19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09:10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IMPORTÂNCIA DA VENTILAÇÃO MECÂNICA PROTETORA PARA A SEGURANÇA DE PACIENTES CRÍTICOS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09:20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USO DA OXIGENAÇÃO POR MEMBRANA EXTRACORPÓREA EM PACIENTES COM COVID-19: BENEFÍCIOS E CONTRAINDICAÇÕES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09:30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FATORES DE RISCO ASSOCIADOS ÀS COMPLICAÇÕES DE APENDICITE AGUDA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09:40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CRISE CONVULSIVA FEBRIL: MANEJO NA EMERGÊNCIA PEDIÁTRICA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09:50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TECENDO MITOS E VERDADES ACERCA DAS INFECÇÕES RELACIONADAS À ASSISTÊNCIA À SAÚDE COM  TÉCNICOS DE ENFERMAGEM: RELATO DE EXPERIÊNCIA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10:00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ANÁLISE EPIDEMIOLÓGICA DE NOTIFICAÇÕES DE FEBRE MACULOSA NO BRASIL ENTRE 2010-2020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10:10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DIAGNÓSTICO TARDIO DE ODONTOMAS E SUA COMPLEXIDADE DE TRATAMENTO: UMA REVISÃO LITERÁRIA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10:20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CORRELAÇÃO ENTRE DISFUNÇÕES TEMPOROMANDIBULARES E DESORDENS CRANIOCERVICAIS: UMA REVISÃO LITERÁRIA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10:30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ARTROSCOPIA E ARTROCENTENSE: ABORDAGEM MINIMAMENTE INVASIVA NA DESORDEM DA ARTICULAÇÃO TEMPOROMANDIBULAR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10:40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DIABETES MELLITUS: UM ALTO RISCO GESTACIONAL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10:50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PRINCIPAIS COMPLICAÇÕES CONSEQUENTES DE EMERGÊNCIAS GLICÊMICAS À LUZ DA LITERATURA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11:00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MANEJO DE HIPOGLICEMIA EM ADULTOS NO ATENDIMENTO DE EMERGÊNCIA PRÉ-HOSPITALAR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11:10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MANEJO DA DOR EM CASOS DE MUCOSITE ORAL EM PACIENTES INTERNADOS EM UNIDADES DE TERAPIA INTENSIVA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11:20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PATOLOGIAS ASSOCIADAS A IMPACÇÃO DE TERCEIROS MOLARES INFERIORES: UMA REVISÃO LITERÁRIA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11:30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 SEGURANÇA DO PROFISSIONAL E A SEGURANÇA DO PACIENTE NA PANDEMIA DE COVID-19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11:40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IMPACTO DA RESISTÊNCIA ANTIMICROBIANA NO TRATAMENTO DE INFECÇÕES EM UNIDADE DE TERAPIA INTENSIVA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11:50</w:t>
            </w:r>
          </w:p>
        </w:tc>
      </w:tr>
      <w:tr>
        <w:trPr/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PREVENÇÃO DE LESÃO PULMONAR AGUDA ASSOCIADA À TRANSFUSÃO EM PACIENTES NAS UNIDADES DE TERAPIA INTENSIVA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12:00</w:t>
            </w:r>
          </w:p>
        </w:tc>
      </w:tr>
      <w:tr>
        <w:trPr/>
        <w:tc>
          <w:tcPr>
            <w:tcW w:w="7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 RECUPERAÇÃO DO PACIENTE COM LESÃO RENAL AGUDA EM CUIDADOS INTENSIVOS</w:t>
            </w: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12:10</w:t>
            </w:r>
          </w:p>
        </w:tc>
      </w:tr>
    </w:tbl>
    <w:p>
      <w:pPr>
        <w:pStyle w:val="Normal1"/>
        <w:spacing w:lineRule="auto" w:line="240" w:before="94" w:after="0"/>
        <w:ind w:left="0" w:right="3338" w:hanging="0"/>
        <w:jc w:val="left"/>
        <w:rPr/>
      </w:pPr>
      <w:r>
        <w:rPr/>
      </w:r>
    </w:p>
    <w:p>
      <w:pPr>
        <w:pStyle w:val="Normal1"/>
        <w:spacing w:lineRule="auto" w:line="240" w:before="94" w:after="0"/>
        <w:ind w:left="0" w:right="3338" w:hanging="0"/>
        <w:jc w:val="left"/>
        <w:rPr/>
      </w:pPr>
      <w:r>
        <w:rPr/>
      </w:r>
    </w:p>
    <w:p>
      <w:pPr>
        <w:pStyle w:val="Normal1"/>
        <w:spacing w:lineRule="auto" w:line="240" w:before="94" w:after="0"/>
        <w:ind w:left="0" w:right="3338" w:hanging="0"/>
        <w:jc w:val="left"/>
        <w:rPr/>
      </w:pPr>
      <w:r>
        <w:rPr/>
      </w:r>
      <w:r>
        <w:br w:type="page"/>
      </w:r>
    </w:p>
    <w:p>
      <w:pPr>
        <w:pStyle w:val="Normal1"/>
        <w:spacing w:lineRule="auto" w:line="240" w:before="94" w:after="0"/>
        <w:ind w:left="0" w:right="3338" w:hanging="0"/>
        <w:jc w:val="left"/>
        <w:rPr/>
      </w:pPr>
      <w:r>
        <w:rPr/>
      </w:r>
    </w:p>
    <w:tbl>
      <w:tblPr>
        <w:tblStyle w:val="Table2"/>
        <w:tblW w:w="9740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481"/>
        <w:gridCol w:w="2259"/>
      </w:tblGrid>
      <w:tr>
        <w:trPr/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CUIDADOS PALIATIVOS EM CRIANÇAS ACOMETIDAS POR NEOPLASIAS TERMINAIS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</w:tr>
      <w:tr>
        <w:trPr/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ABORDAGEM INICIAL DAS INTOXICAÇÕES AGUDAS: UMA REVISÃO DA LITERATURA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</w:tr>
      <w:tr>
        <w:trPr/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MANEJO DA DOR DE QUEIMADURAS EM PACIENTES PEDIÁTRICOS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</w:tr>
      <w:tr>
        <w:trPr/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FATORES DE RISCO ASSOCIADOS AO DESENVOLVIMENTO DE PNEUMONIA EM PACIENTES EM VENTILAÇÃO MECÂNICA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</w:t>
            </w:r>
          </w:p>
        </w:tc>
      </w:tr>
      <w:tr>
        <w:trPr/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ASMA AGUDA: O MANEJO CLÍNICO NA EMERGÊNCIA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>
        <w:trPr/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COMPLICAÇÕES ASSOCIADAS AO USO DE MEMBRANA EXTRACORPÓREA (ECMO)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13:10</w:t>
            </w:r>
          </w:p>
        </w:tc>
      </w:tr>
      <w:tr>
        <w:trPr/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CONTROLE DO RISCO DE DESENVOLVIMENTO DE INFECÇÕES BUCAIS EM PACIENTES CRÍTICOS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</w:t>
            </w:r>
          </w:p>
        </w:tc>
      </w:tr>
      <w:tr>
        <w:trPr/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CARACTERÍSTICAS CLÍNICAS E ABORDAGEM TERAPÊUTICA DO FIBROMA AMELOBLÁSTICO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>
        <w:trPr/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LASERTERAPIA NO CONTROLE DAS DISFUNÇÕES TEMPOROMANDIBULARES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</w:tr>
      <w:tr>
        <w:trPr/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CARBAMAZEPINA COMO ALTERNATIVA FARMACOLÓGICA NO TRATAMENTO DA NEURALGIA DO TRIGÊMEO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</w:t>
            </w:r>
          </w:p>
        </w:tc>
      </w:tr>
    </w:tbl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b/>
          <w:sz w:val="24"/>
          <w:szCs w:val="24"/>
        </w:rPr>
        <w:t>AVISO IMPORTANTE:</w:t>
      </w:r>
      <w:r>
        <w:rPr>
          <w:sz w:val="24"/>
          <w:szCs w:val="24"/>
        </w:rPr>
        <w:t xml:space="preserve"> É recomendado que o APRESENTADOR esteja presente na sala no mínimo </w:t>
      </w:r>
      <w:r>
        <w:rPr>
          <w:b/>
          <w:sz w:val="24"/>
          <w:szCs w:val="24"/>
        </w:rPr>
        <w:t>20 minutos</w:t>
      </w:r>
      <w:r>
        <w:rPr>
          <w:sz w:val="24"/>
          <w:szCs w:val="24"/>
        </w:rPr>
        <w:t xml:space="preserve"> antes do horário da sua apresentação, pois caso haja imprevistos ou faltosos a apresentação dos demais será adiantada. O apresentador que for chamado e NÃO se encontrar na sala no horário determinado, irá apresentar seu trabalho após o fim das demais apresentações. Apesar de ter sido designado nessa tabela, </w:t>
      </w:r>
      <w:r>
        <w:rPr>
          <w:b/>
          <w:sz w:val="24"/>
          <w:szCs w:val="24"/>
        </w:rPr>
        <w:t>10 minutos</w:t>
      </w:r>
      <w:r>
        <w:rPr>
          <w:sz w:val="24"/>
          <w:szCs w:val="24"/>
        </w:rPr>
        <w:t xml:space="preserve"> por trabalho, o edital explica o tempo ideal de apresentação para cada modalidade de trabalho, sendo ele de no mínimo </w:t>
      </w:r>
      <w:r>
        <w:rPr>
          <w:b/>
          <w:sz w:val="24"/>
          <w:szCs w:val="24"/>
        </w:rPr>
        <w:t>5 minutos</w:t>
      </w:r>
      <w:r>
        <w:rPr>
          <w:sz w:val="24"/>
          <w:szCs w:val="24"/>
        </w:rPr>
        <w:t xml:space="preserve"> e no máximo </w:t>
      </w:r>
      <w:r>
        <w:rPr>
          <w:b/>
          <w:sz w:val="24"/>
          <w:szCs w:val="24"/>
        </w:rPr>
        <w:t>6 minutos</w:t>
      </w:r>
      <w:r>
        <w:rPr>
          <w:sz w:val="24"/>
          <w:szCs w:val="24"/>
        </w:rPr>
        <w:t xml:space="preserve"> para Resumo Simples e no mínimo </w:t>
      </w:r>
      <w:r>
        <w:rPr>
          <w:b/>
          <w:sz w:val="24"/>
          <w:szCs w:val="24"/>
        </w:rPr>
        <w:t>8 minutos</w:t>
      </w:r>
      <w:r>
        <w:rPr>
          <w:sz w:val="24"/>
          <w:szCs w:val="24"/>
        </w:rPr>
        <w:t xml:space="preserve"> e no máximo </w:t>
      </w:r>
      <w:r>
        <w:rPr>
          <w:b/>
          <w:sz w:val="24"/>
          <w:szCs w:val="24"/>
        </w:rPr>
        <w:t>10 minutos</w:t>
      </w:r>
      <w:r>
        <w:rPr>
          <w:sz w:val="24"/>
          <w:szCs w:val="24"/>
        </w:rPr>
        <w:t xml:space="preserve"> para Resumo Expandido.</w:t>
      </w:r>
    </w:p>
    <w:sectPr>
      <w:headerReference w:type="default" r:id="rId3"/>
      <w:type w:val="nextPage"/>
      <w:pgSz w:w="11906" w:h="16838"/>
      <w:pgMar w:left="1140" w:right="1020" w:gutter="0" w:header="360" w:top="160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 New Roman">
    <w:charset w:val="00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-945515</wp:posOffset>
          </wp:positionH>
          <wp:positionV relativeFrom="paragraph">
            <wp:posOffset>-725170</wp:posOffset>
          </wp:positionV>
          <wp:extent cx="7781925" cy="11177270"/>
          <wp:effectExtent l="0" t="0" r="0" b="0"/>
          <wp:wrapNone/>
          <wp:docPr id="1" name="image1.png" descr="C:\Users\josil\Downloads\COREMULTI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josil\Downloads\COREMULTI (3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117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64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uiPriority w:val="1"/>
    <w:qFormat/>
    <w:pPr>
      <w:ind w:left="468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uiPriority w:val="1"/>
    <w:qFormat/>
    <w:pPr>
      <w:spacing w:before="88" w:after="0"/>
      <w:ind w:left="2597" w:right="924" w:hanging="2097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1"/>
    <w:uiPriority w:val="1"/>
    <w:qFormat/>
    <w:pPr>
      <w:spacing w:before="180" w:after="0"/>
      <w:ind w:left="112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et.google.com/kmk-nguo-whp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w61iaGL8unTCzU9/0s0ByVVgxMA==">CgMxLjA4AHIhMXpRSGs5dV9GY3lHcHVsaFBoNE1STEdYMVU5Vlh1ZDQx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LibreOffice/7.5.2.2$Windows_X86_64 LibreOffice_project/53bb9681a964705cf672590721dbc85eb4d0c3a2</Application>
  <AppVersion>15.0000</AppVersion>
  <Pages>3</Pages>
  <Words>557</Words>
  <Characters>3328</Characters>
  <CharactersWithSpaces>3827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2023-05-10T14:15:23Z</dcterms:created>
  <dc:creator>Joelma Maria dos Santos da Silva Apolinário</dc:creator>
  <dc:description/>
  <dc:language>pt-BR</dc:language>
  <cp:lastModifiedBy/>
  <dcterms:modified xsi:type="dcterms:W3CDTF">2023-07-07T00:18:09Z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2023-05-10T00:00:00Z</vt:filetime>
  </property>
</Properties>
</file>