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726D9" w14:textId="522EF37D" w:rsidR="00E17CC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PARA ELABORAÇÃO E FORMATAÇÃO DE </w:t>
      </w:r>
      <w:r w:rsidR="004C5CB2">
        <w:rPr>
          <w:rFonts w:ascii="Times New Roman" w:eastAsia="Times New Roman" w:hAnsi="Times New Roman" w:cs="Times New Roman"/>
          <w:b/>
          <w:sz w:val="24"/>
          <w:szCs w:val="24"/>
        </w:rPr>
        <w:t>ARTIGO PARA REVISTA EPISTIMONIKI</w:t>
      </w:r>
    </w:p>
    <w:p w14:paraId="1F732AAC" w14:textId="77777777" w:rsidR="00B10F34" w:rsidRDefault="00B10F34" w:rsidP="00B10F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A escrita do título deve ser toda em maiúscula. </w:t>
      </w:r>
    </w:p>
    <w:p w14:paraId="77965259" w14:textId="37731371" w:rsidR="004C5CB2" w:rsidRPr="004C5CB2" w:rsidRDefault="004C5CB2" w:rsidP="00B10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CB2">
        <w:rPr>
          <w:rFonts w:ascii="Times New Roman" w:eastAsia="Times New Roman" w:hAnsi="Times New Roman" w:cs="Times New Roman"/>
          <w:b/>
          <w:sz w:val="24"/>
          <w:szCs w:val="24"/>
        </w:rPr>
        <w:t>MODEL FOR THE PREPARATION AND FORMATTING OF ARTICLES FOR EPISTIMONIKI JOURNAL</w:t>
      </w:r>
    </w:p>
    <w:p w14:paraId="4C632D8A" w14:textId="77777777" w:rsidR="00B10F34" w:rsidRDefault="00B10F34" w:rsidP="00B10F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34F4AAA7" w14:textId="77777777" w:rsidR="00B10F34" w:rsidRPr="0060696B" w:rsidRDefault="00B10F34" w:rsidP="00B10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0696B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IMPORTANTE: ESSE DOCUMENTO DEVERÁ SER SUBMETIDO EM FORMATO WORD.</w:t>
      </w:r>
    </w:p>
    <w:p w14:paraId="733BE664" w14:textId="77777777" w:rsidR="004C5CB2" w:rsidRDefault="004C5CB2" w:rsidP="004C5C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5C027B8B" w14:textId="77777777" w:rsidR="004C5CB2" w:rsidRDefault="004C5CB2" w:rsidP="004C5C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14:paraId="664A6F04" w14:textId="77777777" w:rsidR="004C5CB2" w:rsidRDefault="004C5CB2" w:rsidP="004C5C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14:paraId="2DA60C15" w14:textId="77777777" w:rsidR="004C5CB2" w:rsidRDefault="004C5CB2" w:rsidP="004C5C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</w:p>
    <w:p w14:paraId="2D553DB3" w14:textId="77777777" w:rsidR="004C5CB2" w:rsidRDefault="004C5CB2" w:rsidP="004C5C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</w:p>
    <w:p w14:paraId="5CCC52E1" w14:textId="77777777" w:rsidR="00E17CCE" w:rsidRDefault="00E17CCE" w:rsidP="00050808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FC2BCE" w14:textId="5E7257B8" w:rsidR="00B10F34" w:rsidRPr="00CE01E3" w:rsidRDefault="00B10F34" w:rsidP="00B10F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RESUMO: </w:t>
      </w:r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 xml:space="preserve">O presente documento apresenta as orientações para a elaboração e submissão de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artigos</w:t>
      </w:r>
      <w:r w:rsid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na </w:t>
      </w:r>
      <w:r w:rsidR="00561F2E" w:rsidRPr="00561F2E">
        <w:rPr>
          <w:rFonts w:ascii="Times New Roman" w:eastAsia="Times New Roman" w:hAnsi="Times New Roman" w:cs="Times New Roman"/>
          <w:b/>
          <w:sz w:val="20"/>
          <w:szCs w:val="20"/>
        </w:rPr>
        <w:t>Revista de Educação, Práticas Interdisciplinares e Inovação Científica (EPISTIMONIKI)</w:t>
      </w:r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 xml:space="preserve">. O resumo inicial, inserido antes do conteúdo expandido, não deve ultrapassar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150</w:t>
      </w:r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 xml:space="preserve"> palavras e deve sintetizar de forma clara e objetiva os principais aspectos do trabalho. Ele deve incluir uma breve introdução (uma frase), com a apresentação do objetivo do estudo, descrição sucinta do material utilizado, métodos sistematizados de forma concisa, além dos principais resultados, discussão breve e conclusão alcançada. O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artigo</w:t>
      </w:r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 xml:space="preserve"> deve conter entre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10 (dez)</w:t>
      </w:r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 xml:space="preserve"> e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15 (quinze) </w:t>
      </w:r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 xml:space="preserve">páginas, devendo obrigatoriamente seguir o formato do presente </w:t>
      </w:r>
      <w:proofErr w:type="spellStart"/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>template</w:t>
      </w:r>
      <w:proofErr w:type="spellEnd"/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>, sem alterações em sua estrutura ou formatação. Após o resumo, devem ser incluídas as palavras-chave, dispostas em parágrafo único, contendo entre 3 (três) e 5 (cinco) palavras, separadas por ponto-e-vírgula. A primeira letra de cada palavra deve ser maiúscula, e a última palavra deve ser finalizada por ponto, conforme o exemplo abaixo. É fundamental respeitar as normas e diretrizes aqui descritas para assegurar a padronização e qualidade do material a ser publicado nos anais do evento.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artigo </w:t>
      </w:r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 xml:space="preserve">deve ser submetido em word.  </w:t>
      </w:r>
    </w:p>
    <w:p w14:paraId="532947CA" w14:textId="77777777" w:rsidR="00B10F34" w:rsidRPr="00CE01E3" w:rsidRDefault="00B10F34" w:rsidP="00B10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B3F4EF" w14:textId="77777777" w:rsidR="00B10F34" w:rsidRDefault="00B10F34" w:rsidP="00B10F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E01E3">
        <w:rPr>
          <w:rFonts w:ascii="Times New Roman" w:eastAsia="Times New Roman" w:hAnsi="Times New Roman" w:cs="Times New Roman"/>
          <w:b/>
          <w:sz w:val="20"/>
          <w:szCs w:val="20"/>
        </w:rPr>
        <w:t xml:space="preserve">Palavras-chave: </w:t>
      </w:r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>Resumo; Normas; Educação; Práticas Escolares; Interdisciplinaridade.</w:t>
      </w:r>
    </w:p>
    <w:p w14:paraId="1C6853D7" w14:textId="77777777" w:rsidR="00561F2E" w:rsidRDefault="00561F2E" w:rsidP="00B10F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C0A9856" w14:textId="77777777" w:rsidR="00561F2E" w:rsidRPr="00561F2E" w:rsidRDefault="00561F2E" w:rsidP="00561F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61F2E">
        <w:rPr>
          <w:rFonts w:ascii="Times New Roman" w:eastAsia="Times New Roman" w:hAnsi="Times New Roman" w:cs="Times New Roman"/>
          <w:b/>
          <w:sz w:val="20"/>
          <w:szCs w:val="20"/>
        </w:rPr>
        <w:t>ABSTRACT:</w:t>
      </w:r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This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document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provides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guidelines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for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preparation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submission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articles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to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Journal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Education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Interdisciplinary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Practices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Scientific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Innovation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(EPISTIMONIKI). The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initial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abstract,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included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before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expanded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content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, must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not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exceed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150 words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should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clearly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objectively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summarize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main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aspects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work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. It must include a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brief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introduction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one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sentence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)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presenting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study's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objective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, a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concise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description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materials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used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systematically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outlined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methods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, as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well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as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main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results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, a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brief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discussion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conclusion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reached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. The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article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must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be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between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10 (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ten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)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15 (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fifteen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)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pages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in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length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must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strictly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follow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format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this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template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without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any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changes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to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its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structure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or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formatting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After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abstract,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keywords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must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be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included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in a single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paragraph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containing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3 (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three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)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to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5 (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five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) words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separated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by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semicolons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Each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word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should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begin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with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a capital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letter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last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word must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end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with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a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period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, as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demonstrated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in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example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below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. It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is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essential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to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adhere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to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standards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guidelines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described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herein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to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ensure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standardization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quality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material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to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be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published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in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event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proceedings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. The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article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must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be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submitted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in Word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format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1D82F65B" w14:textId="77777777" w:rsidR="00561F2E" w:rsidRPr="00561F2E" w:rsidRDefault="00561F2E" w:rsidP="00561F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707DE78" w14:textId="4431D61A" w:rsidR="00561F2E" w:rsidRPr="00CE01E3" w:rsidRDefault="00561F2E" w:rsidP="00561F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61F2E">
        <w:rPr>
          <w:rFonts w:ascii="Times New Roman" w:eastAsia="Times New Roman" w:hAnsi="Times New Roman" w:cs="Times New Roman"/>
          <w:b/>
          <w:sz w:val="20"/>
          <w:szCs w:val="20"/>
        </w:rPr>
        <w:t>Keywords:</w:t>
      </w:r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Abstract; Standards;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Education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;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School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Practices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;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Interdisciplinarity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628EC51A" w14:textId="251BB149" w:rsidR="00E17CCE" w:rsidRDefault="00E17CC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C256722" w14:textId="77777777" w:rsidR="005A6E74" w:rsidRDefault="005A6E74" w:rsidP="00D072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A92116" w14:textId="77777777" w:rsidR="005A6E74" w:rsidRDefault="005A6E74" w:rsidP="00D072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2C65F1" w14:textId="51F254B9" w:rsidR="00E17CCE" w:rsidRDefault="00000000" w:rsidP="00D072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INTRODUÇÃO </w:t>
      </w:r>
    </w:p>
    <w:p w14:paraId="247BD756" w14:textId="67443C4E" w:rsidR="00D07299" w:rsidRPr="00D07299" w:rsidRDefault="00D07299" w:rsidP="00D07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299">
        <w:rPr>
          <w:rFonts w:ascii="Times New Roman" w:eastAsia="Times New Roman" w:hAnsi="Times New Roman" w:cs="Times New Roman"/>
          <w:sz w:val="24"/>
          <w:szCs w:val="24"/>
        </w:rPr>
        <w:t xml:space="preserve">Os artigos submetidos devem seguir rigorosamente o modelo de formatação indicado pelo evento, sendo imprescindível que o texto respeite todas as diretrizes para garantir sua aceitação e publicação. O artigo completo deve ter entre 10 e 15 páginas, incluindo as referências. O tamanho da página deve ser A4, com margens conforme o </w:t>
      </w:r>
      <w:proofErr w:type="spellStart"/>
      <w:r w:rsidRPr="00D07299">
        <w:rPr>
          <w:rFonts w:ascii="Times New Roman" w:eastAsia="Times New Roman" w:hAnsi="Times New Roman" w:cs="Times New Roman"/>
          <w:sz w:val="24"/>
          <w:szCs w:val="24"/>
        </w:rPr>
        <w:t>template</w:t>
      </w:r>
      <w:proofErr w:type="spellEnd"/>
      <w:r w:rsidRPr="00D07299">
        <w:rPr>
          <w:rFonts w:ascii="Times New Roman" w:eastAsia="Times New Roman" w:hAnsi="Times New Roman" w:cs="Times New Roman"/>
          <w:sz w:val="24"/>
          <w:szCs w:val="24"/>
        </w:rPr>
        <w:t xml:space="preserve"> fornecido. Todas as páginas devem ser numeradas no canto </w:t>
      </w:r>
      <w:r>
        <w:rPr>
          <w:rFonts w:ascii="Times New Roman" w:eastAsia="Times New Roman" w:hAnsi="Times New Roman" w:cs="Times New Roman"/>
          <w:sz w:val="24"/>
          <w:szCs w:val="24"/>
        </w:rPr>
        <w:t>inferior</w:t>
      </w:r>
      <w:r w:rsidRPr="00D07299">
        <w:rPr>
          <w:rFonts w:ascii="Times New Roman" w:eastAsia="Times New Roman" w:hAnsi="Times New Roman" w:cs="Times New Roman"/>
          <w:sz w:val="24"/>
          <w:szCs w:val="24"/>
        </w:rPr>
        <w:t xml:space="preserve"> direito.  </w:t>
      </w:r>
    </w:p>
    <w:p w14:paraId="3FB0F1BC" w14:textId="779DE43E" w:rsidR="00D07299" w:rsidRPr="00D07299" w:rsidRDefault="00D07299" w:rsidP="00D07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299">
        <w:rPr>
          <w:rFonts w:ascii="Times New Roman" w:eastAsia="Times New Roman" w:hAnsi="Times New Roman" w:cs="Times New Roman"/>
          <w:sz w:val="24"/>
          <w:szCs w:val="24"/>
        </w:rPr>
        <w:t xml:space="preserve">O texto deve ser digitado em Times New Roman, tamanho 12, com alinhamento justificado. O título do artigo deve estar centralizado, em negrito, com letras maiúsculas, tamanho 12, e não pode ultrapassar 16 palavras.  </w:t>
      </w:r>
    </w:p>
    <w:p w14:paraId="18B53BF7" w14:textId="77777777" w:rsidR="004B3AD1" w:rsidRPr="004B3AD1" w:rsidRDefault="004B3AD1" w:rsidP="004B3A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AD1">
        <w:rPr>
          <w:rFonts w:ascii="Times New Roman" w:eastAsia="Times New Roman" w:hAnsi="Times New Roman" w:cs="Times New Roman"/>
          <w:sz w:val="24"/>
          <w:szCs w:val="24"/>
        </w:rPr>
        <w:t>Os nomes dos autores devem ser apresentados na ordem de contribuição, organizados um abaixo do outro, alinhados à direita, e separados por números sobrescritos (¹, ², ³), que remetam às descrições detalhadas em nota de rodapé. Cada autor deve ter seu nome completo, com a primeira letra de cada nome em maiúscula. As descrições em nota de rodapé devem incluir o vínculo institucional, a titulação, o curso ou programa ao qual pertence, um e-mail de contato e o código ORCID.</w:t>
      </w:r>
    </w:p>
    <w:p w14:paraId="38D087E0" w14:textId="6A2A66B7" w:rsidR="00D07299" w:rsidRPr="00D07299" w:rsidRDefault="00D07299" w:rsidP="00D07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299">
        <w:rPr>
          <w:rFonts w:ascii="Times New Roman" w:eastAsia="Times New Roman" w:hAnsi="Times New Roman" w:cs="Times New Roman"/>
          <w:sz w:val="24"/>
          <w:szCs w:val="24"/>
        </w:rPr>
        <w:t xml:space="preserve">A redação do artigo deve ser gramaticalmente correta, coesa, coerente e utilizar uma linguagem precisa. Recomenda-se que o texto seja redigido em terceira pessoa ou com o uso de </w:t>
      </w:r>
      <w:proofErr w:type="spellStart"/>
      <w:r w:rsidRPr="00D07299">
        <w:rPr>
          <w:rFonts w:ascii="Times New Roman" w:eastAsia="Times New Roman" w:hAnsi="Times New Roman" w:cs="Times New Roman"/>
          <w:sz w:val="24"/>
          <w:szCs w:val="24"/>
        </w:rPr>
        <w:t>impessoalização</w:t>
      </w:r>
      <w:proofErr w:type="spellEnd"/>
      <w:r w:rsidRPr="00D07299">
        <w:rPr>
          <w:rFonts w:ascii="Times New Roman" w:eastAsia="Times New Roman" w:hAnsi="Times New Roman" w:cs="Times New Roman"/>
          <w:sz w:val="24"/>
          <w:szCs w:val="24"/>
        </w:rPr>
        <w:t xml:space="preserve"> textual, para manter o tom formal e acadêmico.  </w:t>
      </w:r>
    </w:p>
    <w:p w14:paraId="23FA3308" w14:textId="77777777" w:rsidR="00D07299" w:rsidRPr="00D07299" w:rsidRDefault="00D07299" w:rsidP="00D07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299">
        <w:rPr>
          <w:rFonts w:ascii="Times New Roman" w:eastAsia="Times New Roman" w:hAnsi="Times New Roman" w:cs="Times New Roman"/>
          <w:sz w:val="24"/>
          <w:szCs w:val="24"/>
        </w:rPr>
        <w:t xml:space="preserve">Na introdução, é necessário apresentar o tema do artigo, contextualizar a problemática abordada e desenvolver os objetivos a serem alcançados, garantindo clareza e alinhamento com o restante do texto. Este item deve ser bem estruturado para situar o leitor e conectar os elementos do trabalho.  </w:t>
      </w:r>
    </w:p>
    <w:p w14:paraId="30D2096B" w14:textId="4FA486D4" w:rsidR="00965452" w:rsidRDefault="00D07299" w:rsidP="00D07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299">
        <w:rPr>
          <w:rFonts w:ascii="Times New Roman" w:eastAsia="Times New Roman" w:hAnsi="Times New Roman" w:cs="Times New Roman"/>
          <w:sz w:val="24"/>
          <w:szCs w:val="24"/>
        </w:rPr>
        <w:t xml:space="preserve">Por fim, é essencial que o artigo esteja formatado estritamente de acordo com o modelo disponibilizado pelo evento. Trabalhos fora do padrão estabelecido não serão aceitos. Caso tenha dúvidas, consulte o </w:t>
      </w:r>
      <w:proofErr w:type="spellStart"/>
      <w:r w:rsidRPr="00D07299">
        <w:rPr>
          <w:rFonts w:ascii="Times New Roman" w:eastAsia="Times New Roman" w:hAnsi="Times New Roman" w:cs="Times New Roman"/>
          <w:sz w:val="24"/>
          <w:szCs w:val="24"/>
        </w:rPr>
        <w:t>template</w:t>
      </w:r>
      <w:proofErr w:type="spellEnd"/>
      <w:r w:rsidRPr="00D07299">
        <w:rPr>
          <w:rFonts w:ascii="Times New Roman" w:eastAsia="Times New Roman" w:hAnsi="Times New Roman" w:cs="Times New Roman"/>
          <w:sz w:val="24"/>
          <w:szCs w:val="24"/>
        </w:rPr>
        <w:t xml:space="preserve"> ou entre em contato com a organização. </w:t>
      </w:r>
      <w:r>
        <w:rPr>
          <w:rFonts w:ascii="Times New Roman" w:eastAsia="Times New Roman" w:hAnsi="Times New Roman" w:cs="Times New Roman"/>
          <w:sz w:val="24"/>
          <w:szCs w:val="24"/>
        </w:rPr>
        <w:t>O artigo deverá ser submetido em word.</w:t>
      </w:r>
      <w:r w:rsidRPr="00D072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40536B" w14:textId="77777777" w:rsidR="00D07299" w:rsidRDefault="00D07299" w:rsidP="00D07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E0285E6" w14:textId="45001FD5" w:rsidR="00E17CCE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METODOLOGIA</w:t>
      </w:r>
    </w:p>
    <w:p w14:paraId="32677CC8" w14:textId="77777777" w:rsidR="00D07299" w:rsidRPr="00D07299" w:rsidRDefault="00D07299" w:rsidP="00D072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299">
        <w:rPr>
          <w:rFonts w:ascii="Times New Roman" w:eastAsia="Times New Roman" w:hAnsi="Times New Roman" w:cs="Times New Roman"/>
          <w:sz w:val="24"/>
          <w:szCs w:val="24"/>
        </w:rPr>
        <w:t xml:space="preserve">No item "Metodologia", é necessário descrever de forma clara e objetiva os procedimentos adotados para a realização do trabalho. Este item deve informar se o estudo é fruto de uma pesquisa bibliográfica, pesquisa empírica ou resultado de um projeto de ensino, pesquisa e extensão. Além disso, é importante especificar a área de conhecimento em que o texto está inserido, contextualizando o campo de atuação do estudo.  </w:t>
      </w:r>
    </w:p>
    <w:p w14:paraId="472AD50E" w14:textId="77777777" w:rsidR="00D07299" w:rsidRPr="00D07299" w:rsidRDefault="00D07299" w:rsidP="00D072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2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metodologia deve incluir uma descrição sucinta dos métodos e técnicas utilizados na condução do trabalho, detalhando os procedimentos adotados para coleta, análise e interpretação de dados, caso aplicável. Caso o trabalho tenha sofrido adaptações ao longo do processo – seja por mudanças no planejamento inicial, limitações encontradas ou outras razões – essas alterações também devem ser mencionadas de forma breve, explicando como elas foram implementadas para garantir a continuidade e o sucesso do estudo.  </w:t>
      </w:r>
    </w:p>
    <w:p w14:paraId="58FCF718" w14:textId="513C501A" w:rsidR="00965452" w:rsidRDefault="00D07299" w:rsidP="00D0729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299">
        <w:rPr>
          <w:rFonts w:ascii="Times New Roman" w:eastAsia="Times New Roman" w:hAnsi="Times New Roman" w:cs="Times New Roman"/>
          <w:sz w:val="24"/>
          <w:szCs w:val="24"/>
        </w:rPr>
        <w:t xml:space="preserve">Este item é essencial para que o leitor compreenda o percurso metodológico do trabalho e avalie sua consistência e adequação aos objetivos propostos. A escrita deve ser direta, objetiva e sem redundâncias, garantindo que as informações relevantes sejam apresentadas de forma concisa e alinhada aos demais itens do texto.  </w:t>
      </w:r>
    </w:p>
    <w:p w14:paraId="6FBAFE9D" w14:textId="77777777" w:rsidR="001A40D7" w:rsidRDefault="001A40D7" w:rsidP="001A40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440B5C" w14:textId="005FE1B6" w:rsidR="001A40D7" w:rsidRPr="001A40D7" w:rsidRDefault="001A40D7" w:rsidP="001A40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40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DESENVOLVIMENTO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ARTIGO </w:t>
      </w:r>
    </w:p>
    <w:p w14:paraId="2234D1B6" w14:textId="36E43DF6" w:rsidR="001A40D7" w:rsidRPr="001A40D7" w:rsidRDefault="001A40D7" w:rsidP="001A40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ED0000"/>
          <w:sz w:val="24"/>
          <w:szCs w:val="24"/>
        </w:rPr>
      </w:pPr>
      <w:r w:rsidRPr="00D07299">
        <w:rPr>
          <w:rFonts w:ascii="Times New Roman" w:eastAsia="Times New Roman" w:hAnsi="Times New Roman" w:cs="Times New Roman"/>
          <w:bCs/>
          <w:color w:val="ED0000"/>
          <w:sz w:val="24"/>
          <w:szCs w:val="24"/>
        </w:rPr>
        <w:t>O subtítulo "</w:t>
      </w:r>
      <w:r>
        <w:rPr>
          <w:rFonts w:ascii="Times New Roman" w:eastAsia="Times New Roman" w:hAnsi="Times New Roman" w:cs="Times New Roman"/>
          <w:bCs/>
          <w:color w:val="ED0000"/>
          <w:sz w:val="24"/>
          <w:szCs w:val="24"/>
        </w:rPr>
        <w:t>Desenvolvimento do Artigo</w:t>
      </w:r>
      <w:r w:rsidRPr="00D07299">
        <w:rPr>
          <w:rFonts w:ascii="Times New Roman" w:eastAsia="Times New Roman" w:hAnsi="Times New Roman" w:cs="Times New Roman"/>
          <w:bCs/>
          <w:color w:val="ED0000"/>
          <w:sz w:val="24"/>
          <w:szCs w:val="24"/>
        </w:rPr>
        <w:t xml:space="preserve">" pode ser alterado de acordo com as especificidades do trabalho, desde que siga as orientações gerais estabelecidas. Adicionalmente, o autor pode inserir quantos subtítulos julgar necessários para organizar e apresentar o conteúdo de maneira clara e coesa. </w:t>
      </w:r>
    </w:p>
    <w:p w14:paraId="03316B30" w14:textId="52DD6234" w:rsidR="001A40D7" w:rsidRPr="001A40D7" w:rsidRDefault="001A40D7" w:rsidP="001A40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0D7">
        <w:rPr>
          <w:rFonts w:ascii="Times New Roman" w:eastAsia="Times New Roman" w:hAnsi="Times New Roman" w:cs="Times New Roman"/>
          <w:sz w:val="24"/>
          <w:szCs w:val="24"/>
        </w:rPr>
        <w:t xml:space="preserve">Os artigos submetidos ao evento devem ser desenvolvidos de acordo com padrões éticos, gramaticais e técnicos, atendendo às normativas atualizadas e às diretrizes estabelecidas pelo evento.  </w:t>
      </w:r>
    </w:p>
    <w:p w14:paraId="3844573A" w14:textId="047F260F" w:rsidR="001A40D7" w:rsidRPr="001A40D7" w:rsidRDefault="001A40D7" w:rsidP="001A40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0D7">
        <w:rPr>
          <w:rFonts w:ascii="Times New Roman" w:eastAsia="Times New Roman" w:hAnsi="Times New Roman" w:cs="Times New Roman"/>
          <w:sz w:val="24"/>
          <w:szCs w:val="24"/>
        </w:rPr>
        <w:t xml:space="preserve">As questões éticas relacionadas às publicações de pesquisas envolvendo seres humanos são de total responsabilidade dos autores e devem estar em conformidade com as normativas brasileiras e internacionais. É obrigatório observar a Resolução nº 466/2012, do Conselho Nacional de Saúde, que estabelece normas e diretrizes para pesquisas com seres humanos, considerando a dignidade humana e a proteção especial aos participantes. Além disso, para pesquisas em Ciências Humanas e Sociais, deve-se atender à Resolução nº 510/2016, do Conselho Nacional de Saúde, que regulamenta procedimentos específicos para esse campo, garantindo o respeito à ética em todas as etapas do estudo.  </w:t>
      </w:r>
    </w:p>
    <w:p w14:paraId="2CC74B52" w14:textId="615B4641" w:rsidR="001A40D7" w:rsidRPr="001A40D7" w:rsidRDefault="001A40D7" w:rsidP="001A40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0D7">
        <w:rPr>
          <w:rFonts w:ascii="Times New Roman" w:eastAsia="Times New Roman" w:hAnsi="Times New Roman" w:cs="Times New Roman"/>
          <w:sz w:val="24"/>
          <w:szCs w:val="24"/>
        </w:rPr>
        <w:t xml:space="preserve">No caso de imagens, como fotografias e ilustrações, é indispensável observar os procedimentos éticos. Fotografias que incluam pessoas devem vir acompanhadas da autorização formal dos fotografados. Em se tratando de imagens de crianças ou adolescentes, é necessário respeitar as legislações específicas, como o Estatuto da Criança e do Adolescente (ECA), garantindo a autorização dos responsáveis legais. Para ilustrações já publicadas, é obrigatório informar o título, a fonte e os créditos.  </w:t>
      </w:r>
    </w:p>
    <w:p w14:paraId="6DCD521B" w14:textId="05A323F4" w:rsidR="001A40D7" w:rsidRPr="001A40D7" w:rsidRDefault="001A40D7" w:rsidP="001A40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1D91ED" w14:textId="77777777" w:rsidR="004B3AD1" w:rsidRDefault="004B3AD1" w:rsidP="001A40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6FA3E0" w14:textId="77777777" w:rsidR="004B3AD1" w:rsidRDefault="004B3AD1" w:rsidP="001A40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D3D34F" w14:textId="30740EFC" w:rsidR="001A40D7" w:rsidRDefault="001A40D7" w:rsidP="001A40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40D7">
        <w:rPr>
          <w:rFonts w:ascii="Times New Roman" w:eastAsia="Times New Roman" w:hAnsi="Times New Roman" w:cs="Times New Roman"/>
          <w:sz w:val="24"/>
          <w:szCs w:val="24"/>
        </w:rPr>
        <w:t>IMAGEM 1 – FOTO DO PERFIL DO CENTRO DE ESTUDOS INTERDISCIPLINARES</w:t>
      </w:r>
    </w:p>
    <w:p w14:paraId="39C90A80" w14:textId="20E49601" w:rsidR="001A40D7" w:rsidRPr="001A40D7" w:rsidRDefault="001A40D7" w:rsidP="001A40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drawing>
          <wp:inline distT="114300" distB="114300" distL="114300" distR="114300" wp14:anchorId="7C5B6792" wp14:editId="342AD4BF">
            <wp:extent cx="2399030" cy="2315210"/>
            <wp:effectExtent l="0" t="0" r="1270" b="8890"/>
            <wp:docPr id="83514816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9301" cy="23154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5E877D" w14:textId="658F31B6" w:rsidR="001A40D7" w:rsidRPr="001A40D7" w:rsidRDefault="001A40D7" w:rsidP="001A4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40D7">
        <w:rPr>
          <w:rFonts w:ascii="Times New Roman" w:eastAsia="Times New Roman" w:hAnsi="Times New Roman" w:cs="Times New Roman"/>
          <w:b/>
          <w:bCs/>
          <w:sz w:val="20"/>
          <w:szCs w:val="20"/>
        </w:rPr>
        <w:t>Fonte:</w:t>
      </w:r>
      <w:r w:rsidRPr="001A40D7">
        <w:rPr>
          <w:rFonts w:ascii="Times New Roman" w:eastAsia="Times New Roman" w:hAnsi="Times New Roman" w:cs="Times New Roman"/>
          <w:sz w:val="20"/>
          <w:szCs w:val="20"/>
        </w:rPr>
        <w:t xml:space="preserve"> Centro de Estudos Interdisciplinares, 2020.</w:t>
      </w:r>
    </w:p>
    <w:p w14:paraId="0D388CD5" w14:textId="13B05C3D" w:rsidR="001A40D7" w:rsidRPr="001A40D7" w:rsidRDefault="001A40D7" w:rsidP="001A40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0D7">
        <w:rPr>
          <w:rFonts w:ascii="Times New Roman" w:eastAsia="Times New Roman" w:hAnsi="Times New Roman" w:cs="Times New Roman"/>
          <w:sz w:val="24"/>
          <w:szCs w:val="24"/>
        </w:rPr>
        <w:t xml:space="preserve">Os textos devem ser revisados antes da submissão, observando as normas gramaticais vigentes e as orientações da Associação Brasileira de Normas Técnicas (ABNT).  </w:t>
      </w:r>
    </w:p>
    <w:p w14:paraId="4D7F729D" w14:textId="77777777" w:rsidR="001A40D7" w:rsidRPr="001A40D7" w:rsidRDefault="001A40D7" w:rsidP="001A40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0D7">
        <w:rPr>
          <w:rFonts w:ascii="Times New Roman" w:eastAsia="Times New Roman" w:hAnsi="Times New Roman" w:cs="Times New Roman"/>
          <w:sz w:val="24"/>
          <w:szCs w:val="24"/>
        </w:rPr>
        <w:t xml:space="preserve">As citações no corpo do texto devem seguir os seguintes padrões:  </w:t>
      </w:r>
    </w:p>
    <w:p w14:paraId="2D5CC375" w14:textId="77777777" w:rsidR="001A40D7" w:rsidRPr="001A40D7" w:rsidRDefault="001A40D7" w:rsidP="001A40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0D7">
        <w:rPr>
          <w:rFonts w:ascii="Times New Roman" w:eastAsia="Times New Roman" w:hAnsi="Times New Roman" w:cs="Times New Roman"/>
          <w:sz w:val="24"/>
          <w:szCs w:val="24"/>
        </w:rPr>
        <w:t>- Para um único autor: (Sobrenome do Autor com a primeira letra maiúscula, ano, página). Exemplo: (</w:t>
      </w:r>
      <w:proofErr w:type="spellStart"/>
      <w:r w:rsidRPr="001A40D7">
        <w:rPr>
          <w:rFonts w:ascii="Times New Roman" w:eastAsia="Times New Roman" w:hAnsi="Times New Roman" w:cs="Times New Roman"/>
          <w:sz w:val="24"/>
          <w:szCs w:val="24"/>
        </w:rPr>
        <w:t>Seffner</w:t>
      </w:r>
      <w:proofErr w:type="spellEnd"/>
      <w:r w:rsidRPr="001A40D7">
        <w:rPr>
          <w:rFonts w:ascii="Times New Roman" w:eastAsia="Times New Roman" w:hAnsi="Times New Roman" w:cs="Times New Roman"/>
          <w:sz w:val="24"/>
          <w:szCs w:val="24"/>
        </w:rPr>
        <w:t xml:space="preserve">, 2013, p. 65).  </w:t>
      </w:r>
    </w:p>
    <w:p w14:paraId="5AC331D9" w14:textId="77777777" w:rsidR="001A40D7" w:rsidRPr="001A40D7" w:rsidRDefault="001A40D7" w:rsidP="001A40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0D7">
        <w:rPr>
          <w:rFonts w:ascii="Times New Roman" w:eastAsia="Times New Roman" w:hAnsi="Times New Roman" w:cs="Times New Roman"/>
          <w:sz w:val="24"/>
          <w:szCs w:val="24"/>
        </w:rPr>
        <w:t xml:space="preserve">- Para dois autores: (Lopes; Macedo, 2011).  </w:t>
      </w:r>
    </w:p>
    <w:p w14:paraId="0D5C4394" w14:textId="77777777" w:rsidR="001A40D7" w:rsidRPr="001A40D7" w:rsidRDefault="001A40D7" w:rsidP="001A40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0D7">
        <w:rPr>
          <w:rFonts w:ascii="Times New Roman" w:eastAsia="Times New Roman" w:hAnsi="Times New Roman" w:cs="Times New Roman"/>
          <w:sz w:val="24"/>
          <w:szCs w:val="24"/>
        </w:rPr>
        <w:t xml:space="preserve">- Para três ou mais autores: (Silva </w:t>
      </w:r>
      <w:r w:rsidRPr="001A40D7">
        <w:rPr>
          <w:rFonts w:ascii="Times New Roman" w:eastAsia="Times New Roman" w:hAnsi="Times New Roman" w:cs="Times New Roman"/>
          <w:i/>
          <w:iCs/>
          <w:sz w:val="24"/>
          <w:szCs w:val="24"/>
        </w:rPr>
        <w:t>et al.,</w:t>
      </w:r>
      <w:r w:rsidRPr="001A40D7">
        <w:rPr>
          <w:rFonts w:ascii="Times New Roman" w:eastAsia="Times New Roman" w:hAnsi="Times New Roman" w:cs="Times New Roman"/>
          <w:sz w:val="24"/>
          <w:szCs w:val="24"/>
        </w:rPr>
        <w:t xml:space="preserve"> 2010).  </w:t>
      </w:r>
    </w:p>
    <w:p w14:paraId="24E43BCC" w14:textId="7500D802" w:rsidR="001A40D7" w:rsidRDefault="001A40D7" w:rsidP="001A40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0D7">
        <w:rPr>
          <w:rFonts w:ascii="Times New Roman" w:eastAsia="Times New Roman" w:hAnsi="Times New Roman" w:cs="Times New Roman"/>
          <w:sz w:val="24"/>
          <w:szCs w:val="24"/>
        </w:rPr>
        <w:t xml:space="preserve">Todas as referências citadas no texto devem obrigatoriamente constar na seção “REFERÊNCIAS” seguindo as normas da ABNT. O cumprimento dessas orientações é essencial para garantir a qualidade, integridade e aceitação do trabalho no evento.  </w:t>
      </w:r>
    </w:p>
    <w:p w14:paraId="726A59B8" w14:textId="77777777" w:rsidR="001A40D7" w:rsidRDefault="001A40D7" w:rsidP="001A40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FC78CD" w14:textId="3B7B249E" w:rsidR="00E17CCE" w:rsidRDefault="00D07299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RESULTADOS E DISCUSSÃO </w:t>
      </w:r>
    </w:p>
    <w:p w14:paraId="595E0AB9" w14:textId="6C76930D" w:rsidR="00D07299" w:rsidRPr="001A40D7" w:rsidRDefault="00D07299" w:rsidP="00D07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ED0000"/>
          <w:sz w:val="24"/>
          <w:szCs w:val="24"/>
        </w:rPr>
      </w:pPr>
      <w:r w:rsidRPr="00D07299">
        <w:rPr>
          <w:rFonts w:ascii="Times New Roman" w:eastAsia="Times New Roman" w:hAnsi="Times New Roman" w:cs="Times New Roman"/>
          <w:bCs/>
          <w:color w:val="ED0000"/>
          <w:sz w:val="24"/>
          <w:szCs w:val="24"/>
        </w:rPr>
        <w:t xml:space="preserve">O subtítulo "Resultados e Discussão" pode ser alterado de acordo com as especificidades do trabalho, desde que siga as orientações gerais estabelecidas. Adicionalmente, o autor pode inserir quantos subtítulos julgar necessários para organizar e apresentar o conteúdo de maneira clara e coesa. </w:t>
      </w:r>
    </w:p>
    <w:p w14:paraId="529BBBD2" w14:textId="77777777" w:rsidR="00D07299" w:rsidRPr="00EC01CD" w:rsidRDefault="00D07299" w:rsidP="00D07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1CD">
        <w:rPr>
          <w:rFonts w:ascii="Times New Roman" w:eastAsia="Times New Roman" w:hAnsi="Times New Roman" w:cs="Times New Roman"/>
          <w:sz w:val="24"/>
          <w:szCs w:val="24"/>
        </w:rPr>
        <w:t xml:space="preserve">No item "Resultados e Discussão", é fundamental apresentar os resultados obtidos de forma clara e organizada, destacando os dados mais relevantes e sua relação com os objetivos propostos no trabalho. No entanto, não basta apenas evidenciar os resultados: eles devem ser analisados, discutidos e, sempre que possível, problematizados, explorando suas implicações, limitações e conexões com o tema central do estudo.  </w:t>
      </w:r>
    </w:p>
    <w:p w14:paraId="3B814C71" w14:textId="77777777" w:rsidR="00D07299" w:rsidRPr="00EC01CD" w:rsidRDefault="00D07299" w:rsidP="00D07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1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discussão deve ir além da descrição dos resultados, estabelecendo relações com a literatura existente, identificando convergências, divergências e possíveis contribuições para o campo de estudo. É importante contextualizar os achados no panorama mais amplo do tema abordado, avaliando seu impacto prático, teórico ou social.  </w:t>
      </w:r>
    </w:p>
    <w:p w14:paraId="4D70ECA6" w14:textId="77777777" w:rsidR="001A40D7" w:rsidRDefault="00D07299" w:rsidP="00D07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1CD">
        <w:rPr>
          <w:rFonts w:ascii="Times New Roman" w:eastAsia="Times New Roman" w:hAnsi="Times New Roman" w:cs="Times New Roman"/>
          <w:sz w:val="24"/>
          <w:szCs w:val="24"/>
        </w:rPr>
        <w:t xml:space="preserve">Se os resultados não forem conclusivos ou apresentarem limitações, isso também deve ser discutido de maneira reflexiva, apontando caminhos para estudos futuros ou ajustes metodológicos que possam enriquecer o trabalho. O objetivo dessa seção é permitir que o leitor compreenda não apenas o que foi encontrado, mas também o que os resultados significam e como eles dialogam com o contexto acadêmico e prático da pesquisa. </w:t>
      </w:r>
    </w:p>
    <w:p w14:paraId="6A5E6D21" w14:textId="0B090837" w:rsidR="00D07299" w:rsidRPr="00EC01CD" w:rsidRDefault="001A40D7" w:rsidP="00D07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0D7">
        <w:rPr>
          <w:rFonts w:ascii="Times New Roman" w:eastAsia="Times New Roman" w:hAnsi="Times New Roman" w:cs="Times New Roman"/>
          <w:sz w:val="24"/>
          <w:szCs w:val="24"/>
        </w:rPr>
        <w:t xml:space="preserve">Se forem utilizados gráficos, tabelas ou outras formas de ilustração, elas devem ser devidamente legendadas e explicadas no corpo do texto, garantindo que o leitor compreenda sua relevância no contexto do trabalho. É recomendável manter um equilíbrio entre a apresentação dos dados e a discussão, evitando a simples descrição dos resultados sem uma análise crítica.  </w:t>
      </w:r>
      <w:r w:rsidR="00D07299" w:rsidRPr="00EC01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8D8246" w14:textId="77777777" w:rsidR="00D07299" w:rsidRDefault="00D07299" w:rsidP="00D07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1CD">
        <w:rPr>
          <w:rFonts w:ascii="Times New Roman" w:eastAsia="Times New Roman" w:hAnsi="Times New Roman" w:cs="Times New Roman"/>
          <w:sz w:val="24"/>
          <w:szCs w:val="24"/>
        </w:rPr>
        <w:t xml:space="preserve">Uma escrita objetiva, coesa e bem estruturada é essencial para garantir que os resultados e a discussão cumpram seu papel de evidenciar as contribuições e reflexões geradas pelo estudo.  </w:t>
      </w:r>
    </w:p>
    <w:p w14:paraId="6054C9CC" w14:textId="77777777" w:rsidR="00E17CCE" w:rsidRDefault="00E17CCE" w:rsidP="001A40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0"/>
          <w:szCs w:val="20"/>
        </w:rPr>
      </w:pPr>
    </w:p>
    <w:p w14:paraId="2FCE7B37" w14:textId="77777777" w:rsidR="00E17CCE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CONSIDERAÇÕES FINAIS </w:t>
      </w:r>
    </w:p>
    <w:p w14:paraId="19A10968" w14:textId="77777777" w:rsidR="001A40D7" w:rsidRPr="00EC01CD" w:rsidRDefault="00000000" w:rsidP="001A40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A40D7" w:rsidRPr="00EC01CD">
        <w:rPr>
          <w:rFonts w:ascii="Times New Roman" w:eastAsia="Times New Roman" w:hAnsi="Times New Roman" w:cs="Times New Roman"/>
          <w:sz w:val="24"/>
          <w:szCs w:val="24"/>
        </w:rPr>
        <w:t xml:space="preserve">As Considerações Finais devem sintetizar as principais conclusões do trabalho, destacando os resultados mais relevantes e a forma como eles respondem aos objetivos inicialmente propostos. Cada conclusão deve ser apresentada em um novo parágrafo, mas sem espaçamento em branco entre os parágrafos.  </w:t>
      </w:r>
    </w:p>
    <w:p w14:paraId="51F2A5DC" w14:textId="77777777" w:rsidR="001A40D7" w:rsidRPr="00EC01CD" w:rsidRDefault="001A40D7" w:rsidP="001A40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1CD">
        <w:rPr>
          <w:rFonts w:ascii="Times New Roman" w:eastAsia="Times New Roman" w:hAnsi="Times New Roman" w:cs="Times New Roman"/>
          <w:sz w:val="24"/>
          <w:szCs w:val="24"/>
        </w:rPr>
        <w:t xml:space="preserve">Nesta seção, é importante ressaltar as contribuições do estudo para o campo de conhecimento, discutindo suas implicações práticas, teóricas ou sociais. Caso aplicável, inclua reflexões sobre os limites do trabalho e sugestões para pesquisas futuras, de modo a ampliar e aprofundar a investigação sobre o tema abordado.  </w:t>
      </w:r>
    </w:p>
    <w:p w14:paraId="64D1C2E9" w14:textId="77777777" w:rsidR="001A40D7" w:rsidRDefault="001A40D7" w:rsidP="001A40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1CD">
        <w:rPr>
          <w:rFonts w:ascii="Times New Roman" w:eastAsia="Times New Roman" w:hAnsi="Times New Roman" w:cs="Times New Roman"/>
          <w:sz w:val="24"/>
          <w:szCs w:val="24"/>
        </w:rPr>
        <w:t xml:space="preserve">A escrita deve ser direta e objetiva, evitando repetições ou informações que já foram detalhadas em outras partes do texto. O objetivo das considerações finais é oferecer ao leitor uma visão clara e consolidada do que foi alcançado com a pesquisa, promovendo um encerramento coeso e reflexivo do trabalho.  </w:t>
      </w:r>
    </w:p>
    <w:p w14:paraId="28189AE8" w14:textId="77777777" w:rsidR="00965452" w:rsidRDefault="009654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0C826" w14:textId="77777777" w:rsidR="00E17CCE" w:rsidRDefault="00000000" w:rsidP="001A40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REFERÊNCIAS </w:t>
      </w:r>
    </w:p>
    <w:p w14:paraId="06316C11" w14:textId="77777777" w:rsidR="001A40D7" w:rsidRPr="00956FCA" w:rsidRDefault="001A40D7" w:rsidP="001A40D7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956FCA">
        <w:rPr>
          <w:rStyle w:val="Forte"/>
        </w:rPr>
        <w:t>EXEMPLOS</w:t>
      </w:r>
      <w:r w:rsidRPr="00956FCA">
        <w:t> </w:t>
      </w:r>
    </w:p>
    <w:p w14:paraId="310B82D9" w14:textId="77777777" w:rsidR="001A40D7" w:rsidRPr="00956FCA" w:rsidRDefault="001A40D7" w:rsidP="001A40D7">
      <w:pPr>
        <w:pStyle w:val="show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956FCA">
        <w:rPr>
          <w:rStyle w:val="Forte"/>
        </w:rPr>
        <w:t>LIVROS E CAPÍTULOS DE LIVROS</w:t>
      </w:r>
    </w:p>
    <w:p w14:paraId="21A77AED" w14:textId="77777777" w:rsidR="001A40D7" w:rsidRPr="00956FCA" w:rsidRDefault="001A40D7" w:rsidP="001A40D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3123A380" w14:textId="77777777" w:rsidR="001A40D7" w:rsidRPr="00EC01CD" w:rsidRDefault="001A40D7" w:rsidP="001A40D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LOURO, Guacira Lopes. </w:t>
      </w:r>
      <w:r w:rsidRPr="00EC01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Currículo, gênero e sexualidade</w:t>
      </w:r>
      <w:r w:rsidRPr="00EC01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EC0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Porto: Porto Editora, 2000.</w:t>
      </w:r>
    </w:p>
    <w:p w14:paraId="3F443154" w14:textId="77777777" w:rsidR="001A40D7" w:rsidRPr="00EC01CD" w:rsidRDefault="001A40D7" w:rsidP="001A40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253676" w14:textId="77777777" w:rsidR="001A40D7" w:rsidRPr="00EC01CD" w:rsidRDefault="001A40D7" w:rsidP="001A40D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FURLANI, </w:t>
      </w:r>
      <w:proofErr w:type="spellStart"/>
      <w:r w:rsidRPr="00EC01CD">
        <w:rPr>
          <w:rFonts w:ascii="Times New Roman" w:hAnsi="Times New Roman" w:cs="Times New Roman"/>
          <w:color w:val="000000" w:themeColor="text1"/>
          <w:sz w:val="24"/>
          <w:szCs w:val="24"/>
        </w:rPr>
        <w:t>Jimena</w:t>
      </w:r>
      <w:proofErr w:type="spellEnd"/>
      <w:r w:rsidRPr="00EC0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 narrativa “ideologia de gênero” – Impactos na educação brasileira e nas políticas de identidade. </w:t>
      </w:r>
      <w:r w:rsidRPr="00EC01C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</w:t>
      </w:r>
      <w:r w:rsidRPr="00EC0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SEFFNER, Fernando; FELIPE, Jane. </w:t>
      </w:r>
      <w:r w:rsidRPr="00EC01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Educação, gênero e sexualidade</w:t>
      </w:r>
      <w:r w:rsidRPr="00EC01CD">
        <w:rPr>
          <w:rFonts w:ascii="Times New Roman" w:hAnsi="Times New Roman" w:cs="Times New Roman"/>
          <w:color w:val="000000" w:themeColor="text1"/>
          <w:sz w:val="24"/>
          <w:szCs w:val="24"/>
        </w:rPr>
        <w:t>: (</w:t>
      </w:r>
      <w:proofErr w:type="spellStart"/>
      <w:r w:rsidRPr="00EC01CD">
        <w:rPr>
          <w:rFonts w:ascii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Pr="00EC01CD">
        <w:rPr>
          <w:rFonts w:ascii="Times New Roman" w:hAnsi="Times New Roman" w:cs="Times New Roman"/>
          <w:color w:val="000000" w:themeColor="text1"/>
          <w:sz w:val="24"/>
          <w:szCs w:val="24"/>
        </w:rPr>
        <w:t>)pertinências. Petrópolis: Vozes, 2022. p. 335-361.</w:t>
      </w:r>
    </w:p>
    <w:p w14:paraId="4CA729A1" w14:textId="77777777" w:rsidR="001A40D7" w:rsidRPr="00EC01CD" w:rsidRDefault="001A40D7" w:rsidP="001A40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F4DA62" w14:textId="77777777" w:rsidR="001A40D7" w:rsidRPr="00EC01CD" w:rsidRDefault="001A40D7" w:rsidP="001A40D7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EC01CD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>LIVROS E CAPÍTULOS DE LIVROS EM SUPORTE ELETRÔNICO </w:t>
      </w:r>
    </w:p>
    <w:p w14:paraId="236AB3BA" w14:textId="77777777" w:rsidR="001A40D7" w:rsidRPr="00EC01CD" w:rsidRDefault="001A40D7" w:rsidP="001A40D7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7D9D0B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 xml:space="preserve">ASSIS, Dayane N. Conceição de. </w:t>
      </w:r>
      <w:r w:rsidRPr="00EC01CD">
        <w:rPr>
          <w:rStyle w:val="Forte"/>
          <w:color w:val="000000" w:themeColor="text1"/>
        </w:rPr>
        <w:t>Projetos de filosofia</w:t>
      </w:r>
      <w:r w:rsidRPr="00EC01CD">
        <w:rPr>
          <w:color w:val="000000" w:themeColor="text1"/>
        </w:rPr>
        <w:t xml:space="preserve">. Porto Alegre: EDIPUCRS, 2011. </w:t>
      </w:r>
      <w:r w:rsidRPr="00EC01CD">
        <w:rPr>
          <w:i/>
          <w:iCs/>
          <w:color w:val="000000" w:themeColor="text1"/>
        </w:rPr>
        <w:t>E-book</w:t>
      </w:r>
      <w:r w:rsidRPr="00EC01CD">
        <w:rPr>
          <w:color w:val="000000" w:themeColor="text1"/>
        </w:rPr>
        <w:t>. Disponível em: http://ebooks.pucrs.br/edipucrs/projetosdefilosofia.pdf. Acesso em: 21 ago. 2011.</w:t>
      </w:r>
    </w:p>
    <w:p w14:paraId="20FE8ADC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6021E7EC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 xml:space="preserve">OLIVEIRA, H. P. C. de; VIDOTTI, S. A. B. G.; BENTES, V. Arquitetura da informação. </w:t>
      </w:r>
      <w:r w:rsidRPr="00EC01CD">
        <w:rPr>
          <w:i/>
          <w:iCs/>
          <w:color w:val="000000" w:themeColor="text1"/>
        </w:rPr>
        <w:t>In</w:t>
      </w:r>
      <w:r w:rsidRPr="00EC01CD">
        <w:rPr>
          <w:color w:val="000000" w:themeColor="text1"/>
        </w:rPr>
        <w:t>: OLIVEIRA, H. P. C. de; VIDOTTI, S. A. B. G.; BENTES, V. </w:t>
      </w:r>
      <w:r w:rsidRPr="00EC01CD">
        <w:rPr>
          <w:rStyle w:val="Forte"/>
          <w:color w:val="000000" w:themeColor="text1"/>
        </w:rPr>
        <w:t>Arquitetura da informação pervasiva</w:t>
      </w:r>
      <w:r w:rsidRPr="00EC01CD">
        <w:rPr>
          <w:color w:val="000000" w:themeColor="text1"/>
        </w:rPr>
        <w:t>. São Paulo: Unesp; Cultura Acadêmica, 2015. p. 43-74. Disponível em: http://static.scielo.org/scielobooks/6cn9c/pdf/oliveira-9788579836671.pdf. Acesso em: 13 ago. 2020.</w:t>
      </w:r>
    </w:p>
    <w:p w14:paraId="0FCB25F3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7F7B8D40" w14:textId="77777777" w:rsidR="001A40D7" w:rsidRPr="00EC01CD" w:rsidRDefault="001A40D7" w:rsidP="001A40D7">
      <w:pPr>
        <w:pStyle w:val="show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  <w:color w:val="000000" w:themeColor="text1"/>
        </w:rPr>
      </w:pPr>
      <w:r w:rsidRPr="00EC01CD">
        <w:rPr>
          <w:rStyle w:val="Forte"/>
          <w:color w:val="000000" w:themeColor="text1"/>
        </w:rPr>
        <w:t>TESES E DISSERTAÇÕES</w:t>
      </w:r>
    </w:p>
    <w:p w14:paraId="41E6D65F" w14:textId="77777777" w:rsidR="001A40D7" w:rsidRPr="00EC01CD" w:rsidRDefault="001A40D7" w:rsidP="001A40D7">
      <w:pPr>
        <w:pStyle w:val="show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14:paraId="4FBAD9BF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>AGUIAR, André Andrade de. </w:t>
      </w:r>
      <w:r w:rsidRPr="00EC01CD">
        <w:rPr>
          <w:rStyle w:val="Forte"/>
          <w:color w:val="000000" w:themeColor="text1"/>
        </w:rPr>
        <w:t>Avaliação da microbiota bucal em pacientes sob uso crônico de penicilina e benzatina</w:t>
      </w:r>
      <w:r w:rsidRPr="00EC01CD">
        <w:rPr>
          <w:color w:val="000000" w:themeColor="text1"/>
        </w:rPr>
        <w:t>. 2009. Tese (Doutorado em Cardiologia) – Faculdade de Medicina, Universidade de São Paulo, São Paulo, 2009.</w:t>
      </w:r>
    </w:p>
    <w:p w14:paraId="4E40490E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33F81AB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>NASCIMENTO, Mateus Rebouças. </w:t>
      </w:r>
      <w:r w:rsidRPr="00EC01CD">
        <w:rPr>
          <w:rStyle w:val="Forte"/>
          <w:color w:val="000000" w:themeColor="text1"/>
        </w:rPr>
        <w:t>Indicadores de produção intelectual na Ciência da Informação: perspectivas para o Sistema de Avaliação da CAPES</w:t>
      </w:r>
      <w:r w:rsidRPr="00EC01CD">
        <w:rPr>
          <w:color w:val="000000" w:themeColor="text1"/>
        </w:rPr>
        <w:t>. 2022. Dissertação (Mestrado em Ciência da Informação) – Centro de Ciências da Educação, Programa de Pós-Graduação em Ciência da Informação, Universidade Federal de Santa Catarina, Florianópolis, 2022. Disponível em: https://repositorio.ufsc.br/handle/123456789/234795. Acesso em: 28 maio 2022.</w:t>
      </w:r>
    </w:p>
    <w:p w14:paraId="065E3FF6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68C874BD" w14:textId="77777777" w:rsidR="001A40D7" w:rsidRPr="00EC01CD" w:rsidRDefault="001A40D7" w:rsidP="001A40D7">
      <w:pPr>
        <w:pStyle w:val="show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  <w:color w:val="000000" w:themeColor="text1"/>
        </w:rPr>
      </w:pPr>
      <w:r w:rsidRPr="00EC01CD">
        <w:rPr>
          <w:rStyle w:val="Forte"/>
          <w:color w:val="000000" w:themeColor="text1"/>
        </w:rPr>
        <w:t>PERIÓDICOS CIENTÍFICOS</w:t>
      </w:r>
    </w:p>
    <w:p w14:paraId="6D337596" w14:textId="77777777" w:rsidR="001A40D7" w:rsidRPr="00EC01CD" w:rsidRDefault="001A40D7" w:rsidP="001A40D7">
      <w:pPr>
        <w:pStyle w:val="show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14:paraId="6A32F027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>PASTORELLO, V.; STRAUCH, S. M.; SOARES, A. V. Curso intra-hospitalar de idosos com covid-19. </w:t>
      </w:r>
      <w:r w:rsidRPr="00EC01CD">
        <w:rPr>
          <w:b/>
          <w:bCs/>
          <w:color w:val="000000" w:themeColor="text1"/>
        </w:rPr>
        <w:t>Revista de Estudos Interdisciplinares</w:t>
      </w:r>
      <w:r w:rsidRPr="00EC01CD">
        <w:rPr>
          <w:color w:val="000000" w:themeColor="text1"/>
        </w:rPr>
        <w:t>, [</w:t>
      </w:r>
      <w:r w:rsidRPr="00EC01CD">
        <w:rPr>
          <w:i/>
          <w:iCs/>
          <w:color w:val="000000" w:themeColor="text1"/>
        </w:rPr>
        <w:t>s. l.</w:t>
      </w:r>
      <w:r w:rsidRPr="00EC01CD">
        <w:rPr>
          <w:color w:val="000000" w:themeColor="text1"/>
        </w:rPr>
        <w:t>], v. 5, n. 5, p. 100-109, 2023. DOI: 10.56579/</w:t>
      </w:r>
      <w:proofErr w:type="gramStart"/>
      <w:r w:rsidRPr="00EC01CD">
        <w:rPr>
          <w:color w:val="000000" w:themeColor="text1"/>
        </w:rPr>
        <w:t>rei.v</w:t>
      </w:r>
      <w:proofErr w:type="gramEnd"/>
      <w:r w:rsidRPr="00EC01CD">
        <w:rPr>
          <w:color w:val="000000" w:themeColor="text1"/>
        </w:rPr>
        <w:t xml:space="preserve">5i5.597. Disponível em: </w:t>
      </w:r>
      <w:hyperlink r:id="rId9" w:history="1">
        <w:r w:rsidRPr="00EC01CD">
          <w:rPr>
            <w:rStyle w:val="Hyperlink"/>
            <w:color w:val="000000" w:themeColor="text1"/>
            <w:u w:val="none"/>
          </w:rPr>
          <w:t>https://revistas.ceeinter.com.br/revistadeestudosinterdisciplinar/article/view/597</w:t>
        </w:r>
      </w:hyperlink>
      <w:r w:rsidRPr="00EC01CD">
        <w:rPr>
          <w:color w:val="000000" w:themeColor="text1"/>
        </w:rPr>
        <w:t>. Acesso em: 2 out. 2023.</w:t>
      </w:r>
    </w:p>
    <w:p w14:paraId="3F340154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14:paraId="4923C257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 xml:space="preserve">HEBERT, J.; SILVA, J. A. E. </w:t>
      </w:r>
      <w:proofErr w:type="spellStart"/>
      <w:r w:rsidRPr="00EC01CD">
        <w:rPr>
          <w:color w:val="000000" w:themeColor="text1"/>
        </w:rPr>
        <w:t>da</w:t>
      </w:r>
      <w:proofErr w:type="spellEnd"/>
      <w:r w:rsidRPr="00EC01CD">
        <w:rPr>
          <w:color w:val="000000" w:themeColor="text1"/>
        </w:rPr>
        <w:t>; DOS SANTOS, J. B. O novo ensino médio e o neoliberalismo: a educação dentro da lógica capitalista. </w:t>
      </w:r>
      <w:r w:rsidRPr="00EC01CD">
        <w:rPr>
          <w:b/>
          <w:bCs/>
          <w:color w:val="000000" w:themeColor="text1"/>
        </w:rPr>
        <w:t>VERUM</w:t>
      </w:r>
      <w:r w:rsidRPr="00EC01CD">
        <w:rPr>
          <w:color w:val="000000" w:themeColor="text1"/>
        </w:rPr>
        <w:t>: Revista de Iniciação Científica, [</w:t>
      </w:r>
      <w:r w:rsidRPr="00EC01CD">
        <w:rPr>
          <w:i/>
          <w:iCs/>
          <w:color w:val="000000" w:themeColor="text1"/>
        </w:rPr>
        <w:t>s. l.</w:t>
      </w:r>
      <w:r w:rsidRPr="00EC01CD">
        <w:rPr>
          <w:color w:val="000000" w:themeColor="text1"/>
        </w:rPr>
        <w:t>], v. 3, n. 1, p. 69-83, 2023. DOI: 10.56579/</w:t>
      </w:r>
      <w:proofErr w:type="gramStart"/>
      <w:r w:rsidRPr="00EC01CD">
        <w:rPr>
          <w:color w:val="000000" w:themeColor="text1"/>
        </w:rPr>
        <w:t>verum.v</w:t>
      </w:r>
      <w:proofErr w:type="gramEnd"/>
      <w:r w:rsidRPr="00EC01CD">
        <w:rPr>
          <w:color w:val="000000" w:themeColor="text1"/>
        </w:rPr>
        <w:t xml:space="preserve">3i1.770. Disponível em: </w:t>
      </w:r>
      <w:hyperlink r:id="rId10" w:history="1">
        <w:r w:rsidRPr="00EC01CD">
          <w:rPr>
            <w:rStyle w:val="Hyperlink"/>
            <w:color w:val="000000" w:themeColor="text1"/>
            <w:u w:val="none"/>
          </w:rPr>
          <w:t>https://revistas.ceeinter.com.br/revistadeiniciacaocientifica/article/view/770</w:t>
        </w:r>
      </w:hyperlink>
      <w:r w:rsidRPr="00EC01CD">
        <w:rPr>
          <w:color w:val="000000" w:themeColor="text1"/>
        </w:rPr>
        <w:t>. Acesso em: 2 out. 2023.</w:t>
      </w:r>
    </w:p>
    <w:p w14:paraId="7BE360BD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5D032A65" w14:textId="77777777" w:rsidR="001A40D7" w:rsidRPr="00EC01CD" w:rsidRDefault="001A40D7" w:rsidP="001A40D7">
      <w:pPr>
        <w:pStyle w:val="show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  <w:color w:val="000000" w:themeColor="text1"/>
        </w:rPr>
      </w:pPr>
      <w:r w:rsidRPr="00EC01CD">
        <w:rPr>
          <w:rStyle w:val="Forte"/>
          <w:color w:val="000000" w:themeColor="text1"/>
        </w:rPr>
        <w:t>PUBLICAÇÃO EM REVISTA</w:t>
      </w:r>
    </w:p>
    <w:p w14:paraId="5D7E48B8" w14:textId="77777777" w:rsidR="001A40D7" w:rsidRPr="00EC01CD" w:rsidRDefault="001A40D7" w:rsidP="001A40D7">
      <w:pPr>
        <w:pStyle w:val="show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14:paraId="50B8A77D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lastRenderedPageBreak/>
        <w:t>INGIZZA, Carolina. O fantástico mercado dos games. </w:t>
      </w:r>
      <w:r w:rsidRPr="00EC01CD">
        <w:rPr>
          <w:rStyle w:val="Forte"/>
          <w:color w:val="000000" w:themeColor="text1"/>
        </w:rPr>
        <w:t>Exame</w:t>
      </w:r>
      <w:r w:rsidRPr="00EC01CD">
        <w:rPr>
          <w:color w:val="000000" w:themeColor="text1"/>
        </w:rPr>
        <w:t>, São Paulo, 13 ago. 2020. Disponível em: https://exame.com/revista-exame/o-fantastico-mercado-dos-games/. Acesso em: 22 ago. 2020.</w:t>
      </w:r>
    </w:p>
    <w:p w14:paraId="56FE4EC9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75214FD4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>PETRY, André. Certezas sem base. </w:t>
      </w:r>
      <w:r w:rsidRPr="00EC01CD">
        <w:rPr>
          <w:rStyle w:val="Forte"/>
          <w:color w:val="000000" w:themeColor="text1"/>
        </w:rPr>
        <w:t>Veja</w:t>
      </w:r>
      <w:r w:rsidRPr="00EC01CD">
        <w:rPr>
          <w:color w:val="000000" w:themeColor="text1"/>
        </w:rPr>
        <w:t>, São Paulo, ed. 2416, ano 48, n. 10, p. 58-59, 11 mar. 2015.</w:t>
      </w:r>
    </w:p>
    <w:p w14:paraId="1A007DEA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1FEB4444" w14:textId="77777777" w:rsidR="001A40D7" w:rsidRPr="00EC01CD" w:rsidRDefault="001A40D7" w:rsidP="001A40D7">
      <w:pPr>
        <w:pStyle w:val="show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  <w:color w:val="000000" w:themeColor="text1"/>
        </w:rPr>
      </w:pPr>
      <w:r w:rsidRPr="00EC01CD">
        <w:rPr>
          <w:rStyle w:val="Forte"/>
          <w:color w:val="000000" w:themeColor="text1"/>
        </w:rPr>
        <w:t>ARTIGO DE JORNAL </w:t>
      </w:r>
    </w:p>
    <w:p w14:paraId="1FA69868" w14:textId="77777777" w:rsidR="001A40D7" w:rsidRPr="00EC01CD" w:rsidRDefault="001A40D7" w:rsidP="001A40D7">
      <w:pPr>
        <w:pStyle w:val="show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14:paraId="55318DFE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>ONDA de frio: reviravolta traz vento e forte chance de neve. </w:t>
      </w:r>
      <w:r w:rsidRPr="00EC01CD">
        <w:rPr>
          <w:rStyle w:val="Forte"/>
          <w:color w:val="000000" w:themeColor="text1"/>
        </w:rPr>
        <w:t>Zero Hora</w:t>
      </w:r>
      <w:r w:rsidRPr="00EC01CD">
        <w:rPr>
          <w:color w:val="000000" w:themeColor="text1"/>
        </w:rPr>
        <w:t>, Porto Alegre, ano 47, n. 16.414, p. 2, 12 ago. 2010.</w:t>
      </w:r>
    </w:p>
    <w:p w14:paraId="69213CA9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3B21151C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>AMENDOLA, Gilberto. OMS inclui a síndrome de burnout na lista de doenças. </w:t>
      </w:r>
      <w:r w:rsidRPr="00EC01CD">
        <w:rPr>
          <w:rStyle w:val="Forte"/>
          <w:color w:val="000000" w:themeColor="text1"/>
        </w:rPr>
        <w:t>Estadão</w:t>
      </w:r>
      <w:r w:rsidRPr="00EC01CD">
        <w:rPr>
          <w:color w:val="000000" w:themeColor="text1"/>
        </w:rPr>
        <w:t>, São Paulo, 28 maio 2019. Disponível em: https://saude.estadao.com.br/noticias/geral,oms-inclui-a-sindrome-de-burnout-na-lista-de-doencas,70002845142. Acesso em: 22 ago. 2020.</w:t>
      </w:r>
    </w:p>
    <w:p w14:paraId="7F33945B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78CF684F" w14:textId="77777777" w:rsidR="001A40D7" w:rsidRPr="00EC01CD" w:rsidRDefault="001A40D7" w:rsidP="001A40D7">
      <w:pPr>
        <w:pStyle w:val="show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  <w:color w:val="000000" w:themeColor="text1"/>
        </w:rPr>
      </w:pPr>
      <w:r w:rsidRPr="00EC01CD">
        <w:rPr>
          <w:rStyle w:val="Forte"/>
          <w:color w:val="000000" w:themeColor="text1"/>
        </w:rPr>
        <w:t>ANAIS DE EVENTOS</w:t>
      </w:r>
    </w:p>
    <w:p w14:paraId="47E18547" w14:textId="77777777" w:rsidR="001A40D7" w:rsidRPr="00EC01CD" w:rsidRDefault="001A40D7" w:rsidP="001A40D7">
      <w:pPr>
        <w:pStyle w:val="show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31C2C1E5" w14:textId="77777777" w:rsidR="001A40D7" w:rsidRPr="00EC01CD" w:rsidRDefault="001A40D7" w:rsidP="001A40D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GURGEL, Telma. Feminismo de classe: história, movimento e desafios teóricos-políticos do feminismo na contemporaneidade. </w:t>
      </w:r>
      <w:r w:rsidRPr="00EC01C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</w:t>
      </w:r>
      <w:r w:rsidRPr="00EC0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EC01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FAZENDO GÊNERO – DIÁSPORAS, DIVERSIDADES, DESLOCAMENTOS</w:t>
      </w:r>
      <w:r w:rsidRPr="00EC0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9., 2010, Florianópolis, SC. </w:t>
      </w:r>
      <w:r w:rsidRPr="00EC01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Anais</w:t>
      </w:r>
      <w:r w:rsidRPr="00EC0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[...]. Florianópolis: UFSC, 2010. Disponível em:  </w:t>
      </w:r>
      <w:hyperlink r:id="rId11">
        <w:r w:rsidRPr="00EC01CD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http://www.mulheresprogressistas.org/AudioVideo/FEMINISMO%20E%20LUTA%20DE%20CLASSE.pdf</w:t>
        </w:r>
      </w:hyperlink>
      <w:r w:rsidRPr="00EC01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Acesso em: 10 maio 2023. </w:t>
      </w:r>
    </w:p>
    <w:p w14:paraId="17954483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47212A8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>CONGRESSO BRASILEIRO DE UNIDADES DE CONSERVAÇÃO, 4., 2004, Curitiba. </w:t>
      </w:r>
      <w:r w:rsidRPr="00EC01CD">
        <w:rPr>
          <w:rStyle w:val="Forte"/>
          <w:color w:val="000000" w:themeColor="text1"/>
        </w:rPr>
        <w:t>Anais</w:t>
      </w:r>
      <w:r w:rsidRPr="00EC01CD">
        <w:rPr>
          <w:color w:val="000000" w:themeColor="text1"/>
        </w:rPr>
        <w:t> [...]. Curitiba: Fundação Boticário de Proteção à Natureza, 2004. 224 p. </w:t>
      </w:r>
    </w:p>
    <w:p w14:paraId="3742924B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0FF32A3B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 xml:space="preserve">OYADOMARI, A. T. </w:t>
      </w:r>
      <w:r w:rsidRPr="00EC01CD">
        <w:rPr>
          <w:i/>
          <w:iCs/>
          <w:color w:val="000000" w:themeColor="text1"/>
        </w:rPr>
        <w:t>et al</w:t>
      </w:r>
      <w:r w:rsidRPr="00EC01CD">
        <w:rPr>
          <w:color w:val="000000" w:themeColor="text1"/>
        </w:rPr>
        <w:t xml:space="preserve">. Efeitos da terapia por laser de baixa potência no processo de reparo de defeitos ósseos preenchidos pelo osso bovino </w:t>
      </w:r>
      <w:proofErr w:type="spellStart"/>
      <w:r w:rsidRPr="00EC01CD">
        <w:rPr>
          <w:color w:val="000000" w:themeColor="text1"/>
        </w:rPr>
        <w:t>Bio-Oss</w:t>
      </w:r>
      <w:proofErr w:type="spellEnd"/>
      <w:r w:rsidRPr="00EC01CD">
        <w:rPr>
          <w:color w:val="000000" w:themeColor="text1"/>
          <w:vertAlign w:val="superscript"/>
        </w:rPr>
        <w:t>®</w:t>
      </w:r>
      <w:r w:rsidRPr="00EC01CD">
        <w:rPr>
          <w:color w:val="000000" w:themeColor="text1"/>
        </w:rPr>
        <w:t xml:space="preserve"> associados ao novo selante heterólogo de fibrina. </w:t>
      </w:r>
      <w:r w:rsidRPr="00EC01CD">
        <w:rPr>
          <w:i/>
          <w:iCs/>
          <w:color w:val="000000" w:themeColor="text1"/>
        </w:rPr>
        <w:t>In</w:t>
      </w:r>
      <w:r w:rsidRPr="00EC01CD">
        <w:rPr>
          <w:color w:val="000000" w:themeColor="text1"/>
        </w:rPr>
        <w:t>: SIMPÓSIO INTERNACIONAL DE INICIAÇÃO CIENTÍFICA DA UNIVERSIDADE DE SÃO PAULO, 25., 2017, Bauru. </w:t>
      </w:r>
      <w:r w:rsidRPr="00EC01CD">
        <w:rPr>
          <w:rStyle w:val="Forte"/>
          <w:color w:val="000000" w:themeColor="text1"/>
        </w:rPr>
        <w:t>Resumos</w:t>
      </w:r>
      <w:r w:rsidRPr="00EC01CD">
        <w:rPr>
          <w:color w:val="000000" w:themeColor="text1"/>
        </w:rPr>
        <w:t> [...]. São Paulo: Universidade de São Paulo, 2017.</w:t>
      </w:r>
    </w:p>
    <w:p w14:paraId="7EA7CAE2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061F3BD0" w14:textId="77777777" w:rsidR="001A40D7" w:rsidRPr="00EC01CD" w:rsidRDefault="001A40D7" w:rsidP="001A40D7">
      <w:pPr>
        <w:pStyle w:val="show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  <w:color w:val="000000" w:themeColor="text1"/>
        </w:rPr>
      </w:pPr>
      <w:r w:rsidRPr="00EC01CD">
        <w:rPr>
          <w:rStyle w:val="Forte"/>
          <w:color w:val="000000" w:themeColor="text1"/>
        </w:rPr>
        <w:t>EVENTO NO TODO EM PERIÓDICO</w:t>
      </w:r>
    </w:p>
    <w:p w14:paraId="774649D7" w14:textId="77777777" w:rsidR="001A40D7" w:rsidRPr="00EC01CD" w:rsidRDefault="001A40D7" w:rsidP="001A40D7">
      <w:pPr>
        <w:pStyle w:val="show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14:paraId="5E8BAE8C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>SEMINÁRIO INTERNACIONAL DE HISTÓRIA DA LITERATURA, 6., 2005, Porto Alegre. Anais [...]. </w:t>
      </w:r>
      <w:r w:rsidRPr="00EC01CD">
        <w:rPr>
          <w:rStyle w:val="Forte"/>
          <w:color w:val="000000" w:themeColor="text1"/>
        </w:rPr>
        <w:t>Cadernos do Centro de Pesquisas Literárias da PUCRS</w:t>
      </w:r>
      <w:r w:rsidRPr="00EC01CD">
        <w:rPr>
          <w:color w:val="000000" w:themeColor="text1"/>
        </w:rPr>
        <w:t>. Porto Alegre: Ed. PUCRS, v. 12, n. 1, 2006.</w:t>
      </w:r>
    </w:p>
    <w:p w14:paraId="2FB40B00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2916C62F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>SEMINÁRIO INTERNACIONAL DE HISTÓRIA DA LITERATURA, 6., 2005, Porto Alegre. Anais [...]. </w:t>
      </w:r>
      <w:r w:rsidRPr="00EC01CD">
        <w:rPr>
          <w:rStyle w:val="Forte"/>
          <w:color w:val="000000" w:themeColor="text1"/>
        </w:rPr>
        <w:t>Cadernos do Centro de Pesquisas Literárias da PUCRS</w:t>
      </w:r>
      <w:r w:rsidRPr="00EC01CD">
        <w:rPr>
          <w:color w:val="000000" w:themeColor="text1"/>
        </w:rPr>
        <w:t>. Porto Alegre: Ed. PUCRS, v. 12, n. 1, 2006. Tema: Literatura: memória e história.</w:t>
      </w:r>
    </w:p>
    <w:p w14:paraId="69BDC1FA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2FC789E9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>CONGRESSO BRASILEIRO DE OLERICULTURA, 41.; ENCONTRO SOBRE PLANTAS MEDICINAIS, AROMÁTICAS E CONDIMENTARES, 1., 2001, Brasília, DF. Apresentação, artigos, palestras, instruções.... </w:t>
      </w:r>
      <w:r w:rsidRPr="00EC01CD">
        <w:rPr>
          <w:rStyle w:val="Forte"/>
          <w:color w:val="000000" w:themeColor="text1"/>
        </w:rPr>
        <w:t>Horticultura Brasileira</w:t>
      </w:r>
      <w:r w:rsidRPr="00EC01CD">
        <w:rPr>
          <w:color w:val="000000" w:themeColor="text1"/>
        </w:rPr>
        <w:t>. Brasília, DF: Sociedade de Olericultura do Brasil, v. 19, n. 2, jul. 2001. Suplemento. Tema: Dos orgânicos aos transgênicos.</w:t>
      </w:r>
    </w:p>
    <w:p w14:paraId="15026D50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19285C59" w14:textId="77777777" w:rsidR="001A40D7" w:rsidRPr="00EC01CD" w:rsidRDefault="001A40D7" w:rsidP="001A40D7">
      <w:pPr>
        <w:pStyle w:val="show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  <w:color w:val="000000" w:themeColor="text1"/>
        </w:rPr>
      </w:pPr>
      <w:r w:rsidRPr="00EC01CD">
        <w:rPr>
          <w:rStyle w:val="Forte"/>
          <w:color w:val="000000" w:themeColor="text1"/>
        </w:rPr>
        <w:lastRenderedPageBreak/>
        <w:t>NORMA TÉCNICA</w:t>
      </w:r>
    </w:p>
    <w:p w14:paraId="3C6B8458" w14:textId="77777777" w:rsidR="001A40D7" w:rsidRPr="00EC01CD" w:rsidRDefault="001A40D7" w:rsidP="001A40D7">
      <w:pPr>
        <w:pStyle w:val="show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14:paraId="03C0FEC9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 xml:space="preserve">ABNT – ASSOCIAÇÃO BRASILEIRA DE NORMAS TÉCNICAS. </w:t>
      </w:r>
      <w:r w:rsidRPr="00EC01CD">
        <w:rPr>
          <w:b/>
          <w:bCs/>
          <w:color w:val="000000" w:themeColor="text1"/>
        </w:rPr>
        <w:t>ABNT NBR ISO 12836</w:t>
      </w:r>
      <w:r w:rsidRPr="00EC01CD">
        <w:rPr>
          <w:color w:val="000000" w:themeColor="text1"/>
        </w:rPr>
        <w:t>: odontologia: dispositivos para sistemas CAD/CAM para restaurações dentárias indiretas: métodos de ensaio para avaliação de exatidão. Rio de Janeiro: ABNT, 2017. 14 p.</w:t>
      </w:r>
    </w:p>
    <w:p w14:paraId="1DFB1E31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45C207FB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 xml:space="preserve">ABNT – ASSOCIAÇÃO BRASILEIRA DE NORMAS TÉCNICAS. </w:t>
      </w:r>
      <w:r w:rsidRPr="00EC01CD">
        <w:rPr>
          <w:b/>
          <w:bCs/>
          <w:color w:val="000000" w:themeColor="text1"/>
        </w:rPr>
        <w:t>ABNT NBR 9050</w:t>
      </w:r>
      <w:r w:rsidRPr="00EC01CD">
        <w:rPr>
          <w:color w:val="000000" w:themeColor="text1"/>
        </w:rPr>
        <w:t>: acessibilidade a edificações, mobiliário, espaços e equipamentos urbanos. Rio de Janeiro: ABNT, 2004. 97 p.</w:t>
      </w:r>
    </w:p>
    <w:p w14:paraId="3FB8FB48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368CBD7E" w14:textId="77777777" w:rsidR="001A40D7" w:rsidRPr="00EC01CD" w:rsidRDefault="001A40D7" w:rsidP="001A40D7">
      <w:pPr>
        <w:pStyle w:val="show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Forte"/>
          <w:b w:val="0"/>
          <w:bCs w:val="0"/>
          <w:color w:val="000000" w:themeColor="text1"/>
        </w:rPr>
      </w:pPr>
      <w:r w:rsidRPr="00EC01CD">
        <w:rPr>
          <w:rStyle w:val="Forte"/>
          <w:color w:val="000000" w:themeColor="text1"/>
        </w:rPr>
        <w:t>LEGISLAÇÃO</w:t>
      </w:r>
    </w:p>
    <w:p w14:paraId="504E576D" w14:textId="77777777" w:rsidR="001A40D7" w:rsidRPr="00EC01CD" w:rsidRDefault="001A40D7" w:rsidP="001A40D7">
      <w:pPr>
        <w:pStyle w:val="show"/>
        <w:shd w:val="clear" w:color="auto" w:fill="FFFFFF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14:paraId="687CC377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 xml:space="preserve">MINAS GERAIS. </w:t>
      </w:r>
      <w:r w:rsidRPr="00EC01CD">
        <w:rPr>
          <w:b/>
          <w:bCs/>
          <w:color w:val="000000" w:themeColor="text1"/>
        </w:rPr>
        <w:t>Lei n. 869, de 5 de julho de 1952</w:t>
      </w:r>
      <w:r w:rsidRPr="00EC01CD">
        <w:rPr>
          <w:color w:val="000000" w:themeColor="text1"/>
        </w:rPr>
        <w:t>. Dispõe sobre o estatuto dos funcionários públicos civis do Estado de Minas Gerais. Belo Horizonte: Governo do Estado, 6 jul. 1952. Disponível em: https://www.almg.gov.br/legislacao-mineira/texto/LEI/869/1952/?cons=1. Acesso em: 22 ago. 2020.</w:t>
      </w:r>
    </w:p>
    <w:p w14:paraId="1563A864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B3FB6FB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>BRASIL. Decreto n. 1.799, de 30 de janeiro de 1996. Regulamenta a Lei n. 5.433, de 8 de maio de 1968, que regula a Microfilmagem de documentos oficiais, e dá outras providências. </w:t>
      </w:r>
      <w:r w:rsidRPr="00EC01CD">
        <w:rPr>
          <w:rStyle w:val="Forte"/>
          <w:color w:val="000000" w:themeColor="text1"/>
        </w:rPr>
        <w:t>Diário Oficial da União: seção 1</w:t>
      </w:r>
      <w:r w:rsidRPr="00EC01CD">
        <w:rPr>
          <w:color w:val="000000" w:themeColor="text1"/>
        </w:rPr>
        <w:t>, Brasília, DF, ano 134, n. 22, p. 1-112, 31 jan. 1996.</w:t>
      </w:r>
    </w:p>
    <w:p w14:paraId="465B8CEE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413A66D2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 xml:space="preserve">BRASIL. </w:t>
      </w:r>
      <w:r w:rsidRPr="00EC01CD">
        <w:rPr>
          <w:b/>
          <w:bCs/>
          <w:color w:val="000000" w:themeColor="text1"/>
        </w:rPr>
        <w:t>Lei nº 7.766, de 11 de maio de 1989</w:t>
      </w:r>
      <w:r w:rsidRPr="00EC01CD">
        <w:rPr>
          <w:color w:val="000000" w:themeColor="text1"/>
        </w:rPr>
        <w:t>. Dispõe sobre o ouro, ativo financeiro, e sobre seu tratamento tributário. Disponível em: http://www.planalto.gov.br/ccivil_03/LEIS/L7766.htm. Acesso em: 22 ago. 2020.</w:t>
      </w:r>
    </w:p>
    <w:p w14:paraId="78875064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7A23FED1" w14:textId="77777777" w:rsidR="001A40D7" w:rsidRPr="00EC01CD" w:rsidRDefault="001A40D7" w:rsidP="001A40D7">
      <w:pPr>
        <w:pStyle w:val="show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  <w:color w:val="000000" w:themeColor="text1"/>
        </w:rPr>
      </w:pPr>
      <w:r w:rsidRPr="00EC01CD">
        <w:rPr>
          <w:rStyle w:val="Forte"/>
          <w:color w:val="000000" w:themeColor="text1"/>
        </w:rPr>
        <w:t>CONSTITUIÇÃO</w:t>
      </w:r>
    </w:p>
    <w:p w14:paraId="51F386BE" w14:textId="77777777" w:rsidR="001A40D7" w:rsidRPr="00EC01CD" w:rsidRDefault="001A40D7" w:rsidP="001A40D7">
      <w:pPr>
        <w:pStyle w:val="show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14:paraId="068519BE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>BRASIL. [Constituição (1988)]. </w:t>
      </w:r>
      <w:r w:rsidRPr="00EC01CD">
        <w:rPr>
          <w:rStyle w:val="Forte"/>
          <w:color w:val="000000" w:themeColor="text1"/>
        </w:rPr>
        <w:t>Constituição da República Federativa do Brasil de 1988</w:t>
      </w:r>
      <w:r w:rsidRPr="00EC01CD">
        <w:rPr>
          <w:color w:val="000000" w:themeColor="text1"/>
        </w:rPr>
        <w:t>. Brasília, DF: Presidência da República, [2016]. Disponível em: http://www.planalto.gov.br/ccivil_03/constituicao/constituicaocompilado.htm. Acesso em: 25 ago. 2020.</w:t>
      </w:r>
    </w:p>
    <w:p w14:paraId="3B394505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1F19B719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>RIO GRANDE DO SUL. [Constituição (1989)]. </w:t>
      </w:r>
      <w:r w:rsidRPr="00EC01CD">
        <w:rPr>
          <w:rStyle w:val="Forte"/>
          <w:color w:val="000000" w:themeColor="text1"/>
        </w:rPr>
        <w:t>Constituição do Estado do Rio Grande do Sul</w:t>
      </w:r>
      <w:r w:rsidRPr="00EC01CD">
        <w:rPr>
          <w:color w:val="000000" w:themeColor="text1"/>
        </w:rPr>
        <w:t>. 4. ed. atual. Porto Alegre: Assembleia Legislativa do Estado do Rio Grande do Sul, 1995.</w:t>
      </w:r>
    </w:p>
    <w:p w14:paraId="3891EB3C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0FA3CA1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>PARAÍBA. [Constituição (1989)]. </w:t>
      </w:r>
      <w:r w:rsidRPr="00EC01CD">
        <w:rPr>
          <w:rStyle w:val="Forte"/>
          <w:color w:val="000000" w:themeColor="text1"/>
        </w:rPr>
        <w:t>Constituição do Estado da Paraíba</w:t>
      </w:r>
      <w:r w:rsidRPr="00EC01CD">
        <w:rPr>
          <w:color w:val="000000" w:themeColor="text1"/>
        </w:rPr>
        <w:t>. Organizado por Francisco Carneiro. João Pessoa: Assembleia Legislativa do Estado da Paraíba, [2015]. Disponível em: http://www.al.pb.leg.br/wp-content/uploads/2017/02/Constitui%C3%A7%C3%A3o-Esta dual-Atualizada-at%C3%A9-a-Emenda-40-de-2015.pdf. Acesso em: 29 out. 2020.</w:t>
      </w:r>
    </w:p>
    <w:p w14:paraId="2AF4D28B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0D3DE11C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>BRASIL. [Constituição (1988)]. Emenda Constitucional nº 9, de 9 de novembro de 1995. Dá nova redação ao art. 177 da Constituição Federal, alterando e inserindo parágrafos. </w:t>
      </w:r>
      <w:r w:rsidRPr="00EC01CD">
        <w:rPr>
          <w:rStyle w:val="Forte"/>
          <w:color w:val="000000" w:themeColor="text1"/>
        </w:rPr>
        <w:t>Lex</w:t>
      </w:r>
      <w:r w:rsidRPr="00EC01CD">
        <w:rPr>
          <w:color w:val="000000" w:themeColor="text1"/>
        </w:rPr>
        <w:t>: legislação federal e marginalia, São Paulo, v. 59, p. 1966, out./dez. 1995.</w:t>
      </w:r>
    </w:p>
    <w:p w14:paraId="19F1B502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68B9CC4A" w14:textId="77777777" w:rsidR="001A40D7" w:rsidRPr="00EC01CD" w:rsidRDefault="001A40D7" w:rsidP="001A40D7">
      <w:pPr>
        <w:pStyle w:val="show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  <w:color w:val="000000" w:themeColor="text1"/>
        </w:rPr>
      </w:pPr>
      <w:r w:rsidRPr="00EC01CD">
        <w:rPr>
          <w:rStyle w:val="Forte"/>
          <w:color w:val="000000" w:themeColor="text1"/>
        </w:rPr>
        <w:t>SITES</w:t>
      </w:r>
    </w:p>
    <w:p w14:paraId="3ADF266C" w14:textId="77777777" w:rsidR="001A40D7" w:rsidRPr="00EC01CD" w:rsidRDefault="001A40D7" w:rsidP="001A40D7">
      <w:pPr>
        <w:pStyle w:val="show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</w:p>
    <w:p w14:paraId="1DD1DA86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lastRenderedPageBreak/>
        <w:t>CAPES – COORDENAÇÃO DE APERFEIÇOAMENTO DE PESSOAL DE NÍVEL SUPERIOR. </w:t>
      </w:r>
      <w:r w:rsidRPr="00EC01CD">
        <w:rPr>
          <w:rStyle w:val="Forte"/>
          <w:color w:val="000000" w:themeColor="text1"/>
        </w:rPr>
        <w:t>Plataforma Sucupira</w:t>
      </w:r>
      <w:r w:rsidRPr="00EC01CD">
        <w:rPr>
          <w:color w:val="000000" w:themeColor="text1"/>
        </w:rPr>
        <w:t xml:space="preserve">, Brasília, c2016. Disponível em: </w:t>
      </w:r>
      <w:hyperlink r:id="rId12" w:history="1">
        <w:r w:rsidRPr="00EC01CD">
          <w:rPr>
            <w:rStyle w:val="Hyperlink"/>
            <w:color w:val="000000" w:themeColor="text1"/>
            <w:u w:val="none"/>
          </w:rPr>
          <w:t>https://sucupira.capes.gov.br/sucupira/public/index</w:t>
        </w:r>
      </w:hyperlink>
      <w:r w:rsidRPr="00EC01CD">
        <w:rPr>
          <w:color w:val="000000" w:themeColor="text1"/>
        </w:rPr>
        <w:t>. Acesso em: 31 out. 2020.</w:t>
      </w:r>
    </w:p>
    <w:p w14:paraId="16B8FFA1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523378C3" w14:textId="77777777" w:rsidR="001A40D7" w:rsidRPr="00EC01CD" w:rsidRDefault="001A40D7" w:rsidP="001A40D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EC01CD">
        <w:rPr>
          <w:color w:val="000000" w:themeColor="text1"/>
        </w:rPr>
        <w:t>CEEINTER – </w:t>
      </w:r>
      <w:r w:rsidRPr="007F038F">
        <w:rPr>
          <w:rStyle w:val="Forte"/>
          <w:b w:val="0"/>
          <w:bCs w:val="0"/>
          <w:color w:val="000000" w:themeColor="text1"/>
        </w:rPr>
        <w:t>CENTRO DE ESTUDOS INTERDISCIPLINARES.</w:t>
      </w:r>
      <w:r w:rsidRPr="00EC01CD">
        <w:rPr>
          <w:color w:val="000000" w:themeColor="text1"/>
        </w:rPr>
        <w:t xml:space="preserve"> </w:t>
      </w:r>
      <w:r w:rsidRPr="00EC01CD">
        <w:rPr>
          <w:b/>
          <w:bCs/>
          <w:color w:val="000000" w:themeColor="text1"/>
        </w:rPr>
        <w:t>Página Inicial</w:t>
      </w:r>
      <w:r w:rsidRPr="00EC01CD">
        <w:rPr>
          <w:color w:val="000000" w:themeColor="text1"/>
        </w:rPr>
        <w:t xml:space="preserve">. Florianópolis, c2023. Disponível em: </w:t>
      </w:r>
      <w:hyperlink r:id="rId13" w:history="1">
        <w:r w:rsidRPr="00EC01CD">
          <w:rPr>
            <w:rStyle w:val="Hyperlink"/>
            <w:color w:val="000000" w:themeColor="text1"/>
            <w:u w:val="none"/>
          </w:rPr>
          <w:t>https://portal.ceeinter.com.br/</w:t>
        </w:r>
      </w:hyperlink>
      <w:r w:rsidRPr="00EC01CD">
        <w:rPr>
          <w:color w:val="000000" w:themeColor="text1"/>
        </w:rPr>
        <w:t>. Acesso em: 10 set. 2023.</w:t>
      </w:r>
    </w:p>
    <w:p w14:paraId="178C8E96" w14:textId="77777777" w:rsidR="001A40D7" w:rsidRDefault="001A40D7" w:rsidP="001A40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F1B299" w14:textId="77777777" w:rsidR="00E17CCE" w:rsidRDefault="00E17C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17CCE" w:rsidSect="00561F2E">
      <w:headerReference w:type="default" r:id="rId14"/>
      <w:footerReference w:type="default" r:id="rId15"/>
      <w:pgSz w:w="11906" w:h="16838"/>
      <w:pgMar w:top="1701" w:right="1134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85CA" w14:textId="77777777" w:rsidR="00E82EDE" w:rsidRDefault="00E82EDE">
      <w:pPr>
        <w:spacing w:after="0" w:line="240" w:lineRule="auto"/>
      </w:pPr>
      <w:r>
        <w:separator/>
      </w:r>
    </w:p>
  </w:endnote>
  <w:endnote w:type="continuationSeparator" w:id="0">
    <w:p w14:paraId="1FBD1077" w14:textId="77777777" w:rsidR="00E82EDE" w:rsidRDefault="00E8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0002" w14:textId="5A1863B1" w:rsidR="00E17CCE" w:rsidRDefault="001A40D7" w:rsidP="00D07299">
    <w:pP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050808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6367F" w14:textId="77777777" w:rsidR="00E82EDE" w:rsidRDefault="00E82EDE">
      <w:pPr>
        <w:spacing w:after="0" w:line="240" w:lineRule="auto"/>
      </w:pPr>
      <w:r>
        <w:separator/>
      </w:r>
    </w:p>
  </w:footnote>
  <w:footnote w:type="continuationSeparator" w:id="0">
    <w:p w14:paraId="12F7D955" w14:textId="77777777" w:rsidR="00E82EDE" w:rsidRDefault="00E82EDE">
      <w:pPr>
        <w:spacing w:after="0" w:line="240" w:lineRule="auto"/>
      </w:pPr>
      <w:r>
        <w:continuationSeparator/>
      </w:r>
    </w:p>
  </w:footnote>
  <w:footnote w:id="1">
    <w:p w14:paraId="5091DF64" w14:textId="62ADFECB" w:rsidR="004C5CB2" w:rsidRPr="00561F2E" w:rsidRDefault="004C5CB2" w:rsidP="00561F2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61F2E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561F2E">
        <w:rPr>
          <w:rFonts w:ascii="Times New Roman" w:eastAsia="Times New Roman" w:hAnsi="Times New Roman" w:cs="Times New Roman"/>
          <w:sz w:val="20"/>
          <w:szCs w:val="20"/>
        </w:rPr>
        <w:t xml:space="preserve"> Aluno do curso de Licenciatura em Pedagogia do Centro de Estudos Interdisciplinares. </w:t>
      </w:r>
      <w:r w:rsidR="00561F2E" w:rsidRPr="00561F2E">
        <w:rPr>
          <w:rFonts w:ascii="Times New Roman" w:eastAsia="Times New Roman" w:hAnsi="Times New Roman" w:cs="Times New Roman"/>
          <w:sz w:val="20"/>
          <w:szCs w:val="20"/>
        </w:rPr>
        <w:t xml:space="preserve">ORCID: </w:t>
      </w:r>
      <w:r w:rsidR="00561F2E" w:rsidRPr="00561F2E">
        <w:rPr>
          <w:rFonts w:ascii="Times New Roman" w:eastAsia="Times New Roman" w:hAnsi="Times New Roman" w:cs="Times New Roman"/>
          <w:sz w:val="20"/>
          <w:szCs w:val="20"/>
        </w:rPr>
        <w:t>https://orcid.org/0000-0003-0803-7644</w:t>
      </w:r>
      <w:r w:rsidR="00561F2E" w:rsidRPr="00561F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61F2E">
        <w:rPr>
          <w:rFonts w:ascii="Times New Roman" w:eastAsia="Times New Roman" w:hAnsi="Times New Roman" w:cs="Times New Roman"/>
          <w:sz w:val="20"/>
          <w:szCs w:val="20"/>
        </w:rPr>
        <w:t xml:space="preserve">E-mail: </w:t>
      </w:r>
      <w:hyperlink r:id="rId1" w:history="1">
        <w:r w:rsidRPr="00561F2E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ceeinter.congresso@gmail.com</w:t>
        </w:r>
      </w:hyperlink>
    </w:p>
  </w:footnote>
  <w:footnote w:id="2">
    <w:p w14:paraId="0733F199" w14:textId="742C89E4" w:rsidR="004C5CB2" w:rsidRPr="00561F2E" w:rsidRDefault="004C5CB2" w:rsidP="00561F2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61F2E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561F2E">
        <w:rPr>
          <w:rFonts w:ascii="Times New Roman" w:eastAsia="Times New Roman" w:hAnsi="Times New Roman" w:cs="Times New Roman"/>
          <w:sz w:val="20"/>
          <w:szCs w:val="20"/>
        </w:rPr>
        <w:t xml:space="preserve"> Doutorando em Educação pelo Centro de Estudos Interdisciplinares.</w:t>
      </w:r>
      <w:r w:rsidR="00561F2E" w:rsidRPr="00561F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61F2E" w:rsidRPr="00561F2E">
        <w:rPr>
          <w:rFonts w:ascii="Times New Roman" w:eastAsia="Times New Roman" w:hAnsi="Times New Roman" w:cs="Times New Roman"/>
          <w:sz w:val="20"/>
          <w:szCs w:val="20"/>
        </w:rPr>
        <w:t>ORCID: https://orcid.org/0000-0003-0803-7644</w:t>
      </w:r>
      <w:r w:rsidR="00561F2E" w:rsidRPr="00561F2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61F2E">
        <w:rPr>
          <w:rFonts w:ascii="Times New Roman" w:eastAsia="Times New Roman" w:hAnsi="Times New Roman" w:cs="Times New Roman"/>
          <w:sz w:val="20"/>
          <w:szCs w:val="20"/>
        </w:rPr>
        <w:t xml:space="preserve"> E-mail: </w:t>
      </w:r>
      <w:hyperlink r:id="rId2" w:history="1">
        <w:r w:rsidRPr="00561F2E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ceeinter.congresso@gmail.com</w:t>
        </w:r>
      </w:hyperlink>
    </w:p>
  </w:footnote>
  <w:footnote w:id="3">
    <w:p w14:paraId="6EC82E21" w14:textId="6BB2EAB5" w:rsidR="004C5CB2" w:rsidRPr="00561F2E" w:rsidRDefault="004C5CB2" w:rsidP="00561F2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61F2E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561F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61F2E" w:rsidRPr="00561F2E">
        <w:rPr>
          <w:rFonts w:ascii="Times New Roman" w:eastAsia="Times New Roman" w:hAnsi="Times New Roman" w:cs="Times New Roman"/>
          <w:sz w:val="20"/>
          <w:szCs w:val="20"/>
        </w:rPr>
        <w:t>Mestre em Ciências Sociais pelo Centro de Estudos Interdisciplinares. Professor do curso de Licenciatura em Ciências Humanas. ORCID: https://orcid.org/0000-0003-0803-7644</w:t>
      </w:r>
      <w:r w:rsidR="00561F2E" w:rsidRPr="00561F2E">
        <w:rPr>
          <w:rFonts w:ascii="Times New Roman" w:eastAsia="Times New Roman" w:hAnsi="Times New Roman" w:cs="Times New Roman"/>
          <w:sz w:val="20"/>
          <w:szCs w:val="20"/>
        </w:rPr>
        <w:t>.</w:t>
      </w:r>
      <w:r w:rsidR="00561F2E" w:rsidRPr="00561F2E">
        <w:rPr>
          <w:rFonts w:ascii="Times New Roman" w:eastAsia="Times New Roman" w:hAnsi="Times New Roman" w:cs="Times New Roman"/>
          <w:sz w:val="20"/>
          <w:szCs w:val="20"/>
        </w:rPr>
        <w:t xml:space="preserve"> E-mail: </w:t>
      </w:r>
      <w:hyperlink r:id="rId3" w:history="1">
        <w:r w:rsidR="00561F2E" w:rsidRPr="00561F2E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exemplo.professor@gmail.com</w:t>
        </w:r>
      </w:hyperlink>
    </w:p>
  </w:footnote>
  <w:footnote w:id="4">
    <w:p w14:paraId="562A3C39" w14:textId="68A82BEB" w:rsidR="004C5CB2" w:rsidRPr="00561F2E" w:rsidRDefault="004C5CB2" w:rsidP="00561F2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61F2E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561F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61F2E" w:rsidRPr="00561F2E">
        <w:rPr>
          <w:rFonts w:ascii="Times New Roman" w:eastAsia="Times New Roman" w:hAnsi="Times New Roman" w:cs="Times New Roman"/>
          <w:sz w:val="20"/>
          <w:szCs w:val="20"/>
        </w:rPr>
        <w:t>Graduado em História pelo Centro de Estudos Interdisciplinares. Especialista em Ensino de História.</w:t>
      </w:r>
      <w:r w:rsidR="00561F2E" w:rsidRPr="00561F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61F2E" w:rsidRPr="00561F2E">
        <w:rPr>
          <w:rFonts w:ascii="Times New Roman" w:eastAsia="Times New Roman" w:hAnsi="Times New Roman" w:cs="Times New Roman"/>
          <w:sz w:val="20"/>
          <w:szCs w:val="20"/>
        </w:rPr>
        <w:t>ORCID: https://orcid.org/0000-0003-0803-7644</w:t>
      </w:r>
      <w:r w:rsidR="00561F2E" w:rsidRPr="00561F2E">
        <w:rPr>
          <w:rFonts w:ascii="Times New Roman" w:eastAsia="Times New Roman" w:hAnsi="Times New Roman" w:cs="Times New Roman"/>
          <w:sz w:val="20"/>
          <w:szCs w:val="20"/>
        </w:rPr>
        <w:t>.</w:t>
      </w:r>
      <w:r w:rsidR="00561F2E" w:rsidRPr="00561F2E">
        <w:rPr>
          <w:rFonts w:ascii="Times New Roman" w:eastAsia="Times New Roman" w:hAnsi="Times New Roman" w:cs="Times New Roman"/>
          <w:sz w:val="20"/>
          <w:szCs w:val="20"/>
        </w:rPr>
        <w:t xml:space="preserve"> E-mail: </w:t>
      </w:r>
      <w:hyperlink r:id="rId4" w:history="1">
        <w:r w:rsidR="00561F2E" w:rsidRPr="00561F2E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exemplo.historia@gmail.com</w:t>
        </w:r>
      </w:hyperlink>
    </w:p>
  </w:footnote>
  <w:footnote w:id="5">
    <w:p w14:paraId="3A2CB5DF" w14:textId="2ABDA36E" w:rsidR="004C5CB2" w:rsidRDefault="004C5CB2" w:rsidP="00561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61F2E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561F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61F2E" w:rsidRPr="00561F2E">
        <w:rPr>
          <w:rFonts w:ascii="Times New Roman" w:eastAsia="Times New Roman" w:hAnsi="Times New Roman" w:cs="Times New Roman"/>
          <w:sz w:val="20"/>
          <w:szCs w:val="20"/>
        </w:rPr>
        <w:t>Doutora em Educação e pesquisadora do Centro de Estudos Interdisciplinares.</w:t>
      </w:r>
      <w:r w:rsidR="00561F2E" w:rsidRPr="00561F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61F2E" w:rsidRPr="00561F2E">
        <w:rPr>
          <w:rFonts w:ascii="Times New Roman" w:eastAsia="Times New Roman" w:hAnsi="Times New Roman" w:cs="Times New Roman"/>
          <w:sz w:val="20"/>
          <w:szCs w:val="20"/>
        </w:rPr>
        <w:t>ORCID: https://orcid.org/0000-0003-0803-7644</w:t>
      </w:r>
      <w:r w:rsidR="00561F2E" w:rsidRPr="00561F2E">
        <w:rPr>
          <w:rFonts w:ascii="Times New Roman" w:eastAsia="Times New Roman" w:hAnsi="Times New Roman" w:cs="Times New Roman"/>
          <w:sz w:val="20"/>
          <w:szCs w:val="20"/>
        </w:rPr>
        <w:t>.</w:t>
      </w:r>
      <w:r w:rsidR="00561F2E" w:rsidRPr="00561F2E">
        <w:rPr>
          <w:rFonts w:ascii="Times New Roman" w:eastAsia="Times New Roman" w:hAnsi="Times New Roman" w:cs="Times New Roman"/>
          <w:sz w:val="20"/>
          <w:szCs w:val="20"/>
        </w:rPr>
        <w:t xml:space="preserve">  E-mail: </w:t>
      </w:r>
      <w:hyperlink r:id="rId5" w:history="1">
        <w:r w:rsidR="00561F2E" w:rsidRPr="00561F2E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exemplo.educacao@gmail.com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FFEB" w14:textId="707FD9C2" w:rsidR="00E17CCE" w:rsidRDefault="00E17CCE" w:rsidP="000E66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701" w:righ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83C"/>
    <w:multiLevelType w:val="multilevel"/>
    <w:tmpl w:val="21B0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670AC"/>
    <w:multiLevelType w:val="multilevel"/>
    <w:tmpl w:val="A458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24BDE"/>
    <w:multiLevelType w:val="multilevel"/>
    <w:tmpl w:val="A094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349D9"/>
    <w:multiLevelType w:val="hybridMultilevel"/>
    <w:tmpl w:val="77BE1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31882"/>
    <w:multiLevelType w:val="multilevel"/>
    <w:tmpl w:val="F66C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F65B6"/>
    <w:multiLevelType w:val="multilevel"/>
    <w:tmpl w:val="A17C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96C77"/>
    <w:multiLevelType w:val="multilevel"/>
    <w:tmpl w:val="A71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70537"/>
    <w:multiLevelType w:val="multilevel"/>
    <w:tmpl w:val="899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9F43E2"/>
    <w:multiLevelType w:val="multilevel"/>
    <w:tmpl w:val="CDB2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1469E"/>
    <w:multiLevelType w:val="multilevel"/>
    <w:tmpl w:val="B3F6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A028A5"/>
    <w:multiLevelType w:val="multilevel"/>
    <w:tmpl w:val="DF64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1C55F4"/>
    <w:multiLevelType w:val="multilevel"/>
    <w:tmpl w:val="5170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493789">
    <w:abstractNumId w:val="11"/>
  </w:num>
  <w:num w:numId="2" w16cid:durableId="1512403843">
    <w:abstractNumId w:val="7"/>
  </w:num>
  <w:num w:numId="3" w16cid:durableId="328094767">
    <w:abstractNumId w:val="6"/>
  </w:num>
  <w:num w:numId="4" w16cid:durableId="43868891">
    <w:abstractNumId w:val="2"/>
  </w:num>
  <w:num w:numId="5" w16cid:durableId="613951165">
    <w:abstractNumId w:val="1"/>
  </w:num>
  <w:num w:numId="6" w16cid:durableId="395979040">
    <w:abstractNumId w:val="8"/>
  </w:num>
  <w:num w:numId="7" w16cid:durableId="1013383652">
    <w:abstractNumId w:val="9"/>
  </w:num>
  <w:num w:numId="8" w16cid:durableId="2131363260">
    <w:abstractNumId w:val="4"/>
  </w:num>
  <w:num w:numId="9" w16cid:durableId="474446844">
    <w:abstractNumId w:val="0"/>
  </w:num>
  <w:num w:numId="10" w16cid:durableId="1750347954">
    <w:abstractNumId w:val="5"/>
  </w:num>
  <w:num w:numId="11" w16cid:durableId="13581056">
    <w:abstractNumId w:val="10"/>
  </w:num>
  <w:num w:numId="12" w16cid:durableId="1807694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CCE"/>
    <w:rsid w:val="00050808"/>
    <w:rsid w:val="000B22BC"/>
    <w:rsid w:val="000E6621"/>
    <w:rsid w:val="00153E4D"/>
    <w:rsid w:val="001A40D7"/>
    <w:rsid w:val="00472741"/>
    <w:rsid w:val="004A0A01"/>
    <w:rsid w:val="004B3AD1"/>
    <w:rsid w:val="004C5CB2"/>
    <w:rsid w:val="00561F2E"/>
    <w:rsid w:val="005A6E74"/>
    <w:rsid w:val="005F5B9D"/>
    <w:rsid w:val="00731FB9"/>
    <w:rsid w:val="007F5AD4"/>
    <w:rsid w:val="009155FC"/>
    <w:rsid w:val="00933C4B"/>
    <w:rsid w:val="00965452"/>
    <w:rsid w:val="00B10F34"/>
    <w:rsid w:val="00D07299"/>
    <w:rsid w:val="00DD730E"/>
    <w:rsid w:val="00DF512B"/>
    <w:rsid w:val="00E17CCE"/>
    <w:rsid w:val="00E737D2"/>
    <w:rsid w:val="00E82EDE"/>
    <w:rsid w:val="00F8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E63A9"/>
  <w15:docId w15:val="{2F876BDB-5487-4C5C-B82F-28AD5A0A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nhideWhenUsed/>
    <w:rsid w:val="00884C2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84C2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84C2F"/>
    <w:rPr>
      <w:vertAlign w:val="superscript"/>
    </w:rPr>
  </w:style>
  <w:style w:type="character" w:styleId="Hyperlink">
    <w:name w:val="Hyperlink"/>
    <w:rsid w:val="00AF6070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3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31FA"/>
  </w:style>
  <w:style w:type="paragraph" w:styleId="Rodap">
    <w:name w:val="footer"/>
    <w:basedOn w:val="Normal"/>
    <w:link w:val="RodapChar"/>
    <w:uiPriority w:val="99"/>
    <w:unhideWhenUsed/>
    <w:rsid w:val="005F3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31FA"/>
  </w:style>
  <w:style w:type="paragraph" w:styleId="Textodebalo">
    <w:name w:val="Balloon Text"/>
    <w:basedOn w:val="Normal"/>
    <w:link w:val="TextodebaloChar"/>
    <w:uiPriority w:val="99"/>
    <w:semiHidden/>
    <w:unhideWhenUsed/>
    <w:rsid w:val="00AD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DDE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D1DDE"/>
    <w:rPr>
      <w:b/>
      <w:bCs/>
    </w:rPr>
  </w:style>
  <w:style w:type="character" w:customStyle="1" w:styleId="Caracteresdenotaderodap">
    <w:name w:val="Caracteres de nota de rodapé"/>
    <w:rsid w:val="005176BD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554FD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A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">
    <w:name w:val="show"/>
    <w:basedOn w:val="Normal"/>
    <w:rsid w:val="001A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A40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ortal.ceeinter.co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cupira.capes.gov.br/sucupira/public/inde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lheresprogressistas.org/AudioVideo/FEMINISMO%20E%20LUTA%20DE%20CLASS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vistas.ceeinter.com.br/revistadeiniciacaocientifica/article/view/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stas.ceeinter.com.br/revistadeestudosinterdisciplinar/article/view/597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exemplo.professor@gmail.com" TargetMode="External"/><Relationship Id="rId2" Type="http://schemas.openxmlformats.org/officeDocument/2006/relationships/hyperlink" Target="mailto:ceeinter.congresso@gmail.com" TargetMode="External"/><Relationship Id="rId1" Type="http://schemas.openxmlformats.org/officeDocument/2006/relationships/hyperlink" Target="mailto:ceeinter.congresso@gmail.com" TargetMode="External"/><Relationship Id="rId5" Type="http://schemas.openxmlformats.org/officeDocument/2006/relationships/hyperlink" Target="mailto:exemplo.educacao@gmail.com" TargetMode="External"/><Relationship Id="rId4" Type="http://schemas.openxmlformats.org/officeDocument/2006/relationships/hyperlink" Target="mailto:exemplo.histori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VuVSB4G2PVXdwXkly/heT7nFjA==">CgMxLjA4AHIhMVFxalFvU1U3eDRwWlVHV1oxNGk3NHRGdzd2bzc5ZTRQ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3048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Desconhecido</cp:lastModifiedBy>
  <cp:revision>18</cp:revision>
  <dcterms:created xsi:type="dcterms:W3CDTF">2023-09-12T23:57:00Z</dcterms:created>
  <dcterms:modified xsi:type="dcterms:W3CDTF">2025-01-17T00:12:00Z</dcterms:modified>
</cp:coreProperties>
</file>