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787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PARA ELABORAÇÃO E FORMATAÇÃO DE RESUMOS EXPANDIDOS</w:t>
      </w:r>
    </w:p>
    <w:p w:rsidR="00917874" w:rsidRDefault="0091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874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917874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917874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:rsidR="00917874" w:rsidRDefault="0091787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Este resumo, não deve ultrapassar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150 palavras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devendo constar de forma sucinta, introdução (uma frase), com objetivo claro, material utilizado na elaboração do texto, métodos utilizados sistematizado de forma concisa, resultado, discussão breve e conclusão. Ao que tange ao resumo expandido este,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deverá conter no mínimo quatro e no máximo seis páginas,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deve-se utilizar do presente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template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a elaboração do texto sem fazer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alterações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Para as palavras-chave recomendamos um parágrafo único com 3 (três) a 5 (cinco) palavras separadas por ponto-e-vírgula, com a primeira letra de cada palavra em maiúsculo e finalizadas por ponto, conforme exemplo abaixo.</w:t>
      </w:r>
    </w:p>
    <w:p w:rsidR="0021076D" w:rsidRDefault="002107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Palavras-Chaves: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Resumo Expandido; Normas; Educação; Diversidade; Direitos Humanos.</w:t>
      </w:r>
    </w:p>
    <w:p w:rsidR="0021076D" w:rsidRDefault="002107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7874" w:rsidRDefault="00000000" w:rsidP="002107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917874" w:rsidRDefault="00000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introdução deverá trazer informações que justifiquem o seu trabalho, bem como deve conter informações que demonstrem o assunto a ser tratado.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Deve-se reservar uma linha em branco entre os itens - INTRODUÇÃO, METODOLOGIA, RESULTADOS E DISCUSSÃO, CONCLUSÕES e REFERÊNCIAS.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introdução não possui limites de palavras, assim como o texto como um todo, mas, deve-se ter cuidado para não reduzir o espaço dos demais itens.</w:t>
      </w:r>
    </w:p>
    <w:p w:rsidR="00917874" w:rsidRDefault="00000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citações dentro do corpo do texto deverão ser da seguinte forma: para um único autor (</w:t>
      </w:r>
      <w:r w:rsidR="00DB108A">
        <w:rPr>
          <w:rFonts w:ascii="Times New Roman" w:eastAsia="Times New Roman" w:hAnsi="Times New Roman" w:cs="Times New Roman"/>
          <w:sz w:val="24"/>
          <w:szCs w:val="24"/>
        </w:rPr>
        <w:t xml:space="preserve">Nome do Autor com a primeira letra em maiúsculo, </w:t>
      </w:r>
      <w:r>
        <w:rPr>
          <w:rFonts w:ascii="Times New Roman" w:eastAsia="Times New Roman" w:hAnsi="Times New Roman" w:cs="Times New Roman"/>
          <w:sz w:val="24"/>
          <w:szCs w:val="24"/>
        </w:rPr>
        <w:t>ano da obra, e página – ex. (</w:t>
      </w:r>
      <w:r w:rsidR="00DB108A">
        <w:rPr>
          <w:rFonts w:ascii="Times New Roman" w:eastAsia="Times New Roman" w:hAnsi="Times New Roman" w:cs="Times New Roman"/>
          <w:sz w:val="24"/>
          <w:szCs w:val="24"/>
        </w:rPr>
        <w:t xml:space="preserve">Aristóteles, </w:t>
      </w:r>
      <w:r>
        <w:rPr>
          <w:rFonts w:ascii="Times New Roman" w:eastAsia="Times New Roman" w:hAnsi="Times New Roman" w:cs="Times New Roman"/>
          <w:sz w:val="24"/>
          <w:szCs w:val="24"/>
        </w:rPr>
        <w:t>2006, p. 33).  Para dois autores (</w:t>
      </w:r>
      <w:proofErr w:type="spellStart"/>
      <w:r w:rsidR="00DB108A">
        <w:rPr>
          <w:rFonts w:ascii="Times New Roman" w:eastAsia="Times New Roman" w:hAnsi="Times New Roman" w:cs="Times New Roman"/>
          <w:sz w:val="24"/>
          <w:szCs w:val="24"/>
        </w:rPr>
        <w:t>Mokwunye</w:t>
      </w:r>
      <w:proofErr w:type="spellEnd"/>
      <w:r w:rsidR="00DB108A">
        <w:rPr>
          <w:rFonts w:ascii="Times New Roman" w:eastAsia="Times New Roman" w:hAnsi="Times New Roman" w:cs="Times New Roman"/>
          <w:sz w:val="24"/>
          <w:szCs w:val="24"/>
        </w:rPr>
        <w:t>; Hammond, 1992</w:t>
      </w:r>
      <w:r>
        <w:rPr>
          <w:rFonts w:ascii="Times New Roman" w:eastAsia="Times New Roman" w:hAnsi="Times New Roman" w:cs="Times New Roman"/>
          <w:sz w:val="24"/>
          <w:szCs w:val="24"/>
        </w:rPr>
        <w:t>) para mais de três autores; (S</w:t>
      </w:r>
      <w:r w:rsidR="00DB108A">
        <w:rPr>
          <w:rFonts w:ascii="Times New Roman" w:eastAsia="Times New Roman" w:hAnsi="Times New Roman" w:cs="Times New Roman"/>
          <w:sz w:val="24"/>
          <w:szCs w:val="24"/>
        </w:rPr>
        <w:t>ilva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2010. É de suma importância que, as referências citadas no texto deverão constar no item “REFERÊNCIAS”.</w:t>
      </w:r>
    </w:p>
    <w:p w:rsidR="00917874" w:rsidRDefault="00000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 último parágrafo da introdução, deve ser reservado para trazer os objetivos do trabalho, de forma clara e sucinta.</w:t>
      </w:r>
    </w:p>
    <w:p w:rsidR="00917874" w:rsidRDefault="00000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trabalhos apresentados na modalidade resumo expandido, devem conter no mínimo 3 páginas e no máximo 5 páginas considerando as referências. </w:t>
      </w:r>
    </w:p>
    <w:p w:rsidR="00917874" w:rsidRDefault="009178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87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:rsidR="00917874" w:rsidRDefault="00000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item “metodologia”, deve constar, a forma que o trabalho foi realizado, seja ele fruto de pesquisa bibliográfica, ou resultado de um projeto de ensino, pesquisa e extensão. Deve constar neste item, a área que o texto abrange, bem como a descrição sucinta dos procedimentos utilizados e adaptações que o trabalho sofreu (caso tenha ocorrido) para poder seguir em frente. </w:t>
      </w:r>
    </w:p>
    <w:p w:rsidR="00917874" w:rsidRDefault="009178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87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</w:p>
    <w:p w:rsidR="00917874" w:rsidRDefault="00000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resultados aqui apresentados, não devem apenas ser apresentados e evidenciados, mas, devem ser discutidos e, se possível, problematizados. </w:t>
      </w:r>
    </w:p>
    <w:p w:rsidR="00917874" w:rsidRDefault="009178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87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917874" w:rsidRDefault="00000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Redigir cada conclusão em novo parágrafo, sem linha em branco entre cada parágrafo. </w:t>
      </w:r>
    </w:p>
    <w:p w:rsidR="00917874" w:rsidRDefault="0091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(seguir normas da ABNT)</w:t>
      </w: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EXEMPLOS DE REFERÊNCIAS DE LIVROS </w:t>
      </w: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GUACIRA LOURO, Lopes.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Currículo, Gênero e Sexualidade.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Porto: Porto Editora, 2000.</w:t>
      </w:r>
    </w:p>
    <w:p w:rsidR="00917874" w:rsidRDefault="0091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REFERÊNCIAS DE CAPÍTULO DE LIVRO</w:t>
      </w: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DAGMAR MEYER, Estermann. Gênero e educação: teoria e política. In. GUACIRA LOURO, Lopes; FELIPE, JANE; SILVANA GOELLNER,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Vilodre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Corpo, Gênero e Sexualidade: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 debate contemporâneo na educação. 9. ed. Petrópolis, RJ: Vozes, 2013.</w:t>
      </w:r>
    </w:p>
    <w:p w:rsidR="00917874" w:rsidRDefault="0091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EXEMPLO DE REFERÊNCIA DE TESE/DISSERTAÇÃO</w:t>
      </w: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lastRenderedPageBreak/>
        <w:t xml:space="preserve">BARROS, Simone da Cunha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Tourino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A inclusão educacional e o envelhecimento: análise crítica a partir do Programa Brasil Alfabetizado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.2019.273f. Tese (Doutorado em Educação) - Universidade Federal de Uberlândia, Uberlândia, 2019.</w:t>
      </w:r>
    </w:p>
    <w:p w:rsidR="00917874" w:rsidRDefault="00917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FERREIRA, Ewerton da Silva.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Plano nacional de promoção da cidadania e direitos humanos de LGBT: um estudo de caso sobre sua implementação no currículo do ensino médio em uma escola pública no município de São Borja/RS (2009-2020)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2021. 112 p. Dissertação (Mestrado Profissional de Políticas Públicas) - Universidade Federal do Pampa, Campus São Borja, São Borja, 2021.</w:t>
      </w:r>
    </w:p>
    <w:p w:rsidR="00917874" w:rsidRDefault="0091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REFERÊNCIAS DE TRABALHOS PUBLICADOS EM ANAIS DE EVENTOS</w:t>
      </w: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TELMA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GURGEL,.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Feminismo de classe: história, movimento e desafios teóricos-políticos do feminismo na contemporaneidade. In: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Fazendo Gênero 9 – Diásporas, Diversidades, Deslocamentos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2010, Florianópolis, SC. Anais (on-line). Florianópolis, 2010. Disponível: 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http://www.mulheresprogressistas.org/AudioVideo/FEMINISMO%20E%20LUTA%20DE%20CLASSE.pdf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Acesso em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2018. </w:t>
      </w:r>
    </w:p>
    <w:p w:rsidR="00917874" w:rsidRDefault="0091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REFERÊNCIAS DE REVISTAS</w:t>
      </w: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BELUSSO, G.; SOUZA, J. E. de. O estudo de instituições escolares: A produção do Programa de Pós-Graduação em educação UCS (2008-2023).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de Estudos Interdisciplinares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[S. l.], v. 5, n. 4, p. 41–51, 2023. DOI: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https://doi.org/10.56579/rei.v5i4.726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https://revistas.ceeinter.com.br/revistadeestudosinterdisciplinar/article/view/726</w:t>
      </w:r>
      <w:r>
        <w:rPr>
          <w:rFonts w:ascii="Times New Roman" w:eastAsia="Times New Roman" w:hAnsi="Times New Roman" w:cs="Times New Roman"/>
          <w:sz w:val="24"/>
          <w:szCs w:val="24"/>
        </w:rPr>
        <w:t>. Acesso em: 12 set. 2023.</w:t>
      </w:r>
    </w:p>
    <w:p w:rsidR="00917874" w:rsidRDefault="0091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RODRIGUES MARONEZE, A.; GENZ BÖLTER, 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judicialização como fenômeno das democracias modernas.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VERUM: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de Iniciação Científica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[S. l.], v. 3, n. 1, p. 52–68, 2023. DOI: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</w:t>
        </w:r>
      </w:hyperlink>
      <w:hyperlink r:id="rId10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ttps://doi.org/10.56579/verum.v3i1.800</w:t>
        </w:r>
      </w:hyperlink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Disponível em: 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https://revistas.ceeinter.com.br/revistadeiniciacaocientifica/article/view/800.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Acesso em: 12 set. 2023.</w:t>
      </w:r>
    </w:p>
    <w:p w:rsidR="00917874" w:rsidRDefault="0091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REFERÊNCIAS DE SITES</w:t>
      </w: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Constituição da República Federativa do Brasil, 1988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11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http://www.planalto.gov.br/ccivil_03/constituicao/ConstituicaoCompilado.htm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Acesso em: 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</w:p>
    <w:p w:rsidR="00917874" w:rsidRDefault="0091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874" w:rsidRDefault="000000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BRASIL.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Direito ao mais alto patamar de saúde física e mental.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Brasília: Coordenação Geral de Educação em SDH/PR, Direitos Humanos, Secretaria Nacional de Promoção e Defesa dos Direitos Humanos, 2013.</w:t>
      </w:r>
    </w:p>
    <w:p w:rsidR="00917874" w:rsidRDefault="009178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874" w:rsidRDefault="0000000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Lei 8.080, de 19 de setembro de 1990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Dispõe sobre as condições para a promoção, proteção e recuperação da saúde, a organização e o funcionamento dos serviços correspondentes e dá outras providências. Disponível em: </w:t>
      </w:r>
      <w:hyperlink r:id="rId12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http://www.planalto.gov.br/ccivil_03/Leis/L8080.htm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Acesso em: 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</w:p>
    <w:p w:rsidR="00917874" w:rsidRDefault="009178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RIO GRANDE DO SUL.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Secretaria de Políticas para as Mulheres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13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http://www2.spm.rs.gov.br</w:t>
        </w:r>
      </w:hyperlink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Acesso em 22 mar. 2017.</w:t>
      </w:r>
    </w:p>
    <w:p w:rsidR="00917874" w:rsidRDefault="0091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SOUZA, Mércia Cardoso De et al.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 Convenção Interamericana para Prevenir, Punir e Erradicar a Violência Contra a Mulher (Convenção de Belém do Pará) e a Lei Maria da Penha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Âmbito Jurídico,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Rio Grande, XIII, n. 77,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2010. Disponível em: </w:t>
      </w:r>
      <w:hyperlink r:id="rId14">
        <w:r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http://www.ambitojuridico.com.br/site/index.php?n_link=revista_artigos_leitura&amp;artigo_id=7874</w:t>
        </w:r>
      </w:hyperlink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Acesso em 18 mar. 2017.</w:t>
      </w:r>
    </w:p>
    <w:p w:rsidR="00917874" w:rsidRDefault="00917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874" w:rsidRDefault="009178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17874" w:rsidSect="00BA0508">
      <w:headerReference w:type="default" r:id="rId15"/>
      <w:footerReference w:type="default" r:id="rId16"/>
      <w:pgSz w:w="11906" w:h="16838"/>
      <w:pgMar w:top="1701" w:right="1134" w:bottom="1134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78A7" w:rsidRDefault="00A278A7">
      <w:pPr>
        <w:spacing w:after="0" w:line="240" w:lineRule="auto"/>
      </w:pPr>
      <w:r>
        <w:separator/>
      </w:r>
    </w:p>
  </w:endnote>
  <w:endnote w:type="continuationSeparator" w:id="0">
    <w:p w:rsidR="00A278A7" w:rsidRDefault="00A2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7874" w:rsidRDefault="0000000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21076D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BA0508" w:rsidRPr="000E6621" w:rsidRDefault="00BA0508" w:rsidP="00BA050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pPr>
    <w:r w:rsidRPr="000E6621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ANAIS DO SEMINÁRIO DE POLÍTICAS PÚBLICAS E INTERSECCIONALIDADES</w:t>
    </w:r>
  </w:p>
  <w:p w:rsidR="00BA0508" w:rsidRDefault="00BA0508" w:rsidP="00BA050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0E6621">
      <w:rPr>
        <w:rFonts w:ascii="Times New Roman" w:eastAsia="Times New Roman" w:hAnsi="Times New Roman" w:cs="Times New Roman"/>
        <w:color w:val="000000"/>
        <w:sz w:val="24"/>
        <w:szCs w:val="24"/>
      </w:rPr>
      <w:t xml:space="preserve">VOLUME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3</w:t>
    </w:r>
    <w:r w:rsidRPr="000E6621">
      <w:rPr>
        <w:rFonts w:ascii="Times New Roman" w:eastAsia="Times New Roman" w:hAnsi="Times New Roman" w:cs="Times New Roman"/>
        <w:color w:val="000000"/>
        <w:sz w:val="24"/>
        <w:szCs w:val="24"/>
      </w:rPr>
      <w:t>, 202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4</w:t>
    </w:r>
    <w:r w:rsidRPr="000E6621">
      <w:rPr>
        <w:rFonts w:ascii="Times New Roman" w:eastAsia="Times New Roman" w:hAnsi="Times New Roman" w:cs="Times New Roman"/>
        <w:color w:val="000000"/>
        <w:sz w:val="24"/>
        <w:szCs w:val="24"/>
      </w:rPr>
      <w:t>, CEEINTER. ISSN: 2764-4758</w:t>
    </w:r>
  </w:p>
  <w:p w:rsidR="00917874" w:rsidRDefault="009178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78A7" w:rsidRDefault="00A278A7">
      <w:pPr>
        <w:spacing w:after="0" w:line="240" w:lineRule="auto"/>
      </w:pPr>
      <w:r>
        <w:separator/>
      </w:r>
    </w:p>
  </w:footnote>
  <w:footnote w:type="continuationSeparator" w:id="0">
    <w:p w:rsidR="00A278A7" w:rsidRDefault="00A278A7">
      <w:pPr>
        <w:spacing w:after="0" w:line="240" w:lineRule="auto"/>
      </w:pPr>
      <w:r>
        <w:continuationSeparator/>
      </w:r>
    </w:p>
  </w:footnote>
  <w:footnote w:id="1"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0508">
        <w:rPr>
          <w:rFonts w:ascii="Times New Roman" w:eastAsia="Times New Roman" w:hAnsi="Times New Roman" w:cs="Times New Roman"/>
          <w:sz w:val="20"/>
          <w:szCs w:val="20"/>
        </w:rPr>
        <w:t xml:space="preserve">Doutorando pela Universidade XXXX. </w:t>
      </w:r>
      <w:proofErr w:type="spellStart"/>
      <w:r w:rsidR="00BA0508"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 w:rsidR="00BA0508">
        <w:rPr>
          <w:rFonts w:ascii="Times New Roman" w:eastAsia="Times New Roman" w:hAnsi="Times New Roman" w:cs="Times New Roman"/>
          <w:sz w:val="20"/>
          <w:szCs w:val="20"/>
        </w:rPr>
        <w:t xml:space="preserve">: 0000000000. E-mail: </w:t>
      </w:r>
      <w:hyperlink r:id="rId1">
        <w:r w:rsidR="00BA0508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2">
    <w:p w:rsidR="0091787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0508">
        <w:rPr>
          <w:rFonts w:ascii="Times New Roman" w:eastAsia="Times New Roman" w:hAnsi="Times New Roman" w:cs="Times New Roman"/>
          <w:sz w:val="20"/>
          <w:szCs w:val="20"/>
        </w:rPr>
        <w:t xml:space="preserve">Doutorando pela Universidade XXXX. </w:t>
      </w:r>
      <w:proofErr w:type="spellStart"/>
      <w:r w:rsidR="00BA0508"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 w:rsidR="00BA0508">
        <w:rPr>
          <w:rFonts w:ascii="Times New Roman" w:eastAsia="Times New Roman" w:hAnsi="Times New Roman" w:cs="Times New Roman"/>
          <w:sz w:val="20"/>
          <w:szCs w:val="20"/>
        </w:rPr>
        <w:t xml:space="preserve">: 0000000000. E-mail: </w:t>
      </w:r>
      <w:hyperlink r:id="rId2">
        <w:r w:rsidR="00BA0508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  <w:r w:rsidR="00BA05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3">
    <w:p w:rsidR="00917874" w:rsidRPr="00BA050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0508">
        <w:rPr>
          <w:rFonts w:ascii="Times New Roman" w:eastAsia="Times New Roman" w:hAnsi="Times New Roman" w:cs="Times New Roman"/>
          <w:sz w:val="20"/>
          <w:szCs w:val="20"/>
        </w:rPr>
        <w:t xml:space="preserve">Doutorando pela Universidade XXXX. </w:t>
      </w:r>
      <w:proofErr w:type="spellStart"/>
      <w:r w:rsidR="00BA0508"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 w:rsidR="00BA0508">
        <w:rPr>
          <w:rFonts w:ascii="Times New Roman" w:eastAsia="Times New Roman" w:hAnsi="Times New Roman" w:cs="Times New Roman"/>
          <w:sz w:val="20"/>
          <w:szCs w:val="20"/>
        </w:rPr>
        <w:t xml:space="preserve">: 0000000000. E-mail: </w:t>
      </w:r>
      <w:hyperlink r:id="rId3">
        <w:r w:rsidR="00BA0508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  <w:r w:rsidR="00BA05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7874" w:rsidRDefault="0021076D" w:rsidP="0021076D">
    <w:pPr>
      <w:ind w:left="-1701" w:right="-1134"/>
    </w:pPr>
    <w:r>
      <w:rPr>
        <w:noProof/>
      </w:rPr>
      <w:drawing>
        <wp:inline distT="0" distB="0" distL="0" distR="0" wp14:anchorId="25A529BF" wp14:editId="4C3F4CEB">
          <wp:extent cx="7562850" cy="3025140"/>
          <wp:effectExtent l="0" t="0" r="0" b="3810"/>
          <wp:docPr id="14168835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883592" name="Imagem 14168835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96" cy="3025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74"/>
    <w:rsid w:val="00153E4D"/>
    <w:rsid w:val="0021076D"/>
    <w:rsid w:val="00917874"/>
    <w:rsid w:val="00A278A7"/>
    <w:rsid w:val="00BA0508"/>
    <w:rsid w:val="00DB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E9A9"/>
  <w15:docId w15:val="{E324C90A-0408-4ADF-9D42-ED2BACD8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884C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1FA"/>
  </w:style>
  <w:style w:type="paragraph" w:styleId="Rodap">
    <w:name w:val="footer"/>
    <w:basedOn w:val="Normal"/>
    <w:link w:val="RodapChar"/>
    <w:uiPriority w:val="99"/>
    <w:unhideWhenUsed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1FA"/>
  </w:style>
  <w:style w:type="paragraph" w:styleId="Textodebalo">
    <w:name w:val="Balloon Text"/>
    <w:basedOn w:val="Normal"/>
    <w:link w:val="TextodebaloChar"/>
    <w:uiPriority w:val="99"/>
    <w:semiHidden/>
    <w:unhideWhenUsed/>
    <w:rsid w:val="00AD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DD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AD1DDE"/>
    <w:rPr>
      <w:b/>
      <w:bCs/>
    </w:rPr>
  </w:style>
  <w:style w:type="character" w:customStyle="1" w:styleId="Caracteresdenotaderodap">
    <w:name w:val="Caracteres de nota de rodapé"/>
    <w:rsid w:val="005176BD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554FD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579/rei.v5i4.726" TargetMode="External"/><Relationship Id="rId13" Type="http://schemas.openxmlformats.org/officeDocument/2006/relationships/hyperlink" Target="http://www2.spm.rs.gov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lheresprogressistas.org/AudioVideo/FEMINISMO%20E%20LUTA%20DE%20CLASSE.pdf" TargetMode="External"/><Relationship Id="rId12" Type="http://schemas.openxmlformats.org/officeDocument/2006/relationships/hyperlink" Target="http://www.planalto.gov.br/ccivil_03/Leis/L8080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constituicao/ConstituicaoCompilado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56579/verum.v3i1.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6579/verum.v3i1.800" TargetMode="External"/><Relationship Id="rId14" Type="http://schemas.openxmlformats.org/officeDocument/2006/relationships/hyperlink" Target="http://www.ambitojuridico.com.br/site/index.php?n_link=revista_artigos_leitura&amp;artigo_id=7874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euemail@paracontato.com" TargetMode="External"/><Relationship Id="rId2" Type="http://schemas.openxmlformats.org/officeDocument/2006/relationships/hyperlink" Target="mailto:meuemail@paracontato.com" TargetMode="External"/><Relationship Id="rId1" Type="http://schemas.openxmlformats.org/officeDocument/2006/relationships/hyperlink" Target="mailto:meuemail@paracontat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uVSB4G2PVXdwXkly/heT7nFjA==">CgMxLjA4AHIhMVFxalFvU1U3eDRwWlVHV1oxNGk3NHRGdzd2bzc5ZTRQ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1044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Desconhecido</cp:lastModifiedBy>
  <cp:revision>2</cp:revision>
  <dcterms:created xsi:type="dcterms:W3CDTF">2023-09-12T23:57:00Z</dcterms:created>
  <dcterms:modified xsi:type="dcterms:W3CDTF">2024-09-25T14:10:00Z</dcterms:modified>
</cp:coreProperties>
</file>