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75"/>
        <w:rPr/>
      </w:pPr>
      <w:r w:rsidDel="00000000" w:rsidR="00000000" w:rsidRPr="00000000">
        <w:rPr>
          <w:rtl w:val="0"/>
        </w:rPr>
        <w:t xml:space="preserve">BIODIVERSIDADE E SOLUÇÕES BASEADAS NA NATUREZA: UM ESTUDO DE CASO COM ESTUDANTES DA EDUCAÇÃO DE JOVENS E ADULTOS (EJA)</w:t>
      </w:r>
    </w:p>
    <w:bookmarkStart w:colFirst="0" w:colLast="0" w:name="bookmark=id.yluo2cmnjic6" w:id="0"/>
    <w:bookmarkEnd w:id="0"/>
    <w:p w:rsidR="00000000" w:rsidDel="00000000" w:rsidP="00000000" w:rsidRDefault="00000000" w:rsidRPr="00000000" w14:paraId="00000002">
      <w:pPr>
        <w:pStyle w:val="Heading4"/>
        <w:spacing w:before="251" w:line="242" w:lineRule="auto"/>
        <w:ind w:left="75" w:right="214" w:firstLine="0"/>
        <w:jc w:val="center"/>
        <w:rPr/>
      </w:pPr>
      <w:bookmarkStart w:colFirst="0" w:colLast="0" w:name="_heading=h.tavmtd90czro" w:id="1"/>
      <w:bookmarkEnd w:id="1"/>
      <w:r w:rsidDel="00000000" w:rsidR="00000000" w:rsidRPr="00000000">
        <w:rPr>
          <w:vertAlign w:val="superscript"/>
          <w:rtl w:val="0"/>
        </w:rPr>
        <w:t xml:space="preserve">1</w:t>
      </w:r>
      <w:r w:rsidDel="00000000" w:rsidR="00000000" w:rsidRPr="00000000">
        <w:rPr>
          <w:rtl w:val="0"/>
        </w:rPr>
        <w:t xml:space="preserve">Vitória Perovano Goulart, </w:t>
      </w:r>
      <w:r w:rsidDel="00000000" w:rsidR="00000000" w:rsidRPr="00000000">
        <w:rPr>
          <w:vertAlign w:val="superscript"/>
          <w:rtl w:val="0"/>
        </w:rPr>
        <w:t xml:space="preserve">2 </w:t>
      </w:r>
      <w:r w:rsidDel="00000000" w:rsidR="00000000" w:rsidRPr="00000000">
        <w:rPr>
          <w:rtl w:val="0"/>
        </w:rPr>
        <w:t xml:space="preserve">Sara Ricart Coutinho, </w:t>
      </w:r>
      <w:r w:rsidDel="00000000" w:rsidR="00000000" w:rsidRPr="00000000">
        <w:rPr>
          <w:vertAlign w:val="superscript"/>
          <w:rtl w:val="0"/>
        </w:rPr>
        <w:t xml:space="preserve">3</w:t>
      </w:r>
      <w:r w:rsidDel="00000000" w:rsidR="00000000" w:rsidRPr="00000000">
        <w:rPr>
          <w:rtl w:val="0"/>
        </w:rPr>
        <w:t xml:space="preserve">Mariana Almeida dos Santos</w:t>
      </w:r>
      <w:r w:rsidDel="00000000" w:rsidR="00000000" w:rsidRPr="00000000">
        <w:rPr>
          <w:vertAlign w:val="subscript"/>
          <w:rtl w:val="0"/>
        </w:rPr>
        <w:t xml:space="preserve">, </w:t>
      </w:r>
      <w:r w:rsidDel="00000000" w:rsidR="00000000" w:rsidRPr="00000000">
        <w:rPr>
          <w:rtl w:val="0"/>
        </w:rPr>
      </w:r>
    </w:p>
    <w:p w:rsidR="00000000" w:rsidDel="00000000" w:rsidP="00000000" w:rsidRDefault="00000000" w:rsidRPr="00000000" w14:paraId="00000003">
      <w:pPr>
        <w:spacing w:line="228" w:lineRule="auto"/>
        <w:ind w:left="77" w:right="209" w:firstLine="0"/>
        <w:jc w:val="center"/>
        <w:rPr>
          <w:i w:val="1"/>
          <w:iCs w:val="1"/>
          <w:sz w:val="24"/>
          <w:szCs w:val="24"/>
        </w:rPr>
      </w:pPr>
      <w:r w:rsidDel="00000000" w:rsidR="00000000" w:rsidRPr="00000000">
        <w:rPr>
          <w:i w:val="1"/>
          <w:iCs w:val="1"/>
          <w:sz w:val="24"/>
          <w:szCs w:val="24"/>
          <w:vertAlign w:val="superscript"/>
          <w:rtl w:val="0"/>
        </w:rPr>
        <w:t xml:space="preserve">1</w:t>
      </w:r>
      <w:r w:rsidDel="00000000" w:rsidR="00000000" w:rsidRPr="00000000">
        <w:rPr>
          <w:i w:val="1"/>
          <w:iCs w:val="1"/>
          <w:sz w:val="24"/>
          <w:szCs w:val="24"/>
          <w:rtl w:val="0"/>
        </w:rPr>
        <w:t xml:space="preserve">Instituto Federal do Espírito Santo, e-mail: vitoriaperovanogoulartx@gmail.com.; </w:t>
      </w:r>
      <w:r w:rsidDel="00000000" w:rsidR="00000000" w:rsidRPr="00000000">
        <w:rPr>
          <w:i w:val="1"/>
          <w:iCs w:val="1"/>
          <w:sz w:val="24"/>
          <w:szCs w:val="24"/>
          <w:vertAlign w:val="superscript"/>
          <w:rtl w:val="0"/>
        </w:rPr>
        <w:t xml:space="preserve">2</w:t>
      </w:r>
      <w:r w:rsidDel="00000000" w:rsidR="00000000" w:rsidRPr="00000000">
        <w:rPr>
          <w:i w:val="1"/>
          <w:iCs w:val="1"/>
          <w:sz w:val="24"/>
          <w:szCs w:val="24"/>
          <w:rtl w:val="0"/>
        </w:rPr>
        <w:t xml:space="preserve">Instituto Federal do Espírito Santo, e-mail: </w:t>
      </w:r>
      <w:hyperlink r:id="rId7">
        <w:r w:rsidDel="00000000" w:rsidR="00000000" w:rsidRPr="00000000">
          <w:rPr>
            <w:i w:val="1"/>
            <w:iCs w:val="1"/>
            <w:color w:val="1155cc"/>
            <w:sz w:val="24"/>
            <w:szCs w:val="24"/>
            <w:u w:val="single"/>
            <w:rtl w:val="0"/>
          </w:rPr>
          <w:t xml:space="preserve">sararicart.coutinho@gmail.com</w:t>
        </w:r>
      </w:hyperlink>
      <w:r w:rsidDel="00000000" w:rsidR="00000000" w:rsidRPr="00000000">
        <w:rPr>
          <w:i w:val="1"/>
          <w:iCs w:val="1"/>
          <w:sz w:val="24"/>
          <w:szCs w:val="24"/>
          <w:rtl w:val="0"/>
        </w:rPr>
        <w:t xml:space="preserve">;</w:t>
      </w:r>
    </w:p>
    <w:p w:rsidR="00000000" w:rsidDel="00000000" w:rsidP="00000000" w:rsidRDefault="00000000" w:rsidRPr="00000000" w14:paraId="00000004">
      <w:pPr>
        <w:spacing w:line="228" w:lineRule="auto"/>
        <w:ind w:left="77" w:right="209" w:firstLine="0"/>
        <w:jc w:val="center"/>
        <w:rPr>
          <w:b w:val="1"/>
          <w:bCs w:val="1"/>
          <w:sz w:val="24"/>
          <w:szCs w:val="24"/>
        </w:rPr>
      </w:pPr>
      <w:r w:rsidDel="00000000" w:rsidR="00000000" w:rsidRPr="00000000">
        <w:rPr>
          <w:i w:val="1"/>
          <w:iCs w:val="1"/>
          <w:sz w:val="24"/>
          <w:szCs w:val="24"/>
          <w:rtl w:val="0"/>
        </w:rPr>
        <w:t xml:space="preserve"> </w:t>
      </w:r>
      <w:r w:rsidDel="00000000" w:rsidR="00000000" w:rsidRPr="00000000">
        <w:rPr>
          <w:i w:val="1"/>
          <w:iCs w:val="1"/>
          <w:sz w:val="24"/>
          <w:szCs w:val="24"/>
          <w:vertAlign w:val="superscript"/>
          <w:rtl w:val="0"/>
        </w:rPr>
        <w:t xml:space="preserve">3 </w:t>
      </w:r>
      <w:r w:rsidDel="00000000" w:rsidR="00000000" w:rsidRPr="00000000">
        <w:rPr>
          <w:i w:val="1"/>
          <w:iCs w:val="1"/>
          <w:sz w:val="24"/>
          <w:szCs w:val="24"/>
          <w:rtl w:val="0"/>
        </w:rPr>
        <w:t xml:space="preserve">Instituto Federal do Espírito Santo, e-mail: marianaalmeidaifes@gmail.com.</w:t>
      </w:r>
      <w:r w:rsidDel="00000000" w:rsidR="00000000" w:rsidRPr="00000000">
        <w:rPr>
          <w:rtl w:val="0"/>
        </w:rPr>
      </w:r>
    </w:p>
    <w:p w:rsidR="00000000" w:rsidDel="00000000" w:rsidP="00000000" w:rsidRDefault="00000000" w:rsidRPr="00000000" w14:paraId="00000005">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6">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Biodiversidade e Preservação</w:t>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Soluções baseadas na natureza</w:t>
      </w:r>
    </w:p>
    <w:p w:rsidR="00000000" w:rsidDel="00000000" w:rsidP="00000000" w:rsidRDefault="00000000" w:rsidRPr="00000000" w14:paraId="00000008">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9">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A">
      <w:pPr>
        <w:spacing w:line="228" w:lineRule="auto"/>
        <w:ind w:left="77" w:right="209" w:firstLine="0"/>
        <w:jc w:val="center"/>
        <w:rPr>
          <w:b w:val="1"/>
          <w:bCs w:val="1"/>
          <w:sz w:val="28"/>
          <w:szCs w:val="28"/>
        </w:rPr>
      </w:pPr>
      <w:r w:rsidDel="00000000" w:rsidR="00000000" w:rsidRPr="00000000">
        <w:rPr>
          <w:rtl w:val="0"/>
        </w:rPr>
      </w:r>
    </w:p>
    <w:p w:rsidR="00000000" w:rsidDel="00000000" w:rsidP="00000000" w:rsidRDefault="00000000" w:rsidRPr="00000000" w14:paraId="0000000B">
      <w:pPr>
        <w:ind w:right="209"/>
        <w:jc w:val="both"/>
        <w:rPr>
          <w:color w:val="ff0000"/>
          <w:sz w:val="24"/>
          <w:szCs w:val="24"/>
        </w:rPr>
      </w:pPr>
      <w:r w:rsidDel="00000000" w:rsidR="00000000" w:rsidRPr="00000000">
        <w:rPr>
          <w:sz w:val="24"/>
          <w:szCs w:val="24"/>
          <w:rtl w:val="0"/>
        </w:rPr>
        <w:t xml:space="preserve">A expansão urbana desordenada tem provocado a perda da biodiversidade e a degradação dos recursos hídricos, reforçando a necessidade de estratégias que conciliem conservação ambiental e qualidade de vida. Nesse contexto, este estudo teve como objetivo analisar a percepção de estudantes da Educação de Jovens e Adultos (EJA) da Grande Vitória (ES) sobre as transformações da biodiversidade urbana e as Soluções Baseadas na Natureza (SbN) como estratégia para a recuperação ambiental. A pesquisa caracteriza-se como exploratória, de abordagem quali-quantitativa, desenvolvida por meio de revisão bibliográfica e aplicação de questionários a 65 estudantes do IFES - Campus Vitória. Os resultados evidenciaram que os participantes reconhecem a redução da vegetação, o desaparecimento da fauna, a degradação dos recursos hídricos e o aumento da temperatura como consequência da urbanização. Também identificaram os benefícios das áreas verdes para a conservação da biodiversidade, o conforto térmico e o bem-estar, reconhecendo o potencial das SbN para a restauração de ecossistemas urbanos. Conclui-se que a percepção ambiental da comunidade evidencia a importância da conservação da biodiversidade e constitui um importante subsídio para o planejamento de ações e políticas públicas voltadas à implementação de Soluções Baseadas na Natureza. </w:t>
      </w:r>
      <w:r w:rsidDel="00000000" w:rsidR="00000000" w:rsidRPr="00000000">
        <w:rPr>
          <w:rtl w:val="0"/>
        </w:rPr>
      </w:r>
    </w:p>
    <w:p w:rsidR="00000000" w:rsidDel="00000000" w:rsidP="00000000" w:rsidRDefault="00000000" w:rsidRPr="00000000" w14:paraId="0000000C">
      <w:pPr>
        <w:jc w:val="both"/>
        <w:rPr>
          <w:b w:val="1"/>
          <w:bCs w:val="1"/>
          <w:sz w:val="24"/>
          <w:szCs w:val="24"/>
        </w:rPr>
      </w:pPr>
      <w:r w:rsidDel="00000000" w:rsidR="00000000" w:rsidRPr="00000000">
        <w:rPr>
          <w:rtl w:val="0"/>
        </w:rPr>
      </w:r>
    </w:p>
    <w:p w:rsidR="00000000" w:rsidDel="00000000" w:rsidP="00000000" w:rsidRDefault="00000000" w:rsidRPr="00000000" w14:paraId="0000000D">
      <w:pPr>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Biodiversidade urbana; Educação de Jovens e Adultos; Percepção ambiental; Soluções Baseadas na Natureza. </w:t>
      </w:r>
    </w:p>
    <w:p w:rsidR="00000000" w:rsidDel="00000000" w:rsidP="00000000" w:rsidRDefault="00000000" w:rsidRPr="00000000" w14:paraId="0000000E">
      <w:pPr>
        <w:jc w:val="both"/>
        <w:rPr>
          <w:b w:val="1"/>
          <w:bCs w:val="1"/>
          <w:sz w:val="28"/>
          <w:szCs w:val="28"/>
        </w:rPr>
      </w:pPr>
      <w:r w:rsidDel="00000000" w:rsidR="00000000" w:rsidRPr="00000000">
        <w:rPr>
          <w:rtl w:val="0"/>
        </w:rPr>
      </w:r>
    </w:p>
    <w:p w:rsidR="00000000" w:rsidDel="00000000" w:rsidP="00000000" w:rsidRDefault="00000000" w:rsidRPr="00000000" w14:paraId="0000000F">
      <w:pPr>
        <w:jc w:val="both"/>
        <w:rPr>
          <w:b w:val="1"/>
          <w:bCs w:val="1"/>
          <w:sz w:val="28"/>
          <w:szCs w:val="28"/>
        </w:rPr>
      </w:pPr>
      <w:r w:rsidDel="00000000" w:rsidR="00000000" w:rsidRPr="00000000">
        <w:rPr>
          <w:b w:val="1"/>
          <w:bCs w:val="1"/>
          <w:sz w:val="28"/>
          <w:szCs w:val="28"/>
          <w:rtl w:val="0"/>
        </w:rPr>
        <w:t xml:space="preserve">Introdução</w:t>
      </w:r>
    </w:p>
    <w:p w:rsidR="00000000" w:rsidDel="00000000" w:rsidP="00000000" w:rsidRDefault="00000000" w:rsidRPr="00000000" w14:paraId="00000010">
      <w:pPr>
        <w:spacing w:after="240" w:before="240" w:line="360" w:lineRule="auto"/>
        <w:ind w:left="0" w:firstLine="708.6614173228347"/>
        <w:jc w:val="both"/>
        <w:rPr>
          <w:sz w:val="24"/>
          <w:szCs w:val="24"/>
        </w:rPr>
      </w:pPr>
      <w:r w:rsidDel="00000000" w:rsidR="00000000" w:rsidRPr="00000000">
        <w:rPr>
          <w:sz w:val="24"/>
          <w:szCs w:val="24"/>
          <w:rtl w:val="0"/>
        </w:rPr>
        <w:t xml:space="preserve">A urbanização acelerada substitui áreas verdes por infraestrutura cinza, intensificando a perda de biodiversidade, a impermeabilização do solo, a formação de ilhas de calor e a redução dos serviços ecossistêmicos, o que compromete a qualidade ambiental (MILLENNIUM ECOSYSTEM ASSESSMENT, 2005; IPBES, 2019).</w:t>
      </w:r>
      <w:r w:rsidDel="00000000" w:rsidR="00000000" w:rsidRPr="00000000">
        <w:rPr>
          <w:sz w:val="24"/>
          <w:szCs w:val="24"/>
          <w:shd w:fill="ffe599" w:val="clear"/>
          <w:rtl w:val="0"/>
        </w:rPr>
        <w:t xml:space="preserve"> Na Grande Vitória (ES), esses impactos agravam-se pela expansão urbana sobre áreas de relevância ambiental, como remanescentes de vegetação, áreas de manguezal e outros ecossistemas naturais.</w:t>
      </w:r>
      <w:r w:rsidDel="00000000" w:rsidR="00000000" w:rsidRPr="00000000">
        <w:rPr>
          <w:sz w:val="24"/>
          <w:szCs w:val="24"/>
          <w:rtl w:val="0"/>
        </w:rPr>
        <w:t xml:space="preserve"> Como resposta, as Soluções Baseadas na Natureza (SbN) destacam-se ao restaurar e manejar ecossistemas, conciliando conservação, adaptação climática e qualidade de vida (IUCN, 2020). Contudo, sua efetividade depende de como a população percebe essas transformações territoriais e os benefícios ecossistêmicos urbanos.</w:t>
      </w:r>
    </w:p>
    <w:p w:rsidR="00000000" w:rsidDel="00000000" w:rsidP="00000000" w:rsidRDefault="00000000" w:rsidRPr="00000000" w14:paraId="00000011">
      <w:pPr>
        <w:spacing w:after="240" w:before="240" w:line="360" w:lineRule="auto"/>
        <w:ind w:left="0" w:firstLine="708.6614173228347"/>
        <w:jc w:val="both"/>
        <w:rPr>
          <w:sz w:val="24"/>
          <w:szCs w:val="24"/>
          <w:shd w:fill="ffe599" w:val="clear"/>
        </w:rPr>
      </w:pPr>
      <w:r w:rsidDel="00000000" w:rsidR="00000000" w:rsidRPr="00000000">
        <w:rPr>
          <w:sz w:val="24"/>
          <w:szCs w:val="24"/>
          <w:rtl w:val="0"/>
        </w:rPr>
        <w:t xml:space="preserve">Nesse contexto, a percepção ambiental é essencial para compreender as relações sociedade-natureza por meio da vivência cotidiana (TUAN, 1980), enquanto a Educação Ambiental forma cidadãos críticos para a sustentabilidade (JACOBI, 2003). </w:t>
      </w:r>
      <w:r w:rsidDel="00000000" w:rsidR="00000000" w:rsidRPr="00000000">
        <w:rPr>
          <w:sz w:val="24"/>
          <w:szCs w:val="24"/>
          <w:shd w:fill="ffe599" w:val="clear"/>
          <w:rtl w:val="0"/>
        </w:rPr>
        <w:t xml:space="preserve">Nesse sentido, os relatos dos participantes sobre as condições ambientais observadas ao longo de suas vidas permitem identificar mudanças na paisagem e nos elementos naturais do território, complementando a compreensão das transformações socioambientais ocorridas ao longo do tempo. </w:t>
      </w:r>
    </w:p>
    <w:p w:rsidR="00000000" w:rsidDel="00000000" w:rsidP="00000000" w:rsidRDefault="00000000" w:rsidRPr="00000000" w14:paraId="00000012">
      <w:pPr>
        <w:spacing w:after="240" w:before="240" w:line="360" w:lineRule="auto"/>
        <w:ind w:firstLine="708.6614173228347"/>
        <w:jc w:val="both"/>
        <w:rPr>
          <w:sz w:val="24"/>
          <w:szCs w:val="24"/>
        </w:rPr>
      </w:pPr>
      <w:r w:rsidDel="00000000" w:rsidR="00000000" w:rsidRPr="00000000">
        <w:rPr>
          <w:sz w:val="24"/>
          <w:szCs w:val="24"/>
          <w:rtl w:val="0"/>
        </w:rPr>
        <w:t xml:space="preserve">Diante disso, a investigação com estudantes do Ensino Técnico Integrado à Educação de Jovens e Adultos (EJA) do IFES – Campus Vitória (com 40 anos ou mais) permite acessar um histórico valioso das transformações vivenciadas nas últimas décadas. O presente trabalho analisa a percepção desses estudantes sobre as mudanças socioambientais na Grande Vitória, relacionando suas experiências com a perda da biodiversidade e com o potencial das SbN para a recuperação ambiental e a promoção de cidades mais resilientes.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Metodologia</w:t>
      </w:r>
      <w:r w:rsidDel="00000000" w:rsidR="00000000" w:rsidRPr="00000000">
        <w:rPr>
          <w:rtl w:val="0"/>
        </w:rPr>
      </w:r>
    </w:p>
    <w:p w:rsidR="00000000" w:rsidDel="00000000" w:rsidP="00000000" w:rsidRDefault="00000000" w:rsidRPr="00000000" w14:paraId="00000014">
      <w:pPr>
        <w:spacing w:after="240" w:before="240" w:line="360" w:lineRule="auto"/>
        <w:ind w:firstLine="708.6614173228347"/>
        <w:jc w:val="both"/>
        <w:rPr>
          <w:sz w:val="24"/>
          <w:szCs w:val="24"/>
        </w:rPr>
      </w:pPr>
      <w:r w:rsidDel="00000000" w:rsidR="00000000" w:rsidRPr="00000000">
        <w:rPr>
          <w:sz w:val="24"/>
          <w:szCs w:val="24"/>
          <w:rtl w:val="0"/>
        </w:rPr>
        <w:t xml:space="preserve">O presente estudo</w:t>
      </w:r>
      <w:r w:rsidDel="00000000" w:rsidR="00000000" w:rsidRPr="00000000">
        <w:rPr>
          <w:sz w:val="24"/>
          <w:szCs w:val="24"/>
          <w:shd w:fill="ffd966" w:val="clear"/>
          <w:rtl w:val="0"/>
        </w:rPr>
        <w:t xml:space="preserve"> caracterizou-se </w:t>
      </w:r>
      <w:r w:rsidDel="00000000" w:rsidR="00000000" w:rsidRPr="00000000">
        <w:rPr>
          <w:sz w:val="24"/>
          <w:szCs w:val="24"/>
          <w:rtl w:val="0"/>
        </w:rPr>
        <w:t xml:space="preserve">como uma pesquisa exploratória e descritiva, desenvolvida por meio de estudo de caso e pesquisa bibliográfica. Adotou-se uma abordagem quali-quantitativa, utilizando um questionário como instrumento de coleta de dados. Inicialmente, realizou-se um levantamento bibliográfico nas bases Periódicos</w:t>
      </w:r>
      <w:r w:rsidDel="00000000" w:rsidR="00000000" w:rsidRPr="00000000">
        <w:rPr>
          <w:sz w:val="24"/>
          <w:szCs w:val="24"/>
          <w:shd w:fill="ffd966" w:val="clear"/>
          <w:rtl w:val="0"/>
        </w:rPr>
        <w:t xml:space="preserve"> </w:t>
      </w:r>
      <w:r w:rsidDel="00000000" w:rsidR="00000000" w:rsidRPr="00000000">
        <w:rPr>
          <w:i w:val="1"/>
          <w:iCs w:val="1"/>
          <w:sz w:val="24"/>
          <w:szCs w:val="24"/>
          <w:shd w:fill="ffd966" w:val="clear"/>
          <w:rtl w:val="0"/>
        </w:rPr>
        <w:t xml:space="preserve">CAPES, Scopus, Web of Science e SciELO</w:t>
      </w:r>
      <w:r w:rsidDel="00000000" w:rsidR="00000000" w:rsidRPr="00000000">
        <w:rPr>
          <w:sz w:val="24"/>
          <w:szCs w:val="24"/>
          <w:rtl w:val="0"/>
        </w:rPr>
        <w:t xml:space="preserve">, guiado pelos eixos temáticos: biodiversidade urbana, mapeamento da biodiversidade e Soluções Baseadas na Natureza (SbN).</w:t>
      </w:r>
    </w:p>
    <w:p w:rsidR="00000000" w:rsidDel="00000000" w:rsidP="00000000" w:rsidRDefault="00000000" w:rsidRPr="00000000" w14:paraId="00000015">
      <w:pPr>
        <w:spacing w:after="240" w:before="240" w:line="360" w:lineRule="auto"/>
        <w:ind w:firstLine="708.6614173228347"/>
        <w:jc w:val="both"/>
        <w:rPr>
          <w:sz w:val="24"/>
          <w:szCs w:val="24"/>
        </w:rPr>
      </w:pPr>
      <w:r w:rsidDel="00000000" w:rsidR="00000000" w:rsidRPr="00000000">
        <w:rPr>
          <w:sz w:val="24"/>
          <w:szCs w:val="24"/>
          <w:rtl w:val="0"/>
        </w:rPr>
        <w:t xml:space="preserve">A partir desse levantamento, elaboraram-se quadros analíticos com múltiplas variáveis e indicadores relacionados à biodiversidade urbana, com foco na delimitação das periferias. O processamento dessas informações subsidiou a construção do questionário destinado a mensurar a percepção ambiental, sobre biodiversidade e SbN em regiões periféricas da Grande Vitória.</w:t>
      </w:r>
    </w:p>
    <w:p w:rsidR="00000000" w:rsidDel="00000000" w:rsidP="00000000" w:rsidRDefault="00000000" w:rsidRPr="00000000" w14:paraId="00000016">
      <w:pPr>
        <w:spacing w:after="240" w:before="240" w:line="360" w:lineRule="auto"/>
        <w:ind w:firstLine="708.6614173228347"/>
        <w:jc w:val="both"/>
        <w:rPr>
          <w:sz w:val="24"/>
          <w:szCs w:val="24"/>
        </w:rPr>
      </w:pPr>
      <w:r w:rsidDel="00000000" w:rsidR="00000000" w:rsidRPr="00000000">
        <w:rPr>
          <w:sz w:val="24"/>
          <w:szCs w:val="24"/>
          <w:rtl w:val="0"/>
        </w:rPr>
        <w:t xml:space="preserve">A estruturação do questionário envolveu reuniões técnicas, apresentação de propostas e consultas a especialistas. Posteriormente, o instrumento passou por validação em pré-testes. O primeiro evidenciou dificuldades de compreensão em relação à linguagem, exigindo reformulação. Após as adequações, uma nova rodada com estudantes da Educação de Jovens e Adultos (EJA) do Instituto Federal do Espírito Santo (IFES) – Campus Vitória confirmou a adequada compreensão das questões e a aplicabilidade da ferramenta para a coleta oficial.</w:t>
      </w:r>
    </w:p>
    <w:p w:rsidR="00000000" w:rsidDel="00000000" w:rsidP="00000000" w:rsidRDefault="00000000" w:rsidRPr="00000000" w14:paraId="00000017">
      <w:pPr>
        <w:spacing w:after="240" w:before="240" w:line="360" w:lineRule="auto"/>
        <w:ind w:firstLine="708.6614173228347"/>
        <w:jc w:val="both"/>
        <w:rPr>
          <w:sz w:val="24"/>
          <w:szCs w:val="24"/>
        </w:rPr>
      </w:pPr>
      <w:r w:rsidDel="00000000" w:rsidR="00000000" w:rsidRPr="00000000">
        <w:rPr>
          <w:sz w:val="24"/>
          <w:szCs w:val="24"/>
          <w:rtl w:val="0"/>
        </w:rPr>
        <w:t xml:space="preserve">Com a ferramenta validada, definiu-se o público-alvo: estudantes do Ensino Técnico Integrado à EJA do IFES – Campus Vitória, priorizando alunos do período noturno com idade igual ou superior a 40 anos. Devido ao reduzido número de alunos com as características prioritárias na composição da amostra, o público foi ampliado para incluir estudantes do vespertino, desde que possuíssem tempo de residência mínimo de cinco anos nos territórios de interesse. Essa seleção buscou preservar as características socioeconômicas e demográficas semelhantes às da população das periferias urbanas originalmente consideradas, garantindo a representatividade dos resultados.</w:t>
      </w:r>
    </w:p>
    <w:p w:rsidR="00000000" w:rsidDel="00000000" w:rsidP="00000000" w:rsidRDefault="00000000" w:rsidRPr="00000000" w14:paraId="00000018">
      <w:pPr>
        <w:spacing w:after="240" w:before="240" w:line="360" w:lineRule="auto"/>
        <w:ind w:firstLine="708.6614173228347"/>
        <w:jc w:val="both"/>
        <w:rPr>
          <w:sz w:val="24"/>
          <w:szCs w:val="24"/>
        </w:rPr>
      </w:pPr>
      <w:r w:rsidDel="00000000" w:rsidR="00000000" w:rsidRPr="00000000">
        <w:rPr>
          <w:sz w:val="24"/>
          <w:szCs w:val="24"/>
          <w:rtl w:val="0"/>
        </w:rPr>
        <w:t xml:space="preserve">Para a definição amostral, utilizou-se como referência a distribuição da população divulgada pelo Instituto Brasileiro de Geografia e Estatística (IBGE), adotando-se predominância feminina. Estabeleceu-se que, para cada bloco de 15 entrevistados, a distribuição seria de oito mulheres e sete homens; no bloco de 20 entrevistados, seriam doze mulheres e oito homens.</w:t>
      </w:r>
    </w:p>
    <w:p w:rsidR="00000000" w:rsidDel="00000000" w:rsidP="00000000" w:rsidRDefault="00000000" w:rsidRPr="00000000" w14:paraId="00000019">
      <w:pPr>
        <w:spacing w:after="240" w:before="240" w:line="360" w:lineRule="auto"/>
        <w:ind w:firstLine="708.6614173228347"/>
        <w:jc w:val="both"/>
        <w:rPr>
          <w:sz w:val="24"/>
          <w:szCs w:val="24"/>
        </w:rPr>
      </w:pPr>
      <w:r w:rsidDel="00000000" w:rsidR="00000000" w:rsidRPr="00000000">
        <w:rPr>
          <w:sz w:val="24"/>
          <w:szCs w:val="24"/>
          <w:rtl w:val="0"/>
        </w:rPr>
        <w:t xml:space="preserve">A coleta foi conduzida por quatro bolsistas, sendo que uma realizou 20 entrevistas e as outras três realizaram 15 cada, totalizando 65 entrevistas válidas. Ao final, a amostra perfez 39 mulheres (58,2%) e 28 homens (41,8%), mantendo a distribuição compatível com o critério estabelecido. Por fim, para a elaboração dos resultados, procedeu-se a um recorte analítico focado nas questões mais relevantes do instrumento de pesquisa.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1B">
      <w:pPr>
        <w:spacing w:after="240" w:before="0" w:line="360" w:lineRule="auto"/>
        <w:ind w:firstLine="708.6614173228347"/>
        <w:jc w:val="both"/>
        <w:rPr>
          <w:sz w:val="24"/>
          <w:szCs w:val="24"/>
        </w:rPr>
      </w:pPr>
      <w:r w:rsidDel="00000000" w:rsidR="00000000" w:rsidRPr="00000000">
        <w:rPr>
          <w:sz w:val="24"/>
          <w:szCs w:val="24"/>
          <w:rtl w:val="0"/>
        </w:rPr>
        <w:t xml:space="preserve">As respostas obtidas por meio dos formulários evidenciaram que os participantes possuem uma percepção </w:t>
      </w:r>
      <w:r w:rsidDel="00000000" w:rsidR="00000000" w:rsidRPr="00000000">
        <w:rPr>
          <w:sz w:val="24"/>
          <w:szCs w:val="24"/>
          <w:shd w:fill="ffd966" w:val="clear"/>
          <w:rtl w:val="0"/>
        </w:rPr>
        <w:t xml:space="preserve">predominantemente negativa</w:t>
      </w:r>
      <w:r w:rsidDel="00000000" w:rsidR="00000000" w:rsidRPr="00000000">
        <w:rPr>
          <w:sz w:val="24"/>
          <w:szCs w:val="24"/>
          <w:rtl w:val="0"/>
        </w:rPr>
        <w:t xml:space="preserve"> das transformações ambientais ocorridas ao longo do tempo nos locais onde vivem, especialmente em relação à redução da vegetação, ao desaparecimento de corpos hídricos naturais e à diminuição da fauna local. </w:t>
      </w:r>
      <w:r w:rsidDel="00000000" w:rsidR="00000000" w:rsidRPr="00000000">
        <w:rPr>
          <w:sz w:val="24"/>
          <w:szCs w:val="24"/>
          <w:shd w:fill="ffd966" w:val="clear"/>
          <w:rtl w:val="0"/>
        </w:rPr>
        <w:t xml:space="preserve">Esses relatos indicam que as mudanças na biodiversidade e na paisagem urbana são percebidas pelos participantes a partir de suas próprias experiências e observações do ambiente em que estão inseridos. Dessa forma, as percepções relatadas permitem compreender como os participantes identificam alterações graduais na paisagem e reconhecem possíveis mudanças na relação entre a população e o ambiente ao longo do tempo</w:t>
      </w:r>
      <w:r w:rsidDel="00000000" w:rsidR="00000000" w:rsidRPr="00000000">
        <w:rPr>
          <w:sz w:val="24"/>
          <w:szCs w:val="24"/>
          <w:rtl w:val="0"/>
        </w:rPr>
        <w:t xml:space="preserve">.</w:t>
      </w:r>
    </w:p>
    <w:p w:rsidR="00000000" w:rsidDel="00000000" w:rsidP="00000000" w:rsidRDefault="00000000" w:rsidRPr="00000000" w14:paraId="0000001C">
      <w:pPr>
        <w:spacing w:after="240" w:before="240" w:line="360" w:lineRule="auto"/>
        <w:ind w:firstLine="708.6614173228347"/>
        <w:jc w:val="both"/>
        <w:rPr>
          <w:sz w:val="24"/>
          <w:szCs w:val="24"/>
        </w:rPr>
      </w:pPr>
      <w:r w:rsidDel="00000000" w:rsidR="00000000" w:rsidRPr="00000000">
        <w:rPr>
          <w:sz w:val="24"/>
          <w:szCs w:val="24"/>
          <w:rtl w:val="0"/>
        </w:rPr>
        <w:t xml:space="preserve">Um dos aspectos mais recorrentes refere-se à supressão da vegetação urbana. Diversos  entrevistados relataram que "antes havia mais árvores", atribuindo sua retirada à expansão urbana, à construção de residências, pavimentação de ruas, implantação de praças e obras de infraestrutura. Além disso, muitos deles associaram essa redução ao aumento da sensação térmica, afirmando que o bairro se tornou mais quente e com menor disponibilidade de sombra. Essas observações demonstram que a população reconhece a importância da vegetação para o conforto térmico e para a qualidade ambiental, evidenciando benefícios que, na literatura, são descritos como serviços ecossistêmicos prestados pelas áreas verdes.</w:t>
      </w:r>
    </w:p>
    <w:p w:rsidR="00000000" w:rsidDel="00000000" w:rsidP="00000000" w:rsidRDefault="00000000" w:rsidRPr="00000000" w14:paraId="0000001D">
      <w:pPr>
        <w:spacing w:after="240" w:before="240" w:line="360" w:lineRule="auto"/>
        <w:ind w:firstLine="708.6614173228347"/>
        <w:jc w:val="both"/>
        <w:rPr>
          <w:sz w:val="24"/>
          <w:szCs w:val="24"/>
        </w:rPr>
      </w:pPr>
      <w:r w:rsidDel="00000000" w:rsidR="00000000" w:rsidRPr="00000000">
        <w:rPr>
          <w:sz w:val="24"/>
          <w:szCs w:val="24"/>
          <w:rtl w:val="0"/>
        </w:rPr>
        <w:t xml:space="preserve">Além disso, um ponto muito relevante nas pesquisas foi a forte associação feita pelos moradores entre a retirada da vegetação e o desaparecimento da fauna. Grande parte dos entrevistados atribuíram a diminuição ou ausência de diversas espécies ao desmatamento, à construção de moradias, à urbanização acelerada e à perda de habitats naturais. Essa percepção demonstra que a população compreende, ainda que de forma empírica, a dependência existente entre a conservação da cobertura vegetal e a manutenção da biodiversidade.</w:t>
      </w:r>
    </w:p>
    <w:p w:rsidR="00000000" w:rsidDel="00000000" w:rsidP="00000000" w:rsidRDefault="00000000" w:rsidRPr="00000000" w14:paraId="0000001E">
      <w:pPr>
        <w:spacing w:after="240" w:before="240" w:line="360" w:lineRule="auto"/>
        <w:ind w:firstLine="708.6614173228347"/>
        <w:jc w:val="both"/>
        <w:rPr>
          <w:sz w:val="24"/>
          <w:szCs w:val="24"/>
        </w:rPr>
      </w:pPr>
      <w:r w:rsidDel="00000000" w:rsidR="00000000" w:rsidRPr="00000000">
        <w:rPr>
          <w:sz w:val="24"/>
          <w:szCs w:val="24"/>
          <w:rtl w:val="0"/>
        </w:rPr>
        <w:t xml:space="preserve">Mesmo inserida em um ambiente urbano, a comunidade relatou a presença de uma diversidade significativa de espécies, incluindo gambás, saguis, pica-paus, gaviões, garças, preguiças, tatus, cobras, jacarés, raposas, borboletas, abelhas e vagalumes, indicando que os territórios ainda mantém remanescentes capazes de sustentar parte da fauna silvestre. Entretanto,  muitos deles afirmaram que muitas dessas espécies eram mais frequentes no passado ou deixaram de ser observadas, citando especialmente tucanos, araras, abelhas, vagalumes e diferentes espécies de aves.</w:t>
      </w:r>
    </w:p>
    <w:p w:rsidR="00000000" w:rsidDel="00000000" w:rsidP="00000000" w:rsidRDefault="00000000" w:rsidRPr="00000000" w14:paraId="0000001F">
      <w:pPr>
        <w:spacing w:after="240" w:before="240" w:line="360" w:lineRule="auto"/>
        <w:ind w:firstLine="708.6614173228347"/>
        <w:jc w:val="both"/>
        <w:rPr>
          <w:sz w:val="24"/>
          <w:szCs w:val="24"/>
        </w:rPr>
      </w:pPr>
      <w:r w:rsidDel="00000000" w:rsidR="00000000" w:rsidRPr="00000000">
        <w:rPr>
          <w:sz w:val="24"/>
          <w:szCs w:val="24"/>
          <w:shd w:fill="ffd966" w:val="clear"/>
          <w:rtl w:val="0"/>
        </w:rPr>
        <w:t xml:space="preserve">Outro ponto evidenciado nas respostas ao questionário</w:t>
      </w:r>
      <w:r w:rsidDel="00000000" w:rsidR="00000000" w:rsidRPr="00000000">
        <w:rPr>
          <w:sz w:val="24"/>
          <w:szCs w:val="24"/>
          <w:rtl w:val="0"/>
        </w:rPr>
        <w:t xml:space="preserve"> foram as profundas alterações nos recursos hídricos da comunidade, que foram afirmados nos relatos sobre a existência de nascentes, córregos e áreas alagadas que foram aterradas, canalizadas ou transformadas em valões em decorrência da ocupação urbana desordenada, do lançamento de esgoto e da expansão das áreas construídas. Além disso, evidenciaram que as antigas nascentes eram utilizadas para abastecimento, banho e lavagem de roupas, revelando que esses ambientes desempenhavam funções ecológicas e sociais extremamente importantes para a comunidade. Entretanto, atualmente muitos desses locais encontram-se degradados ou desapareceram completamente dos ambientes e por isso deixaram de desempenhar as suas funções para a sociedade.</w:t>
      </w:r>
    </w:p>
    <w:p w:rsidR="00000000" w:rsidDel="00000000" w:rsidP="00000000" w:rsidRDefault="00000000" w:rsidRPr="00000000" w14:paraId="00000020">
      <w:pPr>
        <w:spacing w:after="240" w:before="240" w:line="360" w:lineRule="auto"/>
        <w:ind w:firstLine="708.6614173228347"/>
        <w:jc w:val="both"/>
        <w:rPr>
          <w:sz w:val="24"/>
          <w:szCs w:val="24"/>
        </w:rPr>
      </w:pPr>
      <w:r w:rsidDel="00000000" w:rsidR="00000000" w:rsidRPr="00000000">
        <w:rPr>
          <w:sz w:val="24"/>
          <w:szCs w:val="24"/>
          <w:rtl w:val="0"/>
        </w:rPr>
        <w:t xml:space="preserve">A percepção dos moradores revelou amplo reconhecimento dos benefícios proporcionados pelas árvores por meio das suas respostas. Destacando  as funções como produção de oxigênio, melhoria da qualidade do ar, redução da temperatura, oferta de sombra, produção de alimentos, abrigo para animais, embelezamento da paisagem, fortalecimento das relações sociais e promoção do bem-estar físico e emocional. Por isso, faz-se de suma importância a manutenção, ampliação e preservação das áreas verdes na cidade. Visando proporcionar maior bem-estar aos moradores e proporcionando a manutenção da biodiversidade. </w:t>
      </w:r>
    </w:p>
    <w:p w:rsidR="00000000" w:rsidDel="00000000" w:rsidP="00000000" w:rsidRDefault="00000000" w:rsidRPr="00000000" w14:paraId="00000021">
      <w:pPr>
        <w:spacing w:after="240" w:before="240" w:line="360" w:lineRule="auto"/>
        <w:ind w:firstLine="708.6614173228347"/>
        <w:jc w:val="both"/>
        <w:rPr>
          <w:sz w:val="24"/>
          <w:szCs w:val="24"/>
        </w:rPr>
      </w:pPr>
      <w:r w:rsidDel="00000000" w:rsidR="00000000" w:rsidRPr="00000000">
        <w:rPr>
          <w:sz w:val="24"/>
          <w:szCs w:val="24"/>
          <w:rtl w:val="0"/>
        </w:rPr>
        <w:t xml:space="preserve">No contexto relatado pelos entrevistados, as Soluções Baseadas na Natureza surgem como importantes instrumentos para a restauração e a ampliação das áreas verdes e azuis nas cidades. Essas soluções compreendem ações destinadas à proteção, ao manejo sustentável e à restauração de ecossistemas naturais ou modificados, buscando enfrentar desafios sociais e ambientais e, simultaneamente, gerar benefícios para o bem-estar humano e para a biodiversidade (IUCN, 2020). No ambiente urbano, as SbN podem contribuir para a regulação climática, a recuperação de áreas degradadas, a proteção dos recursos hídricos, a melhoria da drenagem e a redução dos impactos provocados pelas enchentes e pelas ilhas de calor (WRI BRASIL, 2022). </w:t>
      </w:r>
    </w:p>
    <w:p w:rsidR="00000000" w:rsidDel="00000000" w:rsidP="00000000" w:rsidRDefault="00000000" w:rsidRPr="00000000" w14:paraId="00000022">
      <w:pPr>
        <w:spacing w:after="240" w:before="240" w:line="360" w:lineRule="auto"/>
        <w:ind w:firstLine="708.6614173228347"/>
        <w:jc w:val="both"/>
        <w:rPr>
          <w:sz w:val="24"/>
          <w:szCs w:val="24"/>
        </w:rPr>
      </w:pPr>
      <w:r w:rsidDel="00000000" w:rsidR="00000000" w:rsidRPr="00000000">
        <w:rPr>
          <w:sz w:val="24"/>
          <w:szCs w:val="24"/>
          <w:rtl w:val="0"/>
        </w:rPr>
        <w:t xml:space="preserve">Essa estratégia já vem sendo adotada em diferentes cidades brasileiras, como Belo Horizonte, São Paulo, Rio de Janeiro, Niterói, Recife e Fortaleza, por meio da implantação de jardins de chuva, parques lineares, corredores ecológicos, áreas úmidas construídas, jardins filtrantes e projetos de recuperação de rios, lagoas e áreas verdes urbanas (WRI BRASIL, 2022). Entre esses exemplos, destacam-se o Parque Orla Piratininga, em Niterói, que utiliza jardins filtrantes para melhorar a qualidade das águas direcionadas à Lagoa de Piratininga, e o Parque Rachel de Queiroz, em Fortaleza, estruturado como um parque linear voltado à recuperação ambiental, à drenagem urbana e à ampliação das áreas verdes e de lazer (NITERÓI, 2022; FORTALEZA, 2023). Dessa forma, as SbN desempenham papel relevante na restauração dos ecossistemas urbanos e na criação de espaços que favorecem o bem-estar, o lazer e o contato da população com a natureza.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shd w:fill="ffd966" w:val="clear"/>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ffd966" w:val="clear"/>
          <w:vertAlign w:val="baseline"/>
          <w:rtl w:val="0"/>
        </w:rPr>
        <w:t xml:space="preserve">Considerações Finais</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661417322834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Os resultados demonstram que os estudantes da Educação de Jovens e Adultos possuem uma percepção consistente sobre as transformações ambientais ocorridas em seus territórios, reconhecendo a perda da biodiversidade, a degradação dos recursos hídricos e a redução da cobertura vegetal como consequência da urbanização. Além disso, identificam os benefícios das áreas verdes para o bem-estar, o conforto térmico e a conservação ambiental, evidenciando o potencial das Soluções Baseadas na Natureza como estratégia para a recuperação dos ecossistemas urbanos. Conclui-se que a percepção da comunidade constitui um importante subsídio para o planejamento de ações e políticas públicas voltadas à conservação da biodiversidade e à implementação de Soluções Baseadas na Natureza, contribuindo para cidades mais resilientes e sustentáveis. </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FORTALEZA. </w:t>
      </w:r>
      <w:r w:rsidDel="00000000" w:rsidR="00000000" w:rsidRPr="00000000">
        <w:rPr>
          <w:b w:val="1"/>
          <w:bCs w:val="1"/>
          <w:sz w:val="24"/>
          <w:szCs w:val="24"/>
          <w:shd w:fill="ffd966" w:val="clear"/>
          <w:rtl w:val="0"/>
        </w:rPr>
        <w:t xml:space="preserve">Prefeitura Municipal de Fortaleza. Parque Rachel de Queiroz vence prêmio de melhor projeto de urbanismo da plataforma ArchDaily e concorre na categoria de obra do ano</w:t>
      </w:r>
      <w:r w:rsidDel="00000000" w:rsidR="00000000" w:rsidRPr="00000000">
        <w:rPr>
          <w:sz w:val="24"/>
          <w:szCs w:val="24"/>
          <w:shd w:fill="ffd966" w:val="clear"/>
          <w:rtl w:val="0"/>
        </w:rPr>
        <w:t xml:space="preserve">.</w:t>
      </w:r>
      <w:r w:rsidDel="00000000" w:rsidR="00000000" w:rsidRPr="00000000">
        <w:rPr>
          <w:sz w:val="24"/>
          <w:szCs w:val="24"/>
          <w:rtl w:val="0"/>
        </w:rPr>
        <w:t xml:space="preserve"> Fortaleza, 28 mar. 2023.</w:t>
      </w:r>
    </w:p>
    <w:p w:rsidR="00000000" w:rsidDel="00000000" w:rsidP="00000000" w:rsidRDefault="00000000" w:rsidRPr="00000000" w14:paraId="00000028">
      <w:pPr>
        <w:spacing w:after="240" w:before="240" w:lineRule="auto"/>
        <w:rPr>
          <w:sz w:val="24"/>
          <w:szCs w:val="24"/>
        </w:rPr>
      </w:pPr>
      <w:r w:rsidDel="00000000" w:rsidR="00000000" w:rsidRPr="00000000">
        <w:rPr>
          <w:sz w:val="24"/>
          <w:szCs w:val="24"/>
          <w:rtl w:val="0"/>
        </w:rPr>
        <w:t xml:space="preserve">INTERGOVERNMENTAL SCIENCE-POLICY PLATFORM ON BIODIVERSITY AND ECOSYSTEM SERVICES . </w:t>
      </w:r>
      <w:r w:rsidDel="00000000" w:rsidR="00000000" w:rsidRPr="00000000">
        <w:rPr>
          <w:b w:val="1"/>
          <w:bCs w:val="1"/>
          <w:sz w:val="24"/>
          <w:szCs w:val="24"/>
          <w:rtl w:val="0"/>
        </w:rPr>
        <w:t xml:space="preserve">Global Assessment Report on Biodiversity and Ecosystem Services. </w:t>
      </w:r>
      <w:r w:rsidDel="00000000" w:rsidR="00000000" w:rsidRPr="00000000">
        <w:rPr>
          <w:sz w:val="24"/>
          <w:szCs w:val="24"/>
          <w:rtl w:val="0"/>
        </w:rPr>
        <w:t xml:space="preserve">Bonn: IPBES Secretariat, 2019.</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sz w:val="24"/>
          <w:szCs w:val="24"/>
        </w:rPr>
      </w:pPr>
      <w:r w:rsidDel="00000000" w:rsidR="00000000" w:rsidRPr="00000000">
        <w:rPr>
          <w:sz w:val="24"/>
          <w:szCs w:val="24"/>
          <w:rtl w:val="0"/>
        </w:rPr>
        <w:t xml:space="preserve">IUCN — INTERNATIONAL UNION FOR CONSERVATION OF NATURE. </w:t>
      </w:r>
      <w:r w:rsidDel="00000000" w:rsidR="00000000" w:rsidRPr="00000000">
        <w:rPr>
          <w:b w:val="1"/>
          <w:bCs w:val="1"/>
          <w:sz w:val="24"/>
          <w:szCs w:val="24"/>
          <w:rtl w:val="0"/>
        </w:rPr>
        <w:t xml:space="preserve">Global Standard for Nature-based Solutions:</w:t>
      </w:r>
      <w:r w:rsidDel="00000000" w:rsidR="00000000" w:rsidRPr="00000000">
        <w:rPr>
          <w:sz w:val="24"/>
          <w:szCs w:val="24"/>
          <w:rtl w:val="0"/>
        </w:rPr>
        <w:t xml:space="preserve"> a user-friendly framework for the verification, design and scaling up of NbS. Gland: IUCN, 2020.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sz w:val="24"/>
          <w:szCs w:val="24"/>
        </w:rPr>
      </w:pPr>
      <w:r w:rsidDel="00000000" w:rsidR="00000000" w:rsidRPr="00000000">
        <w:rPr>
          <w:sz w:val="24"/>
          <w:szCs w:val="24"/>
          <w:rtl w:val="0"/>
        </w:rPr>
        <w:t xml:space="preserve">JACOBI, P. R. </w:t>
      </w:r>
      <w:r w:rsidDel="00000000" w:rsidR="00000000" w:rsidRPr="00000000">
        <w:rPr>
          <w:i w:val="1"/>
          <w:iCs w:val="1"/>
          <w:sz w:val="24"/>
          <w:szCs w:val="24"/>
          <w:rtl w:val="0"/>
        </w:rPr>
        <w:t xml:space="preserve">Educação ambiental, cidadania e sustentabilidade</w:t>
      </w:r>
      <w:r w:rsidDel="00000000" w:rsidR="00000000" w:rsidRPr="00000000">
        <w:rPr>
          <w:sz w:val="24"/>
          <w:szCs w:val="24"/>
          <w:rtl w:val="0"/>
        </w:rPr>
        <w:t xml:space="preserve">. </w:t>
      </w:r>
      <w:r w:rsidDel="00000000" w:rsidR="00000000" w:rsidRPr="00000000">
        <w:rPr>
          <w:b w:val="1"/>
          <w:bCs w:val="1"/>
          <w:sz w:val="24"/>
          <w:szCs w:val="24"/>
          <w:rtl w:val="0"/>
        </w:rPr>
        <w:t xml:space="preserve">Cadernos de Pesquisa</w:t>
      </w:r>
      <w:r w:rsidDel="00000000" w:rsidR="00000000" w:rsidRPr="00000000">
        <w:rPr>
          <w:sz w:val="24"/>
          <w:szCs w:val="24"/>
          <w:rtl w:val="0"/>
        </w:rPr>
        <w:t xml:space="preserve">, 2003. </w:t>
      </w:r>
    </w:p>
    <w:p w:rsidR="00000000" w:rsidDel="00000000" w:rsidP="00000000" w:rsidRDefault="00000000" w:rsidRPr="00000000" w14:paraId="0000002B">
      <w:pPr>
        <w:spacing w:after="240" w:before="240" w:lineRule="auto"/>
        <w:rPr>
          <w:b w:val="1"/>
          <w:bCs w:val="1"/>
          <w:sz w:val="24"/>
          <w:szCs w:val="24"/>
        </w:rPr>
      </w:pPr>
      <w:r w:rsidDel="00000000" w:rsidR="00000000" w:rsidRPr="00000000">
        <w:rPr>
          <w:sz w:val="24"/>
          <w:szCs w:val="24"/>
          <w:rtl w:val="0"/>
        </w:rPr>
        <w:t xml:space="preserve">MILLENNIUM ECOSYSTEM ASSESSMENT (MEA). </w:t>
      </w:r>
      <w:r w:rsidDel="00000000" w:rsidR="00000000" w:rsidRPr="00000000">
        <w:rPr>
          <w:b w:val="1"/>
          <w:bCs w:val="1"/>
          <w:sz w:val="24"/>
          <w:szCs w:val="24"/>
          <w:rtl w:val="0"/>
        </w:rPr>
        <w:t xml:space="preserve">Ecosystems and Human Well-being: </w:t>
      </w:r>
      <w:r w:rsidDel="00000000" w:rsidR="00000000" w:rsidRPr="00000000">
        <w:rPr>
          <w:sz w:val="24"/>
          <w:szCs w:val="24"/>
          <w:shd w:fill="ffd966" w:val="clear"/>
          <w:rtl w:val="0"/>
        </w:rPr>
        <w:t xml:space="preserve">Synthesis</w:t>
      </w:r>
      <w:r w:rsidDel="00000000" w:rsidR="00000000" w:rsidRPr="00000000">
        <w:rPr>
          <w:sz w:val="24"/>
          <w:szCs w:val="24"/>
          <w:rtl w:val="0"/>
        </w:rPr>
        <w:t xml:space="preserve">.</w:t>
      </w:r>
      <w:r w:rsidDel="00000000" w:rsidR="00000000" w:rsidRPr="00000000">
        <w:rPr>
          <w:b w:val="1"/>
          <w:bCs w:val="1"/>
          <w:sz w:val="24"/>
          <w:szCs w:val="24"/>
          <w:rtl w:val="0"/>
        </w:rPr>
        <w:t xml:space="preserve"> </w:t>
      </w:r>
      <w:r w:rsidDel="00000000" w:rsidR="00000000" w:rsidRPr="00000000">
        <w:rPr>
          <w:sz w:val="24"/>
          <w:szCs w:val="24"/>
          <w:rtl w:val="0"/>
        </w:rPr>
        <w:t xml:space="preserve">Washington, DC: Island Press, 2005.</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NITERÓI. </w:t>
      </w:r>
      <w:r w:rsidDel="00000000" w:rsidR="00000000" w:rsidRPr="00000000">
        <w:rPr>
          <w:sz w:val="24"/>
          <w:szCs w:val="24"/>
          <w:rtl w:val="0"/>
        </w:rPr>
        <w:t xml:space="preserve">Prefeitura Municipal de Niterói. Parque Orla Piratininga: primeiro sistema de jardins filtrantes já está em funcionamento. Niterói, 27 set. 2022.</w:t>
      </w:r>
    </w:p>
    <w:p w:rsidR="00000000" w:rsidDel="00000000" w:rsidP="00000000" w:rsidRDefault="00000000" w:rsidRPr="00000000" w14:paraId="0000002D">
      <w:pPr>
        <w:spacing w:after="240" w:before="240" w:lineRule="auto"/>
        <w:rPr>
          <w:sz w:val="24"/>
          <w:szCs w:val="24"/>
        </w:rPr>
      </w:pPr>
      <w:r w:rsidDel="00000000" w:rsidR="00000000" w:rsidRPr="00000000">
        <w:rPr>
          <w:b w:val="1"/>
          <w:bCs w:val="1"/>
          <w:sz w:val="24"/>
          <w:szCs w:val="24"/>
          <w:rtl w:val="0"/>
        </w:rPr>
        <w:t xml:space="preserve">TUAN, Y.-F. </w:t>
      </w:r>
      <w:r w:rsidDel="00000000" w:rsidR="00000000" w:rsidRPr="00000000">
        <w:rPr>
          <w:b w:val="1"/>
          <w:bCs w:val="1"/>
          <w:sz w:val="24"/>
          <w:szCs w:val="24"/>
          <w:shd w:fill="ffd966" w:val="clear"/>
          <w:rtl w:val="0"/>
        </w:rPr>
        <w:t xml:space="preserve">Topofilia:</w:t>
      </w:r>
      <w:r w:rsidDel="00000000" w:rsidR="00000000" w:rsidRPr="00000000">
        <w:rPr>
          <w:sz w:val="24"/>
          <w:szCs w:val="24"/>
          <w:rtl w:val="0"/>
        </w:rPr>
        <w:t xml:space="preserve"> um estudo da percepção, atitudes e valores do meio ambiente. São Paulo: Difel, 1980.</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WRI BRASIL. </w:t>
      </w:r>
      <w:r w:rsidDel="00000000" w:rsidR="00000000" w:rsidRPr="00000000">
        <w:rPr>
          <w:sz w:val="24"/>
          <w:szCs w:val="24"/>
          <w:rtl w:val="0"/>
        </w:rPr>
        <w:t xml:space="preserve">Soluções baseadas na natureza: exemplos implementados por cidades brasileiras. São Paulo: World Resources Institute Brasil, 31 out. 2022.</w:t>
      </w:r>
    </w:p>
    <w:sectPr>
      <w:headerReference r:id="rId8" w:type="default"/>
      <w:footerReference r:id="rId9" w:type="default"/>
      <w:pgSz w:h="16840" w:w="11910" w:orient="portrait"/>
      <w:pgMar w:bottom="1134" w:top="1701" w:left="1700.7874015748032" w:right="1134"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araricart.coutinho@gmail.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yV74lCyhIvYIulYeSLr+R7FfgQ==">CgMxLjAyD2lkLnlsdW8yY21uamljNjIOaC50YXZtdGQ5MGN6cm84AHIhMUp6ZmN2YWFhQmwxWHgzcXFCYURWeTlQM050LWpER3NG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