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DF9B" w14:textId="77777777" w:rsidR="001C6AA5" w:rsidRDefault="00AD6A4D">
      <w:pPr>
        <w:pStyle w:val="Ttulo"/>
        <w:spacing w:before="240" w:after="120"/>
        <w:ind w:firstLine="75"/>
      </w:pPr>
      <w:r>
        <w:t>AS TRILHAS INTERPRETATIVAS COMO FERRAMENTA DE EDUCAÇÃO AMBIENTAL CRÍTICA EM UMA ÁREA VERDE PROTEGIDA URBANA: EVIDÊNCIAS DA ESTAÇÃO ECOLÓGICA DA UFMG!</w:t>
      </w:r>
    </w:p>
    <w:p w14:paraId="0F2A2AEF" w14:textId="77777777" w:rsidR="001C6AA5" w:rsidRDefault="00AD6A4D">
      <w:pPr>
        <w:spacing w:after="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vertAlign w:val="superscript"/>
        </w:rPr>
        <w:t>1</w:t>
      </w:r>
      <w:r>
        <w:rPr>
          <w:b/>
          <w:bCs/>
          <w:sz w:val="24"/>
          <w:szCs w:val="24"/>
        </w:rPr>
        <w:t>Vitória Áquila Miguel Generoso, ²Maria Auxiliadora Drumond, ³Luana Margarida Sabino Lobo³</w:t>
      </w:r>
    </w:p>
    <w:p w14:paraId="5FBDBC55" w14:textId="77777777" w:rsidR="001C6AA5" w:rsidRDefault="00AD6A4D">
      <w:pPr>
        <w:spacing w:after="6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>Cientista Socioambiental, Universidade Federal de Minas Gerais (UFMG), Belo Horizonte/MG, e-mail: [vitoriaaquilag@gmail.com];</w:t>
      </w:r>
    </w:p>
    <w:p w14:paraId="0CEEFAD9" w14:textId="77777777" w:rsidR="001C6AA5" w:rsidRDefault="00AD6A4D">
      <w:pPr>
        <w:spacing w:after="60"/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>²</w:t>
      </w:r>
      <w:r>
        <w:rPr>
          <w:i/>
          <w:iCs/>
          <w:sz w:val="24"/>
          <w:szCs w:val="24"/>
        </w:rPr>
        <w:t xml:space="preserve">Bióloga e Doutora em Ecologia, Conservação da Biodiversidade e Manejo da Vida Silvestre, Universidade Federal de Minas Gerais (UFMG), Belo Horizonte/MG, e-mail: [dodoradrumondbh@gmail.com]; </w:t>
      </w:r>
    </w:p>
    <w:p w14:paraId="471A14DF" w14:textId="77777777" w:rsidR="001C6AA5" w:rsidRDefault="00AD6A4D">
      <w:pPr>
        <w:spacing w:after="60"/>
        <w:jc w:val="center"/>
        <w:rPr>
          <w:sz w:val="24"/>
          <w:szCs w:val="24"/>
        </w:rPr>
      </w:pPr>
      <w:r>
        <w:rPr>
          <w:sz w:val="24"/>
          <w:szCs w:val="24"/>
        </w:rPr>
        <w:t>³</w:t>
      </w:r>
      <w:r>
        <w:rPr>
          <w:i/>
          <w:iCs/>
          <w:sz w:val="24"/>
          <w:szCs w:val="24"/>
        </w:rPr>
        <w:t xml:space="preserve">Bióloga e Mestre em Ecologia, Conservação da Biodiversidade e Manejo da Vida Silvestre, Universidade Federal de Minas Gerais (UFMG), Belo Horizonte/MG, e-mail: [luanamargarida98@gmail.com]; </w:t>
      </w:r>
    </w:p>
    <w:p w14:paraId="4E9F9823" w14:textId="77777777" w:rsidR="001C6AA5" w:rsidRDefault="001C6AA5">
      <w:pPr>
        <w:jc w:val="both"/>
        <w:rPr>
          <w:sz w:val="24"/>
          <w:szCs w:val="24"/>
        </w:rPr>
      </w:pPr>
    </w:p>
    <w:p w14:paraId="5B9C4A7C" w14:textId="77777777" w:rsidR="001C6AA5" w:rsidRDefault="00AD6A4D">
      <w:pPr>
        <w:jc w:val="right"/>
        <w:rPr>
          <w:b/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Grupo temático: Educação Ambiental</w:t>
      </w:r>
    </w:p>
    <w:p w14:paraId="15E253BC" w14:textId="77777777" w:rsidR="001C6AA5" w:rsidRDefault="00AD6A4D">
      <w:pPr>
        <w:jc w:val="right"/>
        <w:rPr>
          <w:b/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Eixo: Conservação da Biodiversidade</w:t>
      </w:r>
    </w:p>
    <w:p w14:paraId="26B32139" w14:textId="77777777" w:rsidR="001C6AA5" w:rsidRDefault="001C6AA5">
      <w:pPr>
        <w:jc w:val="both"/>
        <w:rPr>
          <w:sz w:val="24"/>
          <w:szCs w:val="24"/>
        </w:rPr>
      </w:pPr>
    </w:p>
    <w:p w14:paraId="410E5DF3" w14:textId="77777777" w:rsidR="001C6AA5" w:rsidRDefault="00AD6A4D">
      <w:pPr>
        <w:spacing w:before="60" w:after="6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14:paraId="5F370FBD" w14:textId="77777777" w:rsidR="001C6AA5" w:rsidRDefault="001C6AA5">
      <w:pPr>
        <w:jc w:val="both"/>
        <w:rPr>
          <w:sz w:val="24"/>
          <w:szCs w:val="24"/>
        </w:rPr>
      </w:pPr>
    </w:p>
    <w:p w14:paraId="5E63A50B" w14:textId="62487EBE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Diante do agravamento da crise socioambiental contemporânea, a Educação Ambiental Crítica (EAC) consolidou-se como estratégia relevante para </w:t>
      </w:r>
      <w:r w:rsidR="00FE474F">
        <w:rPr>
          <w:color w:val="000000"/>
          <w:sz w:val="24"/>
          <w:szCs w:val="24"/>
        </w:rPr>
        <w:t>questionar</w:t>
      </w:r>
      <w:r>
        <w:rPr>
          <w:color w:val="000000"/>
          <w:sz w:val="24"/>
          <w:szCs w:val="24"/>
        </w:rPr>
        <w:t xml:space="preserve"> as relações entre sociedade e natureza e valorizar a pluralidade de saberes. Nesse contexto, as trilhas interpretativas destacam-se por promoverem processos educativos em contato direto com o ambiente. Este trabalho foi desenvolvido na Estação Ecológica da UFMG (EEco-UFMG), remanescente de vegetação nativa inserido na malha urbana de Belo Horizonte (MG), e teve como objetivo analisar os potenciais pedagógicos das sete trilhas interpretativas da área, nas modalidades guiada e autoguiada, no que se refere à educação ambiental, à conservação da biodiversidade e à valorização dos conhecimentos tradicionais. Adotou-se abordagem quali-quantitativa, tendo como principal instrumento questionários pré-teste e pós-teste aplicados a 47 participantes (16 na modalidade guiada e 31 na autoguiada), complementados por observação participante. Os resultados indicaram que ambas as modalidades ampliaram os conhecimentos dos participantes sobre biodiversidade e saberes tradicionais e favoreceram reflexões sobre conservação ambiental, diversidade cultural e coexistência de diferentes formas de conhecimento. Nas trilhas guiadas, a mediação dos educadores mostrou-se central para o aprofundamento e a contextualização das discussões; nas autoguiadas, sobressaiu a autonomia do visitante e o papel </w:t>
      </w:r>
      <w:r>
        <w:rPr>
          <w:color w:val="000000"/>
          <w:sz w:val="24"/>
          <w:szCs w:val="24"/>
        </w:rPr>
        <w:lastRenderedPageBreak/>
        <w:t>das placas interpretativas. Conclui-se que as trilhas da EEco-UFMG configuram-se como espaços de aprendizagem e diálogo de saberes, com potencial para fortalecer a educação ambiental não formal e ampliar o acesso público à área.</w:t>
      </w:r>
    </w:p>
    <w:p w14:paraId="2FBF799A" w14:textId="77777777" w:rsidR="001C6AA5" w:rsidRDefault="001C6AA5">
      <w:pPr>
        <w:jc w:val="both"/>
        <w:rPr>
          <w:sz w:val="24"/>
          <w:szCs w:val="24"/>
        </w:rPr>
      </w:pPr>
    </w:p>
    <w:p w14:paraId="5FA8E448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Palavras-chave: </w:t>
      </w:r>
      <w:r>
        <w:rPr>
          <w:color w:val="000000"/>
          <w:sz w:val="24"/>
          <w:szCs w:val="24"/>
        </w:rPr>
        <w:t>Áreas Protegidas; Ecologia de Saberes; Sensibilização Ambiental.</w:t>
      </w:r>
    </w:p>
    <w:p w14:paraId="5F544780" w14:textId="77777777" w:rsidR="001C6AA5" w:rsidRDefault="001C6AA5">
      <w:pPr>
        <w:jc w:val="both"/>
        <w:rPr>
          <w:sz w:val="24"/>
          <w:szCs w:val="24"/>
        </w:rPr>
      </w:pPr>
    </w:p>
    <w:p w14:paraId="12FF527D" w14:textId="27151449" w:rsidR="00B702C6" w:rsidRPr="007D0E27" w:rsidRDefault="00AD6A4D" w:rsidP="007D0E27">
      <w:pPr>
        <w:spacing w:before="60" w:after="6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Introdução</w:t>
      </w:r>
    </w:p>
    <w:p w14:paraId="680C2E18" w14:textId="77777777" w:rsidR="00B702C6" w:rsidRPr="00B702C6" w:rsidRDefault="00B702C6" w:rsidP="00B702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  <w:lang w:val="pt-BR"/>
        </w:rPr>
      </w:pPr>
      <w:r w:rsidRPr="00B702C6">
        <w:rPr>
          <w:color w:val="000000"/>
          <w:sz w:val="24"/>
          <w:szCs w:val="24"/>
          <w:lang w:val="pt-BR"/>
        </w:rPr>
        <w:t>A intensificação da crise socioambiental contemporânea evidencia os limites do modelo de desenvolvimento baseado na exploração intensiva dos recursos naturais e na separação entre sociedade e natureza (LEFF, 2001; CARVALHO, 2012). Problemas como as mudanças climáticas, a perda de biodiversidade, a fragmentação de habitats e a poluição têm produzido impactos crescentes sobre os ecossistemas e a qualidade de vida das populações, reforçando a necessidade de processos educativos capazes de promover reflexões críticas sobre as relações entre sociedade e ambiente (IPBES, 2019; LOUREIRO, 2004).</w:t>
      </w:r>
    </w:p>
    <w:p w14:paraId="365140C3" w14:textId="77777777" w:rsidR="00B702C6" w:rsidRPr="00B702C6" w:rsidRDefault="00B702C6" w:rsidP="00B702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  <w:lang w:val="pt-BR"/>
        </w:rPr>
      </w:pPr>
      <w:r w:rsidRPr="00B702C6">
        <w:rPr>
          <w:color w:val="000000"/>
          <w:sz w:val="24"/>
          <w:szCs w:val="24"/>
          <w:lang w:val="pt-BR"/>
        </w:rPr>
        <w:t>Nesse contexto, a Educação Ambiental Crítica (EAC) destaca-se por compreender os problemas ambientais em suas dimensões sociais, culturais, econômicas e políticas, buscando promover sensibilização, participação e reflexão para a formação do sujeito ecológico (CARVALHO, 2012; LAYRARGUES; LIMA, 2014). Entre os espaços de sua aplicação, as áreas verdes urbanas conciliam a conservação da biodiversidade com relevante potencial educativo. Nesse cenário, as trilhas interpretativas destacam-se por favorecerem a construção de conhecimentos por meio da experiência direta, revelando significados e conexões que aproximam os visitantes do ambiente (TILDEN, 1957; HAM, 1992; VASCONCELLOS, 2006).</w:t>
      </w:r>
    </w:p>
    <w:p w14:paraId="662E3DD9" w14:textId="77777777" w:rsidR="00B702C6" w:rsidRPr="00B702C6" w:rsidRDefault="00B702C6" w:rsidP="00B702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  <w:lang w:val="pt-BR"/>
        </w:rPr>
      </w:pPr>
      <w:r w:rsidRPr="00B702C6">
        <w:rPr>
          <w:color w:val="000000"/>
          <w:sz w:val="24"/>
          <w:szCs w:val="24"/>
          <w:lang w:val="pt-BR"/>
        </w:rPr>
        <w:t>Além da divulgação de conhecimentos científicos, as trilhas interpretativas constituem espaços de valorização dos conhecimentos tradicionais e de diálogo entre diferentes formas de saber. Nessa perspectiva, a ecologia de saberes reconhece a coexistência entre conhecimentos científicos, tradicionais e populares, valorizando sua complementaridade na compreensão da natureza (SANTOS, 2007; DIEGUES, 2000).</w:t>
      </w:r>
    </w:p>
    <w:p w14:paraId="2E7F3224" w14:textId="4F1F5301" w:rsidR="0029257E" w:rsidRPr="0029257E" w:rsidRDefault="0029257E" w:rsidP="00FE47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  <w:lang w:val="pt-BR"/>
        </w:rPr>
      </w:pPr>
      <w:r w:rsidRPr="0029257E">
        <w:rPr>
          <w:color w:val="000000"/>
          <w:sz w:val="24"/>
          <w:szCs w:val="24"/>
          <w:lang w:val="pt-BR"/>
        </w:rPr>
        <w:t xml:space="preserve">Inserida nesse contexto, a Estação Ecológica da UFMG (EEco-UFMG), por meio do Programa Estação Ecológica (PROECO), desenvolve ações de Educação Ambiental Crítica com diferentes públicos por meio de oficinas e trilhas interpretativas. Embora a modalidade autoguiada tenha apresentado resultados promissores na Trilha do Bambuzal (LOBO, 2025), sua avaliação permaneceu restrita a esse percurso. Assim, este estudo teve como objetivo </w:t>
      </w:r>
      <w:r w:rsidRPr="0029257E">
        <w:rPr>
          <w:color w:val="000000"/>
          <w:sz w:val="24"/>
          <w:szCs w:val="24"/>
          <w:lang w:val="pt-BR"/>
        </w:rPr>
        <w:lastRenderedPageBreak/>
        <w:t>analisar os potenciais pedagógicos das sete trilhas interpretativas da EEco-UFMG, nas modalidades guiada e autoguiada, e suas contribuições para a educação ambiental, a conservação da biodiversidade e a valorização dos conhecimentos tradicionais.</w:t>
      </w:r>
    </w:p>
    <w:p w14:paraId="3C2DA01A" w14:textId="12332501" w:rsidR="001C6AA5" w:rsidRPr="00FE474F" w:rsidRDefault="00AD6A4D" w:rsidP="00FE474F">
      <w:pPr>
        <w:spacing w:before="60" w:after="6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Metodologia</w:t>
      </w:r>
    </w:p>
    <w:p w14:paraId="763C6F9B" w14:textId="77777777" w:rsidR="004A211A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r>
        <w:rPr>
          <w:color w:val="000000"/>
          <w:sz w:val="24"/>
          <w:szCs w:val="24"/>
        </w:rPr>
        <w:t xml:space="preserve">A pesquisa foi realizada na EEco-UFMG, localizada no campus Pampulha, em Belo Horizonte (MG). </w:t>
      </w:r>
      <w:r w:rsidR="004A211A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área</w:t>
      </w:r>
      <w:r w:rsidR="004A211A">
        <w:rPr>
          <w:color w:val="000000"/>
          <w:sz w:val="24"/>
          <w:szCs w:val="24"/>
        </w:rPr>
        <w:t>, com</w:t>
      </w:r>
      <w:r>
        <w:rPr>
          <w:color w:val="000000"/>
          <w:sz w:val="24"/>
          <w:szCs w:val="24"/>
        </w:rPr>
        <w:t xml:space="preserve"> aproximadamente 114 hectares,</w:t>
      </w:r>
      <w:r w:rsidR="004A211A">
        <w:rPr>
          <w:color w:val="000000"/>
          <w:sz w:val="24"/>
          <w:szCs w:val="24"/>
        </w:rPr>
        <w:t xml:space="preserve"> constitui um</w:t>
      </w:r>
      <w:r>
        <w:rPr>
          <w:color w:val="000000"/>
          <w:sz w:val="24"/>
          <w:szCs w:val="24"/>
        </w:rPr>
        <w:t xml:space="preserve"> importante remanescente de vegetação nativa em contexto </w:t>
      </w:r>
      <w:r w:rsidR="004A211A">
        <w:rPr>
          <w:color w:val="000000"/>
          <w:sz w:val="24"/>
          <w:szCs w:val="24"/>
        </w:rPr>
        <w:t>urbano</w:t>
      </w:r>
      <w:r>
        <w:rPr>
          <w:color w:val="000000"/>
          <w:sz w:val="24"/>
          <w:szCs w:val="24"/>
        </w:rPr>
        <w:t xml:space="preserve">, </w:t>
      </w:r>
      <w:r w:rsidR="004A211A">
        <w:t>situada em ecótono entre Cerrado e Mata Atlântica, desempenhando funções voltadas à conservação da biodiversidade, à pesquisa, ao ensino e à extensão (ESTAÇÃO ECOLÓGICA DA UFMG, 2022; KAMINO, 2002). A EEco-UFMG dispõe de sete trilhas interpretativas, realizadas nas modalidades guiada, conduzida por educadores ambientais do PROECO, e autoguiada, estruturada por meio de placas interpretativas (LOBO, 2025).</w:t>
      </w:r>
    </w:p>
    <w:p w14:paraId="228C080F" w14:textId="161B0B4C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Adotou-se abordagem quali-quantitativa, tendo como principal instrumento de coleta a aplicação de questionários estruturados antes e após a participação nas trilhas, por meio da estratégia metodológica de pré-teste e pós-teste. Segundo Cohen, Manion e Morrison (2018), a comparação entre informações obtidas antes e depois de uma intervenção educativa constitui ferramenta importante para identificar mudanças nas percepções e nos conhecimentos dos participantes; metodologia semelhante foi empregada por Lobo (2025). </w:t>
      </w:r>
    </w:p>
    <w:p w14:paraId="6D2149DA" w14:textId="57B84C3D" w:rsidR="00AA2A07" w:rsidRPr="00AA2A07" w:rsidRDefault="00AD6A4D" w:rsidP="00AA2A0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Participaram da pesquisa 47 visitantes com questionários válidos, 16 nas trilhas guiadas e 31 nas autoguiadas. A coleta ocorreu em maio de 2026. Todos os participantes assinaram o Termo de Consentimento Livre e Esclarecido (TCLE), em conformidade com as Resoluções nº 466/2012 e nº 510/2016 do Conselho Nacional de Saúde; o estudo integra projeto aprovado pelo Comitê de Ética em Pesquisa da UFMG (parecer nº 7.605.636; CAAE nº 87228425.10000.5149). Complementarmente, adotou-se a observação participante como estratégia de coleta, registrada em diário de campo. Os dados foram organizados e analisados com o auxílio da plataforma Google Sheets.</w:t>
      </w:r>
    </w:p>
    <w:p w14:paraId="760F04FF" w14:textId="77777777" w:rsidR="00AA2A07" w:rsidRDefault="00AA2A07">
      <w:pPr>
        <w:jc w:val="both"/>
        <w:rPr>
          <w:sz w:val="24"/>
          <w:szCs w:val="24"/>
        </w:rPr>
      </w:pPr>
    </w:p>
    <w:p w14:paraId="54B8E75A" w14:textId="7FC03DAD" w:rsidR="001C6AA5" w:rsidRPr="00FE474F" w:rsidRDefault="00AD6A4D" w:rsidP="00FE474F">
      <w:pPr>
        <w:spacing w:before="60" w:after="6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549056AA" w14:textId="243DE1C5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Ambas as modalidades apresentaram predominância de participantes </w:t>
      </w:r>
      <w:r w:rsidR="00712780">
        <w:rPr>
          <w:color w:val="000000"/>
          <w:sz w:val="24"/>
          <w:szCs w:val="24"/>
        </w:rPr>
        <w:t xml:space="preserve">entre </w:t>
      </w:r>
      <w:r>
        <w:rPr>
          <w:color w:val="000000"/>
          <w:sz w:val="24"/>
          <w:szCs w:val="24"/>
        </w:rPr>
        <w:t xml:space="preserve">18 a 29 anos, </w:t>
      </w:r>
      <w:r w:rsidR="00712780">
        <w:rPr>
          <w:color w:val="000000"/>
          <w:sz w:val="24"/>
          <w:szCs w:val="24"/>
        </w:rPr>
        <w:t>especialmente</w:t>
      </w:r>
      <w:r>
        <w:rPr>
          <w:color w:val="000000"/>
          <w:sz w:val="24"/>
          <w:szCs w:val="24"/>
        </w:rPr>
        <w:t xml:space="preserve"> estudantes universitários, especialmente nas autoguiadas, o </w:t>
      </w:r>
      <w:r w:rsidR="00712780">
        <w:rPr>
          <w:color w:val="000000"/>
          <w:sz w:val="24"/>
          <w:szCs w:val="24"/>
        </w:rPr>
        <w:t xml:space="preserve">pode-se </w:t>
      </w:r>
      <w:r>
        <w:rPr>
          <w:color w:val="000000"/>
          <w:sz w:val="24"/>
          <w:szCs w:val="24"/>
        </w:rPr>
        <w:t>relaciona</w:t>
      </w:r>
      <w:r w:rsidR="00712780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 à localização da EEco-UFMG no campus Pampulha e à divulgação por meio de redes sociais. A maioria dos participantes realizava sua primeira atividade na EEco-UFMG, resultado que reforça as discussões de Lobo (2025) sobre a baixa frequência de visitas recorrentes e a necessidade de ampliar a visibilidade institucional da área. Muitos relataram desconhecer a </w:t>
      </w:r>
      <w:r>
        <w:rPr>
          <w:color w:val="000000"/>
          <w:sz w:val="24"/>
          <w:szCs w:val="24"/>
        </w:rPr>
        <w:lastRenderedPageBreak/>
        <w:t>existência do espaço ou supor tratar-se de área de acesso restrito, evidenciando que a existência física de uma área protegida em contexto urbano não garante, por si só, seu reconhecimento pela população.</w:t>
      </w:r>
    </w:p>
    <w:p w14:paraId="3B842ED2" w14:textId="77777777" w:rsidR="00712780" w:rsidRPr="00712780" w:rsidRDefault="00AD6A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Tanto nas trilhas guiadas quanto nas autoguiadas, </w:t>
      </w:r>
      <w:r w:rsidR="00712780" w:rsidRPr="00712780">
        <w:rPr>
          <w:color w:val="000000"/>
          <w:sz w:val="24"/>
          <w:szCs w:val="24"/>
        </w:rPr>
        <w:t>observou-se redução na concordância com a ideia de que o conhecimento científico constitui a única forma legítima de compreender a natureza, indicando maior reconhecimento da complementaridade entre conhecimentos científicos e tradicionais. Nas trilhas guiadas, a mediação dos educadores favoreceu esse processo ao relacionar conteúdos científicos às experiências dos participantes, especialmente durante as discussões sobre os usos medicinais da copaíba (</w:t>
      </w:r>
      <w:r w:rsidR="00712780" w:rsidRPr="00712780">
        <w:rPr>
          <w:i/>
          <w:iCs/>
          <w:color w:val="000000"/>
          <w:sz w:val="24"/>
          <w:szCs w:val="24"/>
        </w:rPr>
        <w:t>Copaifera langsdorffii</w:t>
      </w:r>
      <w:r w:rsidR="00712780" w:rsidRPr="00712780">
        <w:rPr>
          <w:color w:val="000000"/>
          <w:sz w:val="24"/>
          <w:szCs w:val="24"/>
        </w:rPr>
        <w:t>), evidenciando a contribuição histórica dos povos indígenas para a construção desses conhecimentos (VEIGA JUNIOR; PINTO, 2002; MOREIRA, 2006). Nas autoguiadas, embora os participantes já apresentassem maior abertura a essa perspectiva, as placas interpretativas reforçaram a valorização da ecologia de saberes e estimularam reflexões sobre diferentes formas de compreender a natureza (SANTOS, 2007; HAM, 1992).</w:t>
      </w:r>
    </w:p>
    <w:p w14:paraId="2926E227" w14:textId="77777777" w:rsidR="00712780" w:rsidRPr="00712780" w:rsidRDefault="007127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712780">
        <w:rPr>
          <w:color w:val="000000"/>
          <w:sz w:val="24"/>
          <w:szCs w:val="24"/>
        </w:rPr>
        <w:t>Os percursos também ampliaram o reconhecimento da biodiversidade local. O conhecimento inicialmente limitado sobre espécies arbóreas ameaçadas foi reduzido após a visita, destacando-se o aumento do reconhecimento do cedro (</w:t>
      </w:r>
      <w:r w:rsidRPr="00712780">
        <w:rPr>
          <w:i/>
          <w:iCs/>
          <w:color w:val="000000"/>
          <w:sz w:val="24"/>
          <w:szCs w:val="24"/>
        </w:rPr>
        <w:t>Cedrela fissilis</w:t>
      </w:r>
      <w:r w:rsidRPr="00712780">
        <w:rPr>
          <w:color w:val="000000"/>
          <w:sz w:val="24"/>
          <w:szCs w:val="24"/>
        </w:rPr>
        <w:t>) como espécie ameaçada de extinção, sobretudo nas trilhas autoguiadas, cujas placas abordam seu estado de conservação e os impactos da exploração dos recursos naturais. Além disso, verificou-se que essas placas também contribuíram para enriquecer as trilhas guiadas, complementando informações apresentadas pelos educadores (VASCONCELLOS, 2006).</w:t>
      </w:r>
    </w:p>
    <w:p w14:paraId="095F73FC" w14:textId="77777777" w:rsidR="00712780" w:rsidRPr="00712780" w:rsidRDefault="00712780" w:rsidP="007127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712780">
        <w:rPr>
          <w:color w:val="000000"/>
          <w:sz w:val="24"/>
          <w:szCs w:val="24"/>
        </w:rPr>
        <w:t>Os resultados evidenciaram ainda que a relação dos participantes com a biodiversidade extrapola aspectos ecológicos. A associação da espada-de-são-jorge a práticas culturais e religiosas e do bambuzal à figura do Saci possibilitou discussões sobre diversidade cultural, religiosidade, racismo estrutural e valorização dos conhecimentos tradicionais, fortalecendo uma abordagem crítica da Educação Ambiental. Em ambas as modalidades, os participantes reconheceram a contribuição dos conhecimentos tradicionais para a conservação da biodiversidade, associando-os à preservação ambiental, à diversidade cultural e à transmissão de saberes entre gerações.</w:t>
      </w:r>
    </w:p>
    <w:p w14:paraId="54BFF2C9" w14:textId="7E25CF1A" w:rsidR="00712780" w:rsidRPr="00712780" w:rsidRDefault="00712780" w:rsidP="007127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712780">
        <w:rPr>
          <w:color w:val="000000"/>
          <w:sz w:val="24"/>
          <w:szCs w:val="24"/>
        </w:rPr>
        <w:t xml:space="preserve">Por fim, ambas as modalidades demonstraram potencial para promover aprendizagem e sensibilização ambiental, porém por estratégias distintas. Nas trilhas guiadas, destacou-se a mediação dos educadores, favorecendo o diálogo, a contextualização e a aprendizagem significativa. Nas autoguiadas, a autonomia dos visitantes e as placas interpretativas </w:t>
      </w:r>
      <w:r w:rsidRPr="00712780">
        <w:rPr>
          <w:color w:val="000000"/>
          <w:sz w:val="24"/>
          <w:szCs w:val="24"/>
        </w:rPr>
        <w:lastRenderedPageBreak/>
        <w:t>estimularam a observação, a reflexão e o engajamento com os percursos, evidenciando que as duas modalidades são complementares e ampliam as possibilidades de acesso e de Educação Ambiental na EEco-UFMG (FREIRE, 1996; TILDEN, 1957; BECK; CABLE, 2011).</w:t>
      </w:r>
    </w:p>
    <w:p w14:paraId="70316A2E" w14:textId="77777777" w:rsidR="001C6AA5" w:rsidRDefault="001C6AA5">
      <w:pPr>
        <w:jc w:val="both"/>
        <w:rPr>
          <w:sz w:val="24"/>
          <w:szCs w:val="24"/>
        </w:rPr>
      </w:pPr>
    </w:p>
    <w:p w14:paraId="2626BF7E" w14:textId="77777777" w:rsidR="00FE474F" w:rsidRDefault="00AD6A4D" w:rsidP="00FE474F">
      <w:pPr>
        <w:spacing w:before="60" w:after="6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0FEB9E2B" w14:textId="0067B8BC" w:rsidR="00712780" w:rsidRPr="00FE474F" w:rsidRDefault="00712780" w:rsidP="00FE47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FE474F">
        <w:rPr>
          <w:color w:val="000000"/>
          <w:sz w:val="24"/>
          <w:szCs w:val="24"/>
        </w:rPr>
        <w:t>O estudo evidenciou que as trilhas interpretativas da EEco-UFMG possuem elevado potencial como ferramentas de Educação Ambiental Crítica, promovendo a construção de conhecimentos sobre biodiversidade, a valorização dos conhecimentos tradicionais e o diálogo entre diferentes formas de compreender a natureza. As modalidades guiada e autoguiada mostraram-se complementares, demonstrando que tanto a mediação dos educadores quanto a autonomia proporcionada pelas placas interpretativas favorecem processos de aprendizagem e sensibilização ambiental. Ao ampliar o acesso da população à EEco-UFMG, essas estratégias fortalecem o papel das áreas verdes urbanas como espaços de conservação, educação e divulgação científica. Embora o estudo apresente limitações relacionadas ao perfil da amostra e à avaliação imediata dos participantes, seus resultados oferecem subsídios para o aprimoramento de programas de educação ambiental e para o desenvolvimento de novas pesquisas sobre trilhas interpretativas.</w:t>
      </w:r>
    </w:p>
    <w:p w14:paraId="63059B06" w14:textId="77777777" w:rsidR="001C6AA5" w:rsidRDefault="001C6AA5">
      <w:pPr>
        <w:jc w:val="both"/>
        <w:rPr>
          <w:sz w:val="24"/>
          <w:szCs w:val="24"/>
        </w:rPr>
      </w:pPr>
    </w:p>
    <w:p w14:paraId="69192EC9" w14:textId="77777777" w:rsidR="001C6AA5" w:rsidRDefault="00AD6A4D">
      <w:pPr>
        <w:spacing w:before="60" w:after="6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Referências</w:t>
      </w:r>
    </w:p>
    <w:p w14:paraId="0AEA44AD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BECK, L.; CABLE, T. </w:t>
      </w:r>
      <w:r>
        <w:rPr>
          <w:i/>
          <w:iCs/>
          <w:color w:val="000000"/>
          <w:sz w:val="24"/>
          <w:szCs w:val="24"/>
        </w:rPr>
        <w:t>The gifts of interpretation</w:t>
      </w:r>
      <w:r>
        <w:rPr>
          <w:color w:val="000000"/>
          <w:sz w:val="24"/>
          <w:szCs w:val="24"/>
        </w:rPr>
        <w:t>: fifteen guiding principles for interpreting nature and culture. 3. ed. Urbana: Sagamore Publishing, 2011.</w:t>
      </w:r>
    </w:p>
    <w:p w14:paraId="745B58F6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CARVALHO, I. C. M. </w:t>
      </w:r>
      <w:r>
        <w:rPr>
          <w:i/>
          <w:iCs/>
          <w:color w:val="000000"/>
          <w:sz w:val="24"/>
          <w:szCs w:val="24"/>
        </w:rPr>
        <w:t>Educação ambiental</w:t>
      </w:r>
      <w:r>
        <w:rPr>
          <w:color w:val="000000"/>
          <w:sz w:val="24"/>
          <w:szCs w:val="24"/>
        </w:rPr>
        <w:t>: a formação do sujeito ecológico. 6. ed. São Paulo: Cortez, 2012.</w:t>
      </w:r>
    </w:p>
    <w:p w14:paraId="38909574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DIEGUES, A. C. </w:t>
      </w:r>
      <w:r>
        <w:rPr>
          <w:i/>
          <w:iCs/>
          <w:color w:val="000000"/>
          <w:sz w:val="24"/>
          <w:szCs w:val="24"/>
        </w:rPr>
        <w:t>O mito moderno da natureza intocada</w:t>
      </w:r>
      <w:r>
        <w:rPr>
          <w:color w:val="000000"/>
          <w:sz w:val="24"/>
          <w:szCs w:val="24"/>
        </w:rPr>
        <w:t>. 3. ed. São Paulo: Hucitec; NUPAUB/USP, 2000.</w:t>
      </w:r>
    </w:p>
    <w:p w14:paraId="1DC25796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ESTAÇÃO ECOLÓGICA DA UFMG. </w:t>
      </w:r>
      <w:r>
        <w:rPr>
          <w:i/>
          <w:iCs/>
          <w:color w:val="000000"/>
          <w:sz w:val="24"/>
          <w:szCs w:val="24"/>
        </w:rPr>
        <w:t>Plano de Manejo da Estação Ecológica da UFMG</w:t>
      </w:r>
      <w:r>
        <w:rPr>
          <w:color w:val="000000"/>
          <w:sz w:val="24"/>
          <w:szCs w:val="24"/>
        </w:rPr>
        <w:t>: desafios e oportunidades para os anos 2022-2027. Belo Horizonte: UFMG, 2022.</w:t>
      </w:r>
    </w:p>
    <w:p w14:paraId="3D0795E7" w14:textId="6BCA3DDF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FREIRE, P. </w:t>
      </w:r>
      <w:r>
        <w:rPr>
          <w:i/>
          <w:iCs/>
          <w:color w:val="000000"/>
          <w:sz w:val="24"/>
          <w:szCs w:val="24"/>
        </w:rPr>
        <w:t>Pedagogia da autonomia</w:t>
      </w:r>
      <w:r>
        <w:rPr>
          <w:color w:val="000000"/>
          <w:sz w:val="24"/>
          <w:szCs w:val="24"/>
        </w:rPr>
        <w:t>: saberes necessários à prática educativa. São Paulo: Paz e Terra, 1996..</w:t>
      </w:r>
    </w:p>
    <w:p w14:paraId="670EA20C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HAM, S. H. </w:t>
      </w:r>
      <w:r>
        <w:rPr>
          <w:i/>
          <w:iCs/>
          <w:color w:val="000000"/>
          <w:sz w:val="24"/>
          <w:szCs w:val="24"/>
        </w:rPr>
        <w:t>Environmental interpretation</w:t>
      </w:r>
      <w:r>
        <w:rPr>
          <w:color w:val="000000"/>
          <w:sz w:val="24"/>
          <w:szCs w:val="24"/>
        </w:rPr>
        <w:t>: a practical guide for people with big ideas and small budgets. Golden: North American Press, 1992.</w:t>
      </w:r>
    </w:p>
    <w:p w14:paraId="376B8C1D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IPBES. </w:t>
      </w:r>
      <w:r>
        <w:rPr>
          <w:i/>
          <w:iCs/>
          <w:color w:val="000000"/>
          <w:sz w:val="24"/>
          <w:szCs w:val="24"/>
        </w:rPr>
        <w:t>Global assessment report on biodiversity and ecosystem services</w:t>
      </w:r>
      <w:r>
        <w:rPr>
          <w:color w:val="000000"/>
          <w:sz w:val="24"/>
          <w:szCs w:val="24"/>
        </w:rPr>
        <w:t>. Bonn: IPBES Secretariat, 2019.</w:t>
      </w:r>
    </w:p>
    <w:p w14:paraId="59AAA088" w14:textId="64E94E53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KAMINO, L. H. F. </w:t>
      </w:r>
      <w:r>
        <w:rPr>
          <w:i/>
          <w:iCs/>
          <w:color w:val="000000"/>
          <w:sz w:val="24"/>
          <w:szCs w:val="24"/>
        </w:rPr>
        <w:t>Fragmentos florestais urbanos como ilhas de biodiversidade</w:t>
      </w:r>
      <w:r>
        <w:rPr>
          <w:color w:val="000000"/>
          <w:sz w:val="24"/>
          <w:szCs w:val="24"/>
        </w:rPr>
        <w:t xml:space="preserve">: estudo da vegetação da Estação Ecológica da UFMG, Belo Horizonte, MG. Dissertação (Mestrado em Ecologia, Conservação e Manejo da Vida Silvestre) – Universidade Federal de Minas Gerais, </w:t>
      </w:r>
      <w:r>
        <w:rPr>
          <w:color w:val="000000"/>
          <w:sz w:val="24"/>
          <w:szCs w:val="24"/>
        </w:rPr>
        <w:lastRenderedPageBreak/>
        <w:t>Belo Horizonte, 2002..</w:t>
      </w:r>
    </w:p>
    <w:p w14:paraId="01DD64D7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LAYRARGUES, P. P.; LIMA, G. F. C. As macrotendências político-pedagógicas da educação ambiental brasileira. </w:t>
      </w:r>
      <w:r>
        <w:rPr>
          <w:i/>
          <w:iCs/>
          <w:color w:val="000000"/>
          <w:sz w:val="24"/>
          <w:szCs w:val="24"/>
        </w:rPr>
        <w:t>Ambiente &amp; Sociedade</w:t>
      </w:r>
      <w:r>
        <w:rPr>
          <w:color w:val="000000"/>
          <w:sz w:val="24"/>
          <w:szCs w:val="24"/>
        </w:rPr>
        <w:t>, v. 17, n. 1, p. 23-40, 2014.</w:t>
      </w:r>
    </w:p>
    <w:p w14:paraId="25724102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LEFF, E. </w:t>
      </w:r>
      <w:r>
        <w:rPr>
          <w:i/>
          <w:iCs/>
          <w:color w:val="000000"/>
          <w:sz w:val="24"/>
          <w:szCs w:val="24"/>
        </w:rPr>
        <w:t>Epistemologia ambiental</w:t>
      </w:r>
      <w:r>
        <w:rPr>
          <w:color w:val="000000"/>
          <w:sz w:val="24"/>
          <w:szCs w:val="24"/>
        </w:rPr>
        <w:t>. São Paulo: Cortez, 2001.</w:t>
      </w:r>
    </w:p>
    <w:p w14:paraId="2B34A659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LOBO, L. M. S. </w:t>
      </w:r>
      <w:r>
        <w:rPr>
          <w:i/>
          <w:iCs/>
          <w:color w:val="000000"/>
          <w:sz w:val="24"/>
          <w:szCs w:val="24"/>
        </w:rPr>
        <w:t>Trilhas interpretativas na Estação Ecológica da UFMG e no Parque Estadual da Mata do Limoeiro como ferramentas de uma educação ambiental crítica</w:t>
      </w:r>
      <w:r>
        <w:rPr>
          <w:color w:val="000000"/>
          <w:sz w:val="24"/>
          <w:szCs w:val="24"/>
        </w:rPr>
        <w:t>. Trabalho de Conclusão de Curso (Graduação em Ciências Biológicas) – Universidade Federal de Minas Gerais, Belo Horizonte, 2023.</w:t>
      </w:r>
    </w:p>
    <w:p w14:paraId="1DDE6CCA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LOBO, L. M. S. </w:t>
      </w:r>
      <w:r>
        <w:rPr>
          <w:i/>
          <w:iCs/>
          <w:color w:val="000000"/>
          <w:sz w:val="24"/>
          <w:szCs w:val="24"/>
        </w:rPr>
        <w:t>Ferramentas de gestão para a educação ambiental em áreas protegidas por meio de trilhas interpretativas autoguiadas</w:t>
      </w:r>
      <w:r>
        <w:rPr>
          <w:color w:val="000000"/>
          <w:sz w:val="24"/>
          <w:szCs w:val="24"/>
        </w:rPr>
        <w:t>. Dissertação (Mestrado em Ecologia, Conservação e Manejo da Vida Silvestre) – Universidade Federal de Minas Gerais, Belo Horizonte, 2025.</w:t>
      </w:r>
    </w:p>
    <w:p w14:paraId="79004DA8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LOUREIRO, C. F. B. </w:t>
      </w:r>
      <w:r>
        <w:rPr>
          <w:i/>
          <w:iCs/>
          <w:color w:val="000000"/>
          <w:sz w:val="24"/>
          <w:szCs w:val="24"/>
        </w:rPr>
        <w:t>Trajetória e fundamentos da educação ambiental</w:t>
      </w:r>
      <w:r>
        <w:rPr>
          <w:color w:val="000000"/>
          <w:sz w:val="24"/>
          <w:szCs w:val="24"/>
        </w:rPr>
        <w:t>. São Paulo: Cortez, 2004.</w:t>
      </w:r>
    </w:p>
    <w:p w14:paraId="1BB022CA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LOUREIRO, C. F. B. </w:t>
      </w:r>
      <w:r>
        <w:rPr>
          <w:i/>
          <w:iCs/>
          <w:color w:val="000000"/>
          <w:sz w:val="24"/>
          <w:szCs w:val="24"/>
        </w:rPr>
        <w:t>Sustentabilidade e educação</w:t>
      </w:r>
      <w:r>
        <w:rPr>
          <w:color w:val="000000"/>
          <w:sz w:val="24"/>
          <w:szCs w:val="24"/>
        </w:rPr>
        <w:t>: um olhar da ecologia política. São Paulo: Cortez, 2012.</w:t>
      </w:r>
    </w:p>
    <w:p w14:paraId="4F33637E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MINAYO, M. C. S. </w:t>
      </w:r>
      <w:r>
        <w:rPr>
          <w:i/>
          <w:iCs/>
          <w:color w:val="000000"/>
          <w:sz w:val="24"/>
          <w:szCs w:val="24"/>
        </w:rPr>
        <w:t>Pesquisa social</w:t>
      </w:r>
      <w:r>
        <w:rPr>
          <w:color w:val="000000"/>
          <w:sz w:val="24"/>
          <w:szCs w:val="24"/>
        </w:rPr>
        <w:t>: teoria, método e criatividade. 18. ed. Petrópolis: Vozes, 2001.</w:t>
      </w:r>
    </w:p>
    <w:p w14:paraId="017CB6E3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MOREIRA, E. C. P. </w:t>
      </w:r>
      <w:r>
        <w:rPr>
          <w:i/>
          <w:iCs/>
          <w:color w:val="000000"/>
          <w:sz w:val="24"/>
          <w:szCs w:val="24"/>
        </w:rPr>
        <w:t>Conhecimentos tradicionais associados à biodiversidade e sua proteção</w:t>
      </w:r>
      <w:r>
        <w:rPr>
          <w:color w:val="000000"/>
          <w:sz w:val="24"/>
          <w:szCs w:val="24"/>
        </w:rPr>
        <w:t>. Curitiba: Juruá, 2006.</w:t>
      </w:r>
    </w:p>
    <w:p w14:paraId="2880DB56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PAGNOCCA, F. C.; ZANK, S.; HANAZAKI, N. Ethnobotanical knowledge and practices regarding medicinal plants among Afro-Brazilian religious communities. </w:t>
      </w:r>
      <w:r>
        <w:rPr>
          <w:i/>
          <w:iCs/>
          <w:color w:val="000000"/>
          <w:sz w:val="24"/>
          <w:szCs w:val="24"/>
        </w:rPr>
        <w:t>Journal of Ethnobiology and Ethnomedicine</w:t>
      </w:r>
      <w:r>
        <w:rPr>
          <w:color w:val="000000"/>
          <w:sz w:val="24"/>
          <w:szCs w:val="24"/>
        </w:rPr>
        <w:t>, v. 16, n. 1, 2020.</w:t>
      </w:r>
    </w:p>
    <w:p w14:paraId="726B46E9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SANTOS, B. S. Para além do pensamento abissal: das linhas globais a uma ecologia de saberes. </w:t>
      </w:r>
      <w:r>
        <w:rPr>
          <w:i/>
          <w:iCs/>
          <w:color w:val="000000"/>
          <w:sz w:val="24"/>
          <w:szCs w:val="24"/>
        </w:rPr>
        <w:t>Novos Estudos CEBRAP</w:t>
      </w:r>
      <w:r>
        <w:rPr>
          <w:color w:val="000000"/>
          <w:sz w:val="24"/>
          <w:szCs w:val="24"/>
        </w:rPr>
        <w:t>, n. 79, p. 71-94, 2007.</w:t>
      </w:r>
    </w:p>
    <w:p w14:paraId="188C47BA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TILDEN, F. </w:t>
      </w:r>
      <w:r>
        <w:rPr>
          <w:i/>
          <w:iCs/>
          <w:color w:val="000000"/>
          <w:sz w:val="24"/>
          <w:szCs w:val="24"/>
        </w:rPr>
        <w:t>Interpreting our heritage</w:t>
      </w:r>
      <w:r>
        <w:rPr>
          <w:color w:val="000000"/>
          <w:sz w:val="24"/>
          <w:szCs w:val="24"/>
        </w:rPr>
        <w:t>. Chapel Hill: University of North Carolina Press, 1957.</w:t>
      </w:r>
    </w:p>
    <w:p w14:paraId="58A87C2B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VASCONCELLOS, J. M. O. </w:t>
      </w:r>
      <w:r>
        <w:rPr>
          <w:i/>
          <w:iCs/>
          <w:color w:val="000000"/>
          <w:sz w:val="24"/>
          <w:szCs w:val="24"/>
        </w:rPr>
        <w:t>Educação e interpretação ambiental em unidades de conservação</w:t>
      </w:r>
      <w:r>
        <w:rPr>
          <w:color w:val="000000"/>
          <w:sz w:val="24"/>
          <w:szCs w:val="24"/>
        </w:rPr>
        <w:t>. Curitiba: Fundação O Boticário de Proteção à Natureza, 2006.</w:t>
      </w:r>
    </w:p>
    <w:p w14:paraId="52B0500B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VEIGA JUNIOR, V. F.; PINTO, A. C. O gênero </w:t>
      </w:r>
      <w:r>
        <w:rPr>
          <w:i/>
          <w:iCs/>
          <w:color w:val="000000"/>
          <w:sz w:val="24"/>
          <w:szCs w:val="24"/>
        </w:rPr>
        <w:t>Copaifera</w:t>
      </w:r>
      <w:r>
        <w:rPr>
          <w:color w:val="000000"/>
          <w:sz w:val="24"/>
          <w:szCs w:val="24"/>
        </w:rPr>
        <w:t xml:space="preserve"> L. </w:t>
      </w:r>
      <w:r>
        <w:rPr>
          <w:i/>
          <w:iCs/>
          <w:color w:val="000000"/>
          <w:sz w:val="24"/>
          <w:szCs w:val="24"/>
        </w:rPr>
        <w:t>Química Nova</w:t>
      </w:r>
      <w:r>
        <w:rPr>
          <w:color w:val="000000"/>
          <w:sz w:val="24"/>
          <w:szCs w:val="24"/>
        </w:rPr>
        <w:t>, v. 25, n. 2, p. 273-286, 2002.</w:t>
      </w:r>
    </w:p>
    <w:p w14:paraId="50FB8857" w14:textId="77777777" w:rsidR="001C6AA5" w:rsidRDefault="00AD6A4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WANDERSEE, J. H.; SCHUSSLER, E. E. Preventing plant blindness. </w:t>
      </w:r>
      <w:r>
        <w:rPr>
          <w:i/>
          <w:iCs/>
          <w:color w:val="000000"/>
          <w:sz w:val="24"/>
          <w:szCs w:val="24"/>
        </w:rPr>
        <w:t>The American Biology Teacher</w:t>
      </w:r>
      <w:r>
        <w:rPr>
          <w:color w:val="000000"/>
          <w:sz w:val="24"/>
          <w:szCs w:val="24"/>
        </w:rPr>
        <w:t>, v. 61, n. 2, p. 82-86, 1999.</w:t>
      </w:r>
    </w:p>
    <w:sectPr w:rsidR="001C6AA5">
      <w:headerReference w:type="default" r:id="rId6"/>
      <w:footerReference w:type="default" r:id="rId7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F03D" w14:textId="77777777" w:rsidR="00E40297" w:rsidRDefault="00E40297">
      <w:r>
        <w:separator/>
      </w:r>
    </w:p>
  </w:endnote>
  <w:endnote w:type="continuationSeparator" w:id="0">
    <w:p w14:paraId="313300D6" w14:textId="77777777" w:rsidR="00E40297" w:rsidRDefault="00E4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515C4C7-26DD-46FC-8573-2BC365BB05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E428740-4A38-41E8-9F39-5AC49EB0EF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FF3523-C422-4E11-8544-7ACB91AFD0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754F" w14:textId="77777777" w:rsidR="001C6AA5" w:rsidRDefault="001C6AA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68685" w14:textId="77777777" w:rsidR="00E40297" w:rsidRDefault="00E40297">
      <w:r>
        <w:separator/>
      </w:r>
    </w:p>
  </w:footnote>
  <w:footnote w:type="continuationSeparator" w:id="0">
    <w:p w14:paraId="2624C736" w14:textId="77777777" w:rsidR="00E40297" w:rsidRDefault="00E40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86DD" w14:textId="77777777" w:rsidR="001C6AA5" w:rsidRDefault="00AD6A4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32C654F5" wp14:editId="7DB5FC90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0" distR="0" wp14:anchorId="49A71E0B" wp14:editId="2B385E0B">
          <wp:extent cx="5753100" cy="99695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A5"/>
    <w:rsid w:val="001C6AA5"/>
    <w:rsid w:val="0029257E"/>
    <w:rsid w:val="003142DF"/>
    <w:rsid w:val="004A211A"/>
    <w:rsid w:val="00712780"/>
    <w:rsid w:val="007D0E27"/>
    <w:rsid w:val="00AA2A07"/>
    <w:rsid w:val="00AD6A4D"/>
    <w:rsid w:val="00AE53B2"/>
    <w:rsid w:val="00B702C6"/>
    <w:rsid w:val="00D81D3E"/>
    <w:rsid w:val="00E40297"/>
    <w:rsid w:val="00F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E56E4"/>
  <w15:docId w15:val="{AE0A165A-650E-4634-999C-2991F187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B702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02C6"/>
  </w:style>
  <w:style w:type="paragraph" w:styleId="Rodap">
    <w:name w:val="footer"/>
    <w:basedOn w:val="Normal"/>
    <w:link w:val="RodapChar"/>
    <w:uiPriority w:val="99"/>
    <w:unhideWhenUsed/>
    <w:rsid w:val="00B702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02C6"/>
  </w:style>
  <w:style w:type="character" w:styleId="nfase">
    <w:name w:val="Emphasis"/>
    <w:basedOn w:val="Fontepargpadro"/>
    <w:uiPriority w:val="20"/>
    <w:qFormat/>
    <w:rsid w:val="00712780"/>
    <w:rPr>
      <w:i/>
      <w:iCs/>
    </w:rPr>
  </w:style>
  <w:style w:type="paragraph" w:customStyle="1" w:styleId="pdq2pgselectionanchorcontainer">
    <w:name w:val="pdq2pg_selectionanchorcontainer"/>
    <w:basedOn w:val="Normal"/>
    <w:rsid w:val="00712780"/>
    <w:pPr>
      <w:widowControl/>
      <w:spacing w:before="100" w:beforeAutospacing="1" w:after="100" w:afterAutospacing="1"/>
    </w:pPr>
    <w:rPr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2261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Vitória Generoso</dc:creator>
  <cp:keywords/>
  <dc:description/>
  <cp:lastModifiedBy>Vitória Generoso</cp:lastModifiedBy>
  <cp:revision>1</cp:revision>
  <dcterms:created xsi:type="dcterms:W3CDTF">2026-08-01T00:41:00Z</dcterms:created>
  <dcterms:modified xsi:type="dcterms:W3CDTF">2026-08-01T02:41:00Z</dcterms:modified>
</cp:coreProperties>
</file>