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553325" cy="1057275"/>
            <wp:effectExtent b="0" l="0" r="0" t="0"/>
            <wp:wrapNone/>
            <wp:docPr id="9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57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center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VARIABILIDADE ESPACIAL E TEMPORAL DOS FOCOS DE INCÊNDIO NO BIOMA CAATINGA DURANTE OS EVENTOS DE EL NIÑO (2015–2016) E LA NIÑA (2017–2018)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widowControl w:val="1"/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Rayane Ferreira da Costa,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Cristiano Prestrelo de Oliveira, 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Eduardo Nunes Cho-Luck,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Ester de Moura Costa, 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Bernardo Bruno Dias Baracho </w:t>
      </w:r>
    </w:p>
    <w:p w:rsidR="00000000" w:rsidDel="00000000" w:rsidP="00000000" w:rsidRDefault="00000000" w:rsidRPr="00000000" w14:paraId="00000006">
      <w:pPr>
        <w:pStyle w:val="Heading1"/>
        <w:spacing w:after="0" w:before="251" w:line="240" w:lineRule="auto"/>
        <w:ind w:left="75" w:right="214" w:firstLine="0"/>
        <w:jc w:val="center"/>
        <w:rPr>
          <w:b w:val="0"/>
          <w:bCs w:val="0"/>
          <w:i w:val="1"/>
          <w:iCs w:val="1"/>
          <w:sz w:val="24"/>
          <w:szCs w:val="24"/>
          <w:vertAlign w:val="superscript"/>
        </w:rPr>
      </w:pPr>
      <w:r w:rsidDel="00000000" w:rsidR="00000000" w:rsidRPr="00000000">
        <w:rPr>
          <w:b w:val="0"/>
          <w:bCs w:val="0"/>
          <w:i w:val="1"/>
          <w:i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Departamento de Ciências Atmosféricas e Climáticas – DCAC-UFRN;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, e-mail: rayane.ferreira.130@ufrn.edu.br; ester.moura.143@ufrn.edu.br; bernardo_bdb@hotmail.com; 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Docente. Centro de Ciências Exatas e da Terra - UFRN - Lagoa Nova, Natal - RN. Laboratório de Variabilidade e Mudanças Climáticas - CLIMVAR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, e-mail: cristiano.prestrelo@ufrn.br; 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Programa de Pós Graduação em Ciências Climáticas - PPGCC-UFRN,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 e-mail: choluck.eduardo@gmail.com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spacing w:line="276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Ambiente e Clima: </w:t>
      </w:r>
    </w:p>
    <w:p w:rsidR="00000000" w:rsidDel="00000000" w:rsidP="00000000" w:rsidRDefault="00000000" w:rsidRPr="00000000" w14:paraId="00000009">
      <w:pPr>
        <w:widowControl w:val="1"/>
        <w:spacing w:line="276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Gestão de riscos climáticos </w:t>
      </w:r>
    </w:p>
    <w:p w:rsidR="00000000" w:rsidDel="00000000" w:rsidP="00000000" w:rsidRDefault="00000000" w:rsidRPr="00000000" w14:paraId="0000000A">
      <w:pPr>
        <w:widowControl w:val="1"/>
        <w:spacing w:line="276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77" w:right="209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Resumo</w:t>
      </w:r>
    </w:p>
    <w:p w:rsidR="00000000" w:rsidDel="00000000" w:rsidP="00000000" w:rsidRDefault="00000000" w:rsidRPr="00000000" w14:paraId="0000000C">
      <w:pPr>
        <w:spacing w:line="228" w:lineRule="auto"/>
        <w:ind w:left="77" w:right="209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7" w:right="209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incêndios florestais são um importante risco ambiental no bioma Caatinga, sendo fortemente impactado devido aos fatores climáticos e a variabilidade interanual. Este estudo analisou a distribuição espacial, sazonal e a intensidade dos focos de incêndio durante eventos de El Niño (2015–2016) e La Niña (2017–2018), utilizando dados do Programa Queimadas do INPE, que é composto por dados de temperatura de brilho captados pelos sensores MODIS e AVHRR. Os resultados indicaram maior ocorrência e intensidade dos focos durante o El Niño, com a maior parte desses focos ocorrendo entre setembro e novembro. 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sz w:val="24"/>
          <w:szCs w:val="24"/>
          <w:rtl w:val="0"/>
        </w:rPr>
        <w:t xml:space="preserve">ENOS; Precipitação; Seca; Sensoriamento Remoto; Temperatura de Brilho.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Introdução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incêndios florestais são um importante risco ambiental no Nordeste da América do Sul, sendo influenciados por fatores como temperatura, precipitação e disponibilidade hídrica da vegetação. Segundo Castellanos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(2022), essa região apresenta aumento na duração das secas e projeções de maior aridez, condições estas que favorecem a ocorrência de incêndios. Nesse contexto, a Caatinga se destaca como um dos biomas brasileiros mais vulneráveis às mudanças climáticas, devido à elevada sensibilidade de sua vegetação às variações na disponibilidade hídrica e ao histórico de degradação da cobertura vegetal (Castellanos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., 2022). Além das mudanças climáticas, a variabilidade interanual também influencia o regime de chuvas no Nordeste do Brasil (NEB). Entre seus principais moduladores temos o fenômeno El Niño–Oscilação Sul (ENSO), cuja fase quente (El Niño) favorece condições mais secas, enquanto a fase fria (La Niña) tende a aumentar o regime de precipitação (Marengo; Torres; Alves, 2017; Silva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, 2025). Compreender a ocorrência e a intensidade dos focos de incêndio é essencial para o monitoramento ambiental e o planejamento de ações de prevenção e gestão de riscos climáticos. Portanto, este estudo teve como objetivo analisar a distribuição espacial, sazonal e a intensidade dos focos de incêndio no bioma Caatinga durante os eventos de El Niño (2015–2016) e La Niña (2017–2018).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Metodologia</w:t>
      </w:r>
    </w:p>
    <w:p w:rsidR="00000000" w:rsidDel="00000000" w:rsidP="00000000" w:rsidRDefault="00000000" w:rsidRPr="00000000" w14:paraId="00000015">
      <w:pPr>
        <w:spacing w:after="240" w:before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Este estudo caracteriza-se como uma pesquisa quantitativa, na qual foram analisados os focos de incêndio registrados no bioma Caatinga (Figura 1) entre 2015 e 2018. Foram utilizados dados disponibilizados pelo Programa Queimadas do Instituto Nacional de Pesquisas Espaciais (INPE), obtidos por meio dos sensores MODIS e AVHRR, onde os algoritmos de detecção são baseados na temperatura de brilho detectada pelos satélites.</w:t>
      </w:r>
    </w:p>
    <w:p w:rsidR="00000000" w:rsidDel="00000000" w:rsidP="00000000" w:rsidRDefault="00000000" w:rsidRPr="00000000" w14:paraId="00000016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Figura 1: Localização do bioma caatinga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1570200</wp:posOffset>
            </wp:positionH>
            <wp:positionV relativeFrom="paragraph">
              <wp:posOffset>209550</wp:posOffset>
            </wp:positionV>
            <wp:extent cx="2620328" cy="1855387"/>
            <wp:effectExtent b="0" l="0" r="0" t="0"/>
            <wp:wrapNone/>
            <wp:docPr id="11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0328" cy="18553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7">
      <w:pPr>
        <w:spacing w:after="240" w:before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Fonte: Autora (2026).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="360" w:lineRule="auto"/>
        <w:ind w:firstLine="720"/>
        <w:jc w:val="both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Os dados foram filtrados para o período de 2015 a 2018 e classificados de acordo com a fase do fenômeno ENSO, considerando os anos de 2015–2016 como período de El Niño (EN) e os anos de 2017–2018 como La Niña (LN). A intensidade dos focos foi avaliada com base na variável temperatura de brilho, cujos valores foram classificados em cinco categorias (Baixo, Moderado, Alto, Muito Alto e Extremo) utilizando os quantis da distribuição observada no período de estudo (Tabela 1). Posteriormente, foram analisadas as quantidades de focos registradas em cada classe de intensidade para cada fase do ENSO e para cada mês pertencente a essas fases.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1" w:line="360" w:lineRule="auto"/>
        <w:ind w:left="0" w:right="0" w:firstLine="72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rtl w:val="0"/>
        </w:rPr>
        <w:t xml:space="preserve">Tabela 1 - Classificação de intensidade dos focos de incêndio na Caatinga, definidas a partir dos quantis da distribuição da temperatura de brilho (brightness) observada entre 2015 e 2018.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1590675</wp:posOffset>
            </wp:positionH>
            <wp:positionV relativeFrom="paragraph">
              <wp:posOffset>419100</wp:posOffset>
            </wp:positionV>
            <wp:extent cx="2572703" cy="987734"/>
            <wp:effectExtent b="0" l="0" r="0" t="0"/>
            <wp:wrapNone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2703" cy="9877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E">
      <w:pPr>
        <w:spacing w:before="1" w:line="360" w:lineRule="auto"/>
        <w:ind w:left="7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1" w:line="360" w:lineRule="auto"/>
        <w:ind w:left="7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1" w:line="360" w:lineRule="auto"/>
        <w:ind w:left="7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1"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1" w:line="360" w:lineRule="auto"/>
        <w:ind w:left="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rtl w:val="0"/>
        </w:rPr>
        <w:t xml:space="preserve">Fonte: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Autora (2026)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1" w:line="360" w:lineRule="auto"/>
        <w:ind w:left="72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Resultados e Discussão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 período de EN (Figura 2) foram registrados mais de 12 mil focos para as classificações de baixa e moderada intensidade, cerca de 13 mil focos altos, aproximadamente 11 mil focos muito altos e 3,5 mil focos extremos. Durante a LN houve redução em todas as categorias, com aproximadamente 9,5 mil focos baixos, 9 mil moderados, menos de 8 mil altos, cerca de 6 mil muito altos e menos de 2 mil focos extremos. Esses resultados evidenciam maior ocorrência de focos de incêndio durante o EN, onde é perceptível que a maior diferença está principalmente nos focos baixos, médios, altos e muito altos, pois os mesmos são os que mais diferem em relação à quantidade entre um fenômeno e o outro, com os extremos possuindo valores mais aproximados. Esse comportamento está associado à seca prolongada que atingiu o NEB entre 2012 e 2016, intensificada pelo evento muito forte de EN de 2015–2016 (Null, 2025), que agravou o déficit de precipitação na região (Medeiros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., 2020). A redução da umidade do solo e da vegetação favorece a disponibilidade de biomassa, que é um combustível para a ocorrência e propagação do fogo. Durante o longo evento de seca no NEB, a transição para uma configuração de LN em 2017 gerou expectativas favoráveis de que a estiagem chegaria ao fim, contudo condições atmosféricas e oceânicas neutralizar esse efeito, de forma que a recuperação efetiva do estado de seca na maior parte do território ocorreu apenas em 2018, o que permitiu que o volume de chuvas finalmente retornasse à média climatológica (Pontes Filho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., 2020), as condições mais úmidas associadas ao aumento da precipitação tendem a reduzir a ocorrência dos incêndios.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Figura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Número de focos de incêndio classificados por intensidade durante eventos de El Niño (2015–2016) e La Niña (2017–2018) no bioma Caatinga.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1703550</wp:posOffset>
            </wp:positionH>
            <wp:positionV relativeFrom="paragraph">
              <wp:posOffset>428625</wp:posOffset>
            </wp:positionV>
            <wp:extent cx="2353628" cy="1194780"/>
            <wp:effectExtent b="0" l="0" r="0" t="0"/>
            <wp:wrapNone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5199"/>
                    <a:stretch>
                      <a:fillRect/>
                    </a:stretch>
                  </pic:blipFill>
                  <pic:spPr>
                    <a:xfrm>
                      <a:off x="0" y="0"/>
                      <a:ext cx="2353628" cy="11947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ind w:left="0" w:righ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rtl w:val="0"/>
        </w:rPr>
        <w:t xml:space="preserve">Fonte: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Autora (2026).</w:t>
      </w:r>
    </w:p>
    <w:p w:rsidR="00000000" w:rsidDel="00000000" w:rsidP="00000000" w:rsidRDefault="00000000" w:rsidRPr="00000000" w14:paraId="0000002E">
      <w:pPr>
        <w:spacing w:line="360" w:lineRule="auto"/>
        <w:ind w:left="0" w:righ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Entretanto, a distribuição espacial dos focos (Figura 3) permanece semelhante entre as fases do ENSO, indicando que as áreas mais suscetíveis aos incêndios mantêm praticamente a mesma localização, variando principalmente a intensidade e o número de ocorrência de focos de incêndio.</w:t>
      </w:r>
    </w:p>
    <w:p w:rsidR="00000000" w:rsidDel="00000000" w:rsidP="00000000" w:rsidRDefault="00000000" w:rsidRPr="00000000" w14:paraId="00000030">
      <w:pPr>
        <w:spacing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rtl w:val="0"/>
        </w:rPr>
        <w:t xml:space="preserve">Figura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rtl w:val="0"/>
        </w:rPr>
        <w:t xml:space="preserve"> 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0"/>
          <w:strike w:val="0"/>
          <w:color w:val="000000"/>
          <w:u w:val="no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rtl w:val="0"/>
        </w:rPr>
        <w:t xml:space="preserve">Distribuição espacial dos focos de incêndio classificados por intensidade durante eventos de  El Niño (2015–2016) e La Niña (2017–2018) no bioma Caatinga.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1527338</wp:posOffset>
            </wp:positionH>
            <wp:positionV relativeFrom="paragraph">
              <wp:posOffset>28575</wp:posOffset>
            </wp:positionV>
            <wp:extent cx="2705100" cy="1479352"/>
            <wp:effectExtent b="0" l="0" r="0" t="0"/>
            <wp:wrapNone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793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3">
      <w:pPr>
        <w:spacing w:line="36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ind w:left="0" w:righ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rtl w:val="0"/>
        </w:rPr>
        <w:t xml:space="preserve">Fonte: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Autora (2026).</w:t>
      </w:r>
    </w:p>
    <w:p w:rsidR="00000000" w:rsidDel="00000000" w:rsidP="00000000" w:rsidRDefault="00000000" w:rsidRPr="00000000" w14:paraId="00000039">
      <w:pPr>
        <w:spacing w:line="360" w:lineRule="auto"/>
        <w:ind w:left="0" w:righ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Nota-se um comportamento sazonal semelhante durante os períodos de EN e LN (Figura 4), com baixa ocorrência de focos de incêndio entre janeiro e julho e aumento gradual a partir de agosto. Em ambos os eventos, os maiores registros concentram-se entre setembro e novembro, com pico em outubro, o que corresponde ao período seco e ao início da primavera na região. Entretanto, durante o EN, observa-se um aumento do número de focos em todas as classes de intensidade, especialmente entre setembro e outubro, quando foram registrados os maiores registros de focos. No período de LA, embora o padrão sazonal seja semelhante, o número de focos é significativamente menor, com picos aproximadamente pela metade daqueles observados durante o EN.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Figura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Focos de incêndio mensais classificados por intensidade durante eventos de El Niño (2015–2016) e La Niña (2017–2018) no bioma Caatinga.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303375</wp:posOffset>
            </wp:positionH>
            <wp:positionV relativeFrom="paragraph">
              <wp:posOffset>390525</wp:posOffset>
            </wp:positionV>
            <wp:extent cx="5150175" cy="1482298"/>
            <wp:effectExtent b="0" l="0" r="0" t="0"/>
            <wp:wrapNone/>
            <wp:docPr id="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0" l="0" r="0" t="11893"/>
                    <a:stretch>
                      <a:fillRect/>
                    </a:stretch>
                  </pic:blipFill>
                  <pic:spPr>
                    <a:xfrm>
                      <a:off x="0" y="0"/>
                      <a:ext cx="5150175" cy="148229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D">
      <w:pPr>
        <w:spacing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ind w:left="0" w:righ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rtl w:val="0"/>
        </w:rPr>
        <w:t xml:space="preserve">Fonte: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Autora (2026).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Figura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Distribuição espacial dos focos de incêndio classificados por intensidade durante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: a)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 Niño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3761423</wp:posOffset>
                </wp:positionH>
                <wp:positionV relativeFrom="page">
                  <wp:posOffset>4785496</wp:posOffset>
                </wp:positionV>
                <wp:extent cx="400050" cy="385763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20100" y="3549000"/>
                          <a:ext cx="451800" cy="4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b)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3761423</wp:posOffset>
                </wp:positionH>
                <wp:positionV relativeFrom="page">
                  <wp:posOffset>4785496</wp:posOffset>
                </wp:positionV>
                <wp:extent cx="400050" cy="385763"/>
                <wp:effectExtent b="0" l="0" r="0" t="0"/>
                <wp:wrapNone/>
                <wp:docPr id="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0050" cy="38576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1721089</wp:posOffset>
                </wp:positionH>
                <wp:positionV relativeFrom="page">
                  <wp:posOffset>4756921</wp:posOffset>
                </wp:positionV>
                <wp:extent cx="397235" cy="4476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20100" y="3549000"/>
                          <a:ext cx="451800" cy="4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a)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1721089</wp:posOffset>
                </wp:positionH>
                <wp:positionV relativeFrom="page">
                  <wp:posOffset>4756921</wp:posOffset>
                </wp:positionV>
                <wp:extent cx="397235" cy="447675"/>
                <wp:effectExtent b="0" l="0" r="0" t="0"/>
                <wp:wrapNone/>
                <wp:docPr id="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7235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(2015–2017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 b)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La Niña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(2017–2018) no bioma Caatinga.  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2819400</wp:posOffset>
            </wp:positionH>
            <wp:positionV relativeFrom="paragraph">
              <wp:posOffset>381000</wp:posOffset>
            </wp:positionV>
            <wp:extent cx="1937832" cy="1743075"/>
            <wp:effectExtent b="0" l="0" r="0" t="0"/>
            <wp:wrapNone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8735"/>
                    <a:stretch>
                      <a:fillRect/>
                    </a:stretch>
                  </pic:blipFill>
                  <pic:spPr>
                    <a:xfrm>
                      <a:off x="0" y="0"/>
                      <a:ext cx="1937832" cy="1743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793354</wp:posOffset>
            </wp:positionH>
            <wp:positionV relativeFrom="paragraph">
              <wp:posOffset>381000</wp:posOffset>
            </wp:positionV>
            <wp:extent cx="1896428" cy="1741967"/>
            <wp:effectExtent b="0" l="0" r="0" t="0"/>
            <wp:wrapNone/>
            <wp:docPr id="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 b="0" l="0" r="0" t="8567"/>
                    <a:stretch>
                      <a:fillRect/>
                    </a:stretch>
                  </pic:blipFill>
                  <pic:spPr>
                    <a:xfrm>
                      <a:off x="0" y="0"/>
                      <a:ext cx="1896428" cy="174196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6">
      <w:pPr>
        <w:spacing w:line="360" w:lineRule="auto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ind w:left="0" w:right="0" w:firstLine="7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ind w:left="720" w:firstLine="0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ind w:left="0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rtl w:val="0"/>
        </w:rPr>
        <w:t xml:space="preserve">Fonte: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Autora (2026)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rtl w:val="0"/>
        </w:rPr>
        <w:t xml:space="preserve">.</w:t>
      </w:r>
    </w:p>
    <w:p w:rsidR="00000000" w:rsidDel="00000000" w:rsidP="00000000" w:rsidRDefault="00000000" w:rsidRPr="00000000" w14:paraId="0000004F">
      <w:pPr>
        <w:spacing w:line="360" w:lineRule="auto"/>
        <w:ind w:left="0" w:righ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relação à distribuição espacial dos focos (Figura 5), observa-se que, entre janeiro e julho, os registros encontram-se distribuídos de forma mais dispersa ao longo do bioma em ambos os eventos. A partir de agosto, verifica-se maior concentração de focos na porção oeste da Caatinga. Em setembro, essa concentração torna-se mais evidente entre os setores oeste e sul do bioma nos dois eventos. Em outubro, observa-se uma expansão dos focos em direção ao norte, mantendo-se elevada a concentração nas porções oeste e sul durante o evento de EN. Já na LN, os focos passam a se concentrar principalmente na porção norte do bioma. Em novembro, os registros permanecem distribuídos na maior parte da Caatinga durante o EN, enquanto na LN concentram-se predominantemente ao norte do bioma. Em dezembro, observa-se comportamento semelhante entre os eventos, diferindo apenas na quantidade de focos registrados.</w:t>
      </w:r>
    </w:p>
    <w:p w:rsidR="00000000" w:rsidDel="00000000" w:rsidP="00000000" w:rsidRDefault="00000000" w:rsidRPr="00000000" w14:paraId="00000051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Conclusão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Conclui-se que a uma maior ocorrência de focos de incêndio durante o EN em comparação à LN em todas as classes de intensidade. A sazonalidade mostrou-se semelhante entre os períodos, com concentração do maior número de focos entre setembro e novembro, enquanto a distribuição espacial indicou expansão das áreas afetadas ao longo da estação seca. Esses resultados mostram que, independentemente da fase do ENSO, o padrão espacial e sazonal dos focos de incêndio permanece semelhante, com os maiores registros concentrados nos mesmos meses e locais.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Referências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CASTELLANOS, E.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Central and South America. In: PÖRTNER, H.-O. et al. (eds.).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Climate Change 2022: Impacts, Adaptation and Vulnerability: Contribution of Working Group II to the Sixth Assessment Report of the Intergovernmental Panel on Climate Change</w:t>
      </w:r>
      <w:r w:rsidDel="00000000" w:rsidR="00000000" w:rsidRPr="00000000">
        <w:rPr>
          <w:sz w:val="24"/>
          <w:szCs w:val="24"/>
          <w:rtl w:val="0"/>
        </w:rPr>
        <w:t xml:space="preserve">. Cambridge; New York: Cambridge University Press, 2022. p. 1689–1816. DOI: 10.1017/9781009325844.014.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MARENGO, J. A.; TORRES, R. R.; ALVES, L. M. Drought in Northeast Brazil-Past, present, and future.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Theoretical and Applied Climatology,</w:t>
      </w:r>
      <w:r w:rsidDel="00000000" w:rsidR="00000000" w:rsidRPr="00000000">
        <w:rPr>
          <w:sz w:val="24"/>
          <w:szCs w:val="24"/>
          <w:rtl w:val="0"/>
        </w:rPr>
        <w:t xml:space="preserve"> v. 129, n. 3–4, p. 1189–1200, 2017. DOI: 10.1007/s00704-016-1840-8.</w:t>
      </w:r>
    </w:p>
    <w:p w:rsidR="00000000" w:rsidDel="00000000" w:rsidP="00000000" w:rsidRDefault="00000000" w:rsidRPr="00000000" w14:paraId="0000005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MEDEIROS, F. J.; OLIVEIRA, C. P.; TORRES, R. R. Climatic aspects and vertical structure circulation associated with the severe drought in Northeast Brazil (2012–2016).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Climate Dynamics</w:t>
      </w:r>
      <w:r w:rsidDel="00000000" w:rsidR="00000000" w:rsidRPr="00000000">
        <w:rPr>
          <w:sz w:val="24"/>
          <w:szCs w:val="24"/>
          <w:rtl w:val="0"/>
        </w:rPr>
        <w:t xml:space="preserve">, v. 55, p. 2327–2341, 2020. DOI: 10.1007/s00382-020-05385-1.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NULL, J. El Niño and La Niña Years and Intensities: Based on Oceanic Niño Index (ONI).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GGWeather</w:t>
      </w:r>
      <w:r w:rsidDel="00000000" w:rsidR="00000000" w:rsidRPr="00000000">
        <w:rPr>
          <w:sz w:val="24"/>
          <w:szCs w:val="24"/>
          <w:rtl w:val="0"/>
        </w:rPr>
        <w:t xml:space="preserve">, 2025. Disponível em: https://ggweather.com/enso/oni.htm. Acesso em: 10 jul. 2026.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PONTES FILHO, J. D.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 Copula-based multivariate frequency analysis of the 2012–2018 drought in Northeast Brazil.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Water</w:t>
      </w:r>
      <w:r w:rsidDel="00000000" w:rsidR="00000000" w:rsidRPr="00000000">
        <w:rPr>
          <w:sz w:val="24"/>
          <w:szCs w:val="24"/>
          <w:rtl w:val="0"/>
        </w:rPr>
        <w:t xml:space="preserve">, v. 12, n. 3, p. 834, 2020. DOI: </w:t>
      </w:r>
      <w:r w:rsidDel="00000000" w:rsidR="00000000" w:rsidRPr="00000000">
        <w:rPr>
          <w:sz w:val="24"/>
          <w:szCs w:val="24"/>
          <w:rtl w:val="0"/>
        </w:rPr>
        <w:t xml:space="preserve">10.3390/w12030834.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SILVA, M. D. P. B.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Drought in northeast brazil: history, climatic and social implications.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Revista Brasileira de Climatologia</w:t>
      </w:r>
      <w:r w:rsidDel="00000000" w:rsidR="00000000" w:rsidRPr="00000000">
        <w:rPr>
          <w:sz w:val="24"/>
          <w:szCs w:val="24"/>
          <w:rtl w:val="0"/>
        </w:rPr>
        <w:t xml:space="preserve">, v. 37, p. 820–842, 2025. DOI: 10.55761/abclima.v37i21.19848.</w:t>
      </w:r>
    </w:p>
    <w:sectPr>
      <w:headerReference r:id="rId16" w:type="default"/>
      <w:footerReference r:id="rId17" w:type="default"/>
      <w:pgSz w:h="16838" w:w="11906" w:orient="portrait"/>
      <w:pgMar w:bottom="1471" w:top="1701" w:left="1701" w:right="1134" w:header="0" w:footer="14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spacing w:after="240" w:before="240" w:line="360" w:lineRule="auto"/>
      <w:ind w:lef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-85723</wp:posOffset>
          </wp:positionH>
          <wp:positionV relativeFrom="page">
            <wp:posOffset>0</wp:posOffset>
          </wp:positionV>
          <wp:extent cx="7560310" cy="1066800"/>
          <wp:effectExtent b="0" l="0" r="0" t="0"/>
          <wp:wrapNone/>
          <wp:docPr id="3" name="image7.png"/>
          <a:graphic>
            <a:graphicData uri="http://schemas.openxmlformats.org/drawingml/2006/picture">
              <pic:pic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310" cy="1066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367" w:lineRule="auto"/>
      <w:ind w:left="75" w:right="209" w:firstLine="0"/>
      <w:jc w:val="center"/>
    </w:pPr>
    <w:rPr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2.png"/><Relationship Id="rId13" Type="http://schemas.openxmlformats.org/officeDocument/2006/relationships/image" Target="media/image11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image" Target="media/image6.png"/><Relationship Id="rId14" Type="http://schemas.openxmlformats.org/officeDocument/2006/relationships/image" Target="media/image3.png"/><Relationship Id="rId17" Type="http://schemas.openxmlformats.org/officeDocument/2006/relationships/footer" Target="footer1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8.png"/><Relationship Id="rId8" Type="http://schemas.openxmlformats.org/officeDocument/2006/relationships/image" Target="media/image9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+JIj3/Aadj1qFiD4DZYMJ//s7w==">CgMxLjA4AHIhMS10VzlrOGstanJYcV94QUNwNEVtM2NyaWg0Wk1xM29O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2026-01-27T00:00:00Z</vt:lpwstr>
  </property>
  <property fmtid="{D5CDD505-2E9C-101B-9397-08002B2CF9AE}" pid="4" name="Creator">
    <vt:lpwstr>Microsoft Word</vt:lpwstr>
  </property>
  <property fmtid="{D5CDD505-2E9C-101B-9397-08002B2CF9AE}" pid="5" name="LastSaved">
    <vt:lpwstr>2026-01-27T00:00:00Z</vt:lpwstr>
  </property>
</Properties>
</file>