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795F6" w14:textId="77777777" w:rsidR="00EB616D" w:rsidRDefault="00EB616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9F1097" w14:textId="77777777" w:rsidR="00DB0F01" w:rsidRDefault="00DB0F01" w:rsidP="00DB0F0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ANÁLISE DAS DIMENSÕES URBANA E ECONÔMICA DO ESTADO DO PARÁ A PARTIR DA NOVA DIVISÃO REGIONAL DO IBGE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83515C8" w14:textId="77777777" w:rsidR="00DB0F01" w:rsidRDefault="00DB0F01">
      <w:pPr>
        <w:spacing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A53A3A" w14:textId="22294CE3" w:rsidR="00DB0F01" w:rsidRDefault="00835F56" w:rsidP="00D97918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Autor 1</w:t>
      </w:r>
      <w:r w:rsidR="00DB0F01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287077" w:rsidRPr="002870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87077">
        <w:rPr>
          <w:rFonts w:ascii="Times New Roman" w:eastAsia="Times New Roman" w:hAnsi="Times New Roman" w:cs="Times New Roman"/>
          <w:b/>
          <w:bCs/>
          <w:sz w:val="24"/>
          <w:szCs w:val="24"/>
        </w:rPr>
        <w:t>ARAÚJO, Maria Leonice Belo</w:t>
      </w:r>
      <w:r w:rsidR="00287077">
        <w:rPr>
          <w:rStyle w:val="Refdenotaderodap"/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14745">
        <w:rPr>
          <w:rStyle w:val="Refdenotaderodap"/>
          <w:rFonts w:ascii="Times New Roman" w:eastAsia="Times New Roman" w:hAnsi="Times New Roman" w:cs="Times New Roman"/>
          <w:b/>
          <w:bCs/>
          <w:sz w:val="24"/>
          <w:szCs w:val="24"/>
        </w:rPr>
        <w:footnoteReference w:id="1"/>
      </w:r>
    </w:p>
    <w:p w14:paraId="053DFCD7" w14:textId="597A7221" w:rsidR="00DB0F01" w:rsidRDefault="00835F56" w:rsidP="00D97918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Autor 2</w:t>
      </w:r>
      <w:r w:rsidR="00DB0F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EB77E0">
        <w:rPr>
          <w:rFonts w:ascii="Times New Roman" w:eastAsia="Times New Roman" w:hAnsi="Times New Roman" w:cs="Times New Roman"/>
          <w:b/>
          <w:bCs/>
          <w:sz w:val="24"/>
          <w:szCs w:val="24"/>
        </w:rPr>
        <w:t>PEREIRA, Edgar Santos</w:t>
      </w:r>
      <w:r w:rsidR="00314745">
        <w:rPr>
          <w:rStyle w:val="Refdenotaderodap"/>
          <w:rFonts w:ascii="Times New Roman" w:eastAsia="Times New Roman" w:hAnsi="Times New Roman" w:cs="Times New Roman"/>
          <w:b/>
          <w:bCs/>
          <w:sz w:val="24"/>
          <w:szCs w:val="24"/>
        </w:rPr>
        <w:footnoteReference w:id="2"/>
      </w:r>
    </w:p>
    <w:p w14:paraId="57D9CFD9" w14:textId="1C7B56EA" w:rsidR="00D97918" w:rsidRDefault="00DB0F01" w:rsidP="00D97918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Autor 3.</w:t>
      </w:r>
      <w:r w:rsidR="000933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NEGRÃO</w:t>
      </w:r>
      <w:r w:rsidR="00D97918">
        <w:rPr>
          <w:rFonts w:ascii="Times New Roman" w:eastAsia="Times New Roman" w:hAnsi="Times New Roman" w:cs="Times New Roman"/>
          <w:b/>
          <w:bCs/>
          <w:sz w:val="24"/>
          <w:szCs w:val="24"/>
        </w:rPr>
        <w:t>, Ra</w:t>
      </w:r>
      <w:r w:rsidR="0009339D">
        <w:rPr>
          <w:rFonts w:ascii="Times New Roman" w:eastAsia="Times New Roman" w:hAnsi="Times New Roman" w:cs="Times New Roman"/>
          <w:b/>
          <w:bCs/>
          <w:sz w:val="24"/>
          <w:szCs w:val="24"/>
        </w:rPr>
        <w:t>imundo Hosana</w:t>
      </w:r>
      <w:r w:rsidR="00314745">
        <w:rPr>
          <w:rStyle w:val="Refdenotaderodap"/>
          <w:rFonts w:ascii="Times New Roman" w:eastAsia="Times New Roman" w:hAnsi="Times New Roman" w:cs="Times New Roman"/>
          <w:b/>
          <w:bCs/>
          <w:sz w:val="24"/>
          <w:szCs w:val="24"/>
        </w:rPr>
        <w:footnoteReference w:id="3"/>
      </w:r>
      <w:r w:rsidR="00D9791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72988AE9" w14:textId="3EE85916" w:rsidR="00D97918" w:rsidRDefault="00D97918" w:rsidP="00D97918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Autor 4. SILVA, Marlon Lima</w:t>
      </w:r>
      <w:r w:rsidR="00C31712">
        <w:rPr>
          <w:rStyle w:val="Refdenotaderodap"/>
          <w:rFonts w:ascii="Times New Roman" w:eastAsia="Times New Roman" w:hAnsi="Times New Roman" w:cs="Times New Roman"/>
          <w:b/>
          <w:bCs/>
          <w:sz w:val="24"/>
          <w:szCs w:val="24"/>
        </w:rPr>
        <w:footnoteReference w:id="4"/>
      </w:r>
    </w:p>
    <w:p w14:paraId="0146E71E" w14:textId="77777777" w:rsidR="00775374" w:rsidRDefault="00775374" w:rsidP="00375F49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FE3CD9" w14:textId="377E3F15" w:rsidR="00EB616D" w:rsidRDefault="00835F56" w:rsidP="00375F4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RESUMO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8B7FE32" w14:textId="7BE3E02C" w:rsidR="002E2205" w:rsidRDefault="00375F49" w:rsidP="003657F4">
      <w:pPr>
        <w:spacing w:after="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5F49">
        <w:rPr>
          <w:rFonts w:ascii="Times New Roman" w:eastAsia="Times New Roman" w:hAnsi="Times New Roman" w:cs="Times New Roman"/>
          <w:sz w:val="24"/>
          <w:szCs w:val="24"/>
        </w:rPr>
        <w:t xml:space="preserve">A região </w:t>
      </w:r>
      <w:r w:rsidR="00F91AE5">
        <w:rPr>
          <w:rFonts w:ascii="Times New Roman" w:eastAsia="Times New Roman" w:hAnsi="Times New Roman" w:cs="Times New Roman"/>
          <w:sz w:val="24"/>
          <w:szCs w:val="24"/>
        </w:rPr>
        <w:t>é</w:t>
      </w:r>
      <w:r w:rsidRPr="00375F49">
        <w:rPr>
          <w:rFonts w:ascii="Times New Roman" w:eastAsia="Times New Roman" w:hAnsi="Times New Roman" w:cs="Times New Roman"/>
          <w:sz w:val="24"/>
          <w:szCs w:val="24"/>
        </w:rPr>
        <w:t xml:space="preserve"> categoria analítica fundamenta</w:t>
      </w:r>
      <w:r w:rsidR="00F91AE5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375F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1AE5">
        <w:rPr>
          <w:rFonts w:ascii="Times New Roman" w:eastAsia="Times New Roman" w:hAnsi="Times New Roman" w:cs="Times New Roman"/>
          <w:sz w:val="24"/>
          <w:szCs w:val="24"/>
        </w:rPr>
        <w:t>na ciência geográfica</w:t>
      </w:r>
      <w:r w:rsidR="00FF6FF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75F49">
        <w:rPr>
          <w:rFonts w:ascii="Times New Roman" w:eastAsia="Times New Roman" w:hAnsi="Times New Roman" w:cs="Times New Roman"/>
          <w:sz w:val="24"/>
          <w:szCs w:val="24"/>
        </w:rPr>
        <w:t xml:space="preserve">sendo compreendida como </w:t>
      </w:r>
      <w:r w:rsidR="00406346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375F49">
        <w:rPr>
          <w:rFonts w:ascii="Times New Roman" w:eastAsia="Times New Roman" w:hAnsi="Times New Roman" w:cs="Times New Roman"/>
          <w:sz w:val="24"/>
          <w:szCs w:val="24"/>
        </w:rPr>
        <w:t>expressão da diferenciação de áreas</w:t>
      </w:r>
      <w:r w:rsidR="00FF6FF5">
        <w:rPr>
          <w:rFonts w:ascii="Times New Roman" w:eastAsia="Times New Roman" w:hAnsi="Times New Roman" w:cs="Times New Roman"/>
          <w:sz w:val="24"/>
          <w:szCs w:val="24"/>
        </w:rPr>
        <w:t xml:space="preserve"> decorrente das múltiplas dinâmicas socioespaciais que se processam em </w:t>
      </w:r>
      <w:r w:rsidR="00F91AE5">
        <w:rPr>
          <w:rFonts w:ascii="Times New Roman" w:eastAsia="Times New Roman" w:hAnsi="Times New Roman" w:cs="Times New Roman"/>
          <w:sz w:val="24"/>
          <w:szCs w:val="24"/>
        </w:rPr>
        <w:t xml:space="preserve">várias </w:t>
      </w:r>
      <w:r w:rsidR="00FF6FF5">
        <w:rPr>
          <w:rFonts w:ascii="Times New Roman" w:eastAsia="Times New Roman" w:hAnsi="Times New Roman" w:cs="Times New Roman"/>
          <w:sz w:val="24"/>
          <w:szCs w:val="24"/>
        </w:rPr>
        <w:t>escalas</w:t>
      </w:r>
      <w:r w:rsidRPr="00375F4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F5C6E">
        <w:rPr>
          <w:rFonts w:ascii="Times New Roman" w:eastAsia="Times New Roman" w:hAnsi="Times New Roman" w:cs="Times New Roman"/>
          <w:sz w:val="24"/>
          <w:szCs w:val="24"/>
        </w:rPr>
        <w:t>Em 2017, o</w:t>
      </w:r>
      <w:r w:rsidR="00FF6FF5">
        <w:rPr>
          <w:rFonts w:ascii="Times New Roman" w:eastAsia="Times New Roman" w:hAnsi="Times New Roman" w:cs="Times New Roman"/>
          <w:sz w:val="24"/>
          <w:szCs w:val="24"/>
        </w:rPr>
        <w:t xml:space="preserve"> IBGE, órgão que promove a regionalização oficial do Brasil, substituiu as chamadas </w:t>
      </w:r>
      <w:r w:rsidR="008F5C6E">
        <w:rPr>
          <w:rFonts w:ascii="Times New Roman" w:eastAsia="Times New Roman" w:hAnsi="Times New Roman" w:cs="Times New Roman"/>
          <w:sz w:val="24"/>
          <w:szCs w:val="24"/>
        </w:rPr>
        <w:t>Microrregiões Geográficas e Mesorregiões Geográficas, de 1989,</w:t>
      </w:r>
      <w:r w:rsidR="008F5C6E" w:rsidRPr="00375F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5C6E">
        <w:rPr>
          <w:rFonts w:ascii="Times New Roman" w:eastAsia="Times New Roman" w:hAnsi="Times New Roman" w:cs="Times New Roman"/>
          <w:sz w:val="24"/>
          <w:szCs w:val="24"/>
        </w:rPr>
        <w:t>pelas</w:t>
      </w:r>
      <w:r w:rsidRPr="00375F49">
        <w:rPr>
          <w:rFonts w:ascii="Times New Roman" w:eastAsia="Times New Roman" w:hAnsi="Times New Roman" w:cs="Times New Roman"/>
          <w:sz w:val="24"/>
          <w:szCs w:val="24"/>
        </w:rPr>
        <w:t xml:space="preserve"> Regiões Geográficas Imediatas e Regiões Geográficas Intermediárias</w:t>
      </w:r>
      <w:r w:rsidR="008F5C6E">
        <w:rPr>
          <w:rFonts w:ascii="Times New Roman" w:eastAsia="Times New Roman" w:hAnsi="Times New Roman" w:cs="Times New Roman"/>
          <w:sz w:val="24"/>
          <w:szCs w:val="24"/>
        </w:rPr>
        <w:t xml:space="preserve">, admitindo transformações profundas na geografia do país do início do século XXI. </w:t>
      </w:r>
      <w:r w:rsidR="003F78BA" w:rsidRPr="00C907B6">
        <w:rPr>
          <w:rFonts w:ascii="Times New Roman" w:eastAsia="Times New Roman" w:hAnsi="Times New Roman" w:cs="Times New Roman"/>
          <w:sz w:val="24"/>
          <w:szCs w:val="24"/>
        </w:rPr>
        <w:t xml:space="preserve">Neste contexto, mediante a comparação entre as divisões regionais do IBGE </w:t>
      </w:r>
      <w:r w:rsidR="008F5C6E">
        <w:rPr>
          <w:rFonts w:ascii="Times New Roman" w:eastAsia="Times New Roman" w:hAnsi="Times New Roman" w:cs="Times New Roman"/>
          <w:sz w:val="24"/>
          <w:szCs w:val="24"/>
        </w:rPr>
        <w:t>de</w:t>
      </w:r>
      <w:r w:rsidR="003F78BA" w:rsidRPr="00C907B6">
        <w:rPr>
          <w:rFonts w:ascii="Times New Roman" w:eastAsia="Times New Roman" w:hAnsi="Times New Roman" w:cs="Times New Roman"/>
          <w:sz w:val="24"/>
          <w:szCs w:val="24"/>
        </w:rPr>
        <w:t xml:space="preserve"> 1989 e 2017</w:t>
      </w:r>
      <w:r w:rsidR="008F5C6E">
        <w:rPr>
          <w:rFonts w:ascii="Times New Roman" w:eastAsia="Times New Roman" w:hAnsi="Times New Roman" w:cs="Times New Roman"/>
          <w:sz w:val="24"/>
          <w:szCs w:val="24"/>
        </w:rPr>
        <w:t xml:space="preserve">, o presente trabalho </w:t>
      </w:r>
      <w:r w:rsidR="008F5C6E" w:rsidRPr="00C907B6">
        <w:rPr>
          <w:rFonts w:ascii="Times New Roman" w:eastAsia="Times New Roman" w:hAnsi="Times New Roman" w:cs="Times New Roman"/>
          <w:sz w:val="24"/>
          <w:szCs w:val="24"/>
        </w:rPr>
        <w:t>analisa as novas configurações urbanas e econômicas do estado do Pará</w:t>
      </w:r>
      <w:r w:rsidR="00A37E4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F319C" w:rsidRPr="009F319C">
        <w:rPr>
          <w:rFonts w:ascii="Times New Roman" w:eastAsia="Times New Roman" w:hAnsi="Times New Roman" w:cs="Times New Roman"/>
          <w:sz w:val="24"/>
          <w:szCs w:val="24"/>
        </w:rPr>
        <w:t xml:space="preserve">Trata-se de uma pesquisa </w:t>
      </w:r>
      <w:proofErr w:type="spellStart"/>
      <w:r w:rsidR="009F319C" w:rsidRPr="009F319C">
        <w:rPr>
          <w:rFonts w:ascii="Times New Roman" w:eastAsia="Times New Roman" w:hAnsi="Times New Roman" w:cs="Times New Roman"/>
          <w:sz w:val="24"/>
          <w:szCs w:val="24"/>
        </w:rPr>
        <w:t>quali-quantitativa</w:t>
      </w:r>
      <w:proofErr w:type="spellEnd"/>
      <w:r w:rsidR="009F319C" w:rsidRPr="009F319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6E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319C" w:rsidRPr="009F319C">
        <w:rPr>
          <w:rFonts w:ascii="Times New Roman" w:eastAsia="Times New Roman" w:hAnsi="Times New Roman" w:cs="Times New Roman"/>
          <w:sz w:val="24"/>
          <w:szCs w:val="24"/>
        </w:rPr>
        <w:t>descritiva e analítica que</w:t>
      </w:r>
      <w:r w:rsidR="0041093E">
        <w:rPr>
          <w:rFonts w:ascii="Times New Roman" w:eastAsia="Times New Roman" w:hAnsi="Times New Roman" w:cs="Times New Roman"/>
          <w:sz w:val="24"/>
          <w:szCs w:val="24"/>
        </w:rPr>
        <w:t xml:space="preserve"> utiliza dados demográficos e econômicos no interior das </w:t>
      </w:r>
      <w:r w:rsidR="00F91AE5">
        <w:rPr>
          <w:rFonts w:ascii="Times New Roman" w:eastAsia="Times New Roman" w:hAnsi="Times New Roman" w:cs="Times New Roman"/>
          <w:sz w:val="24"/>
          <w:szCs w:val="24"/>
        </w:rPr>
        <w:t xml:space="preserve">referidas </w:t>
      </w:r>
      <w:r w:rsidR="0041093E">
        <w:rPr>
          <w:rFonts w:ascii="Times New Roman" w:eastAsia="Times New Roman" w:hAnsi="Times New Roman" w:cs="Times New Roman"/>
          <w:sz w:val="24"/>
          <w:szCs w:val="24"/>
        </w:rPr>
        <w:t>regionalizações do IBGE. Ao c</w:t>
      </w:r>
      <w:r w:rsidR="009F319C" w:rsidRPr="009F319C">
        <w:rPr>
          <w:rFonts w:ascii="Times New Roman" w:eastAsia="Times New Roman" w:hAnsi="Times New Roman" w:cs="Times New Roman"/>
          <w:sz w:val="24"/>
          <w:szCs w:val="24"/>
        </w:rPr>
        <w:t>ompa</w:t>
      </w:r>
      <w:r w:rsidR="008F5C6E">
        <w:rPr>
          <w:rFonts w:ascii="Times New Roman" w:eastAsia="Times New Roman" w:hAnsi="Times New Roman" w:cs="Times New Roman"/>
          <w:sz w:val="24"/>
          <w:szCs w:val="24"/>
        </w:rPr>
        <w:t>ra</w:t>
      </w:r>
      <w:r w:rsidR="0041093E">
        <w:rPr>
          <w:rFonts w:ascii="Times New Roman" w:eastAsia="Times New Roman" w:hAnsi="Times New Roman" w:cs="Times New Roman"/>
          <w:sz w:val="24"/>
          <w:szCs w:val="24"/>
        </w:rPr>
        <w:t>r</w:t>
      </w:r>
      <w:r w:rsidR="009F319C" w:rsidRPr="009F31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093E">
        <w:rPr>
          <w:rFonts w:ascii="Times New Roman" w:eastAsia="Times New Roman" w:hAnsi="Times New Roman" w:cs="Times New Roman"/>
          <w:sz w:val="24"/>
          <w:szCs w:val="24"/>
        </w:rPr>
        <w:t xml:space="preserve">a evolução demográfica e </w:t>
      </w:r>
      <w:r w:rsidR="007E371D">
        <w:rPr>
          <w:rFonts w:ascii="Times New Roman" w:eastAsia="Times New Roman" w:hAnsi="Times New Roman" w:cs="Times New Roman"/>
          <w:sz w:val="24"/>
          <w:szCs w:val="24"/>
        </w:rPr>
        <w:t xml:space="preserve">a dinâmica </w:t>
      </w:r>
      <w:r w:rsidR="0041093E">
        <w:rPr>
          <w:rFonts w:ascii="Times New Roman" w:eastAsia="Times New Roman" w:hAnsi="Times New Roman" w:cs="Times New Roman"/>
          <w:sz w:val="24"/>
          <w:szCs w:val="24"/>
        </w:rPr>
        <w:t>econ</w:t>
      </w:r>
      <w:r w:rsidR="007E371D">
        <w:rPr>
          <w:rFonts w:ascii="Times New Roman" w:eastAsia="Times New Roman" w:hAnsi="Times New Roman" w:cs="Times New Roman"/>
          <w:sz w:val="24"/>
          <w:szCs w:val="24"/>
        </w:rPr>
        <w:t>ô</w:t>
      </w:r>
      <w:r w:rsidR="0041093E">
        <w:rPr>
          <w:rFonts w:ascii="Times New Roman" w:eastAsia="Times New Roman" w:hAnsi="Times New Roman" w:cs="Times New Roman"/>
          <w:sz w:val="24"/>
          <w:szCs w:val="24"/>
        </w:rPr>
        <w:t>mi</w:t>
      </w:r>
      <w:r w:rsidR="007E371D">
        <w:rPr>
          <w:rFonts w:ascii="Times New Roman" w:eastAsia="Times New Roman" w:hAnsi="Times New Roman" w:cs="Times New Roman"/>
          <w:sz w:val="24"/>
          <w:szCs w:val="24"/>
        </w:rPr>
        <w:t>c</w:t>
      </w:r>
      <w:r w:rsidR="0041093E">
        <w:rPr>
          <w:rFonts w:ascii="Times New Roman" w:eastAsia="Times New Roman" w:hAnsi="Times New Roman" w:cs="Times New Roman"/>
          <w:sz w:val="24"/>
          <w:szCs w:val="24"/>
        </w:rPr>
        <w:t>a</w:t>
      </w:r>
      <w:r w:rsidR="008F5C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371D">
        <w:rPr>
          <w:rFonts w:ascii="Times New Roman" w:eastAsia="Times New Roman" w:hAnsi="Times New Roman" w:cs="Times New Roman"/>
          <w:sz w:val="24"/>
          <w:szCs w:val="24"/>
        </w:rPr>
        <w:t>nas</w:t>
      </w:r>
      <w:r w:rsidR="008F5C6E">
        <w:rPr>
          <w:rFonts w:ascii="Times New Roman" w:eastAsia="Times New Roman" w:hAnsi="Times New Roman" w:cs="Times New Roman"/>
          <w:sz w:val="24"/>
          <w:szCs w:val="24"/>
        </w:rPr>
        <w:t xml:space="preserve"> principais cidades </w:t>
      </w:r>
      <w:r w:rsidR="0041093E">
        <w:rPr>
          <w:rFonts w:ascii="Times New Roman" w:eastAsia="Times New Roman" w:hAnsi="Times New Roman" w:cs="Times New Roman"/>
          <w:sz w:val="24"/>
          <w:szCs w:val="24"/>
        </w:rPr>
        <w:t>paraenses</w:t>
      </w:r>
      <w:r w:rsidR="009A14BE">
        <w:rPr>
          <w:rFonts w:ascii="Times New Roman" w:eastAsia="Times New Roman" w:hAnsi="Times New Roman" w:cs="Times New Roman"/>
          <w:sz w:val="24"/>
          <w:szCs w:val="24"/>
        </w:rPr>
        <w:t>,</w:t>
      </w:r>
      <w:r w:rsidR="0041093E">
        <w:rPr>
          <w:rFonts w:ascii="Times New Roman" w:eastAsia="Times New Roman" w:hAnsi="Times New Roman" w:cs="Times New Roman"/>
          <w:sz w:val="24"/>
          <w:szCs w:val="24"/>
        </w:rPr>
        <w:t xml:space="preserve"> no contexto das duas regionalizações, evidencia</w:t>
      </w:r>
      <w:r w:rsidR="00291DC0">
        <w:rPr>
          <w:rFonts w:ascii="Times New Roman" w:eastAsia="Times New Roman" w:hAnsi="Times New Roman" w:cs="Times New Roman"/>
          <w:sz w:val="24"/>
          <w:szCs w:val="24"/>
        </w:rPr>
        <w:t>m</w:t>
      </w:r>
      <w:r w:rsidR="0041093E">
        <w:rPr>
          <w:rFonts w:ascii="Times New Roman" w:eastAsia="Times New Roman" w:hAnsi="Times New Roman" w:cs="Times New Roman"/>
          <w:sz w:val="24"/>
          <w:szCs w:val="24"/>
        </w:rPr>
        <w:t xml:space="preserve">-se </w:t>
      </w:r>
      <w:r w:rsidR="000B2A93" w:rsidRPr="000B2A93">
        <w:rPr>
          <w:rFonts w:ascii="Times New Roman" w:eastAsia="Times New Roman" w:hAnsi="Times New Roman" w:cs="Times New Roman"/>
          <w:sz w:val="24"/>
          <w:szCs w:val="24"/>
        </w:rPr>
        <w:t xml:space="preserve">transformações </w:t>
      </w:r>
      <w:r w:rsidR="00291DC0">
        <w:rPr>
          <w:rFonts w:ascii="Times New Roman" w:eastAsia="Times New Roman" w:hAnsi="Times New Roman" w:cs="Times New Roman"/>
          <w:sz w:val="24"/>
          <w:szCs w:val="24"/>
        </w:rPr>
        <w:t>regionais</w:t>
      </w:r>
      <w:r w:rsidR="000B2A93" w:rsidRPr="000B2A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3C4C">
        <w:rPr>
          <w:rFonts w:ascii="Times New Roman" w:eastAsia="Times New Roman" w:hAnsi="Times New Roman" w:cs="Times New Roman"/>
          <w:sz w:val="24"/>
          <w:szCs w:val="24"/>
        </w:rPr>
        <w:t>relevantes</w:t>
      </w:r>
      <w:r w:rsidR="0041093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03C4C">
        <w:rPr>
          <w:rFonts w:ascii="Times New Roman" w:eastAsia="Times New Roman" w:hAnsi="Times New Roman" w:cs="Times New Roman"/>
          <w:sz w:val="24"/>
          <w:szCs w:val="24"/>
        </w:rPr>
        <w:t xml:space="preserve">Do ponto de vista espacial, </w:t>
      </w:r>
      <w:r w:rsidR="00C24CB6">
        <w:rPr>
          <w:rFonts w:ascii="Times New Roman" w:eastAsia="Times New Roman" w:hAnsi="Times New Roman" w:cs="Times New Roman"/>
          <w:sz w:val="24"/>
          <w:szCs w:val="24"/>
        </w:rPr>
        <w:t xml:space="preserve">as </w:t>
      </w:r>
      <w:r w:rsidR="00703C4C">
        <w:rPr>
          <w:rFonts w:ascii="Times New Roman" w:eastAsia="Times New Roman" w:hAnsi="Times New Roman" w:cs="Times New Roman"/>
          <w:sz w:val="24"/>
          <w:szCs w:val="24"/>
        </w:rPr>
        <w:t>6 Mesorregiões Geográficas de 1989 foram substituídas por 7 Regiões Geográficas I</w:t>
      </w:r>
      <w:r w:rsidR="00F834F4">
        <w:rPr>
          <w:rFonts w:ascii="Times New Roman" w:eastAsia="Times New Roman" w:hAnsi="Times New Roman" w:cs="Times New Roman"/>
          <w:sz w:val="24"/>
          <w:szCs w:val="24"/>
        </w:rPr>
        <w:t>ntermediária</w:t>
      </w:r>
      <w:r w:rsidR="00703C4C">
        <w:rPr>
          <w:rFonts w:ascii="Times New Roman" w:eastAsia="Times New Roman" w:hAnsi="Times New Roman" w:cs="Times New Roman"/>
          <w:sz w:val="24"/>
          <w:szCs w:val="24"/>
        </w:rPr>
        <w:t xml:space="preserve">s e as 22 Microrregiões Geográficas foram condensadas em 21 Regiões </w:t>
      </w:r>
      <w:r w:rsidR="00800895">
        <w:rPr>
          <w:rFonts w:ascii="Times New Roman" w:eastAsia="Times New Roman" w:hAnsi="Times New Roman" w:cs="Times New Roman"/>
          <w:sz w:val="24"/>
          <w:szCs w:val="24"/>
        </w:rPr>
        <w:t>Geográficas I</w:t>
      </w:r>
      <w:r w:rsidR="00F834F4">
        <w:rPr>
          <w:rFonts w:ascii="Times New Roman" w:eastAsia="Times New Roman" w:hAnsi="Times New Roman" w:cs="Times New Roman"/>
          <w:sz w:val="24"/>
          <w:szCs w:val="24"/>
        </w:rPr>
        <w:t>mediatas</w:t>
      </w:r>
      <w:r w:rsidR="00703C4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91DC0">
        <w:rPr>
          <w:rFonts w:ascii="Times New Roman" w:eastAsia="Times New Roman" w:hAnsi="Times New Roman" w:cs="Times New Roman"/>
          <w:sz w:val="24"/>
          <w:szCs w:val="24"/>
        </w:rPr>
        <w:t xml:space="preserve">Parauapebas, Canaã dos Carajás, Marabá e Altamira foram os municípios que mais cresceram, </w:t>
      </w:r>
      <w:r w:rsidR="009A14BE">
        <w:rPr>
          <w:rFonts w:ascii="Times New Roman" w:eastAsia="Times New Roman" w:hAnsi="Times New Roman" w:cs="Times New Roman"/>
          <w:sz w:val="24"/>
          <w:szCs w:val="24"/>
        </w:rPr>
        <w:t>especialmente comandados</w:t>
      </w:r>
      <w:r w:rsidR="009A14BE" w:rsidRPr="000B2A93">
        <w:rPr>
          <w:rFonts w:ascii="Times New Roman" w:eastAsia="Times New Roman" w:hAnsi="Times New Roman" w:cs="Times New Roman"/>
          <w:sz w:val="24"/>
          <w:szCs w:val="24"/>
        </w:rPr>
        <w:t xml:space="preserve"> pela mineração, </w:t>
      </w:r>
      <w:r w:rsidR="009A14BE">
        <w:rPr>
          <w:rFonts w:ascii="Times New Roman" w:eastAsia="Times New Roman" w:hAnsi="Times New Roman" w:cs="Times New Roman"/>
          <w:sz w:val="24"/>
          <w:szCs w:val="24"/>
        </w:rPr>
        <w:t xml:space="preserve">pelo </w:t>
      </w:r>
      <w:r w:rsidR="009A14BE" w:rsidRPr="000B2A93">
        <w:rPr>
          <w:rFonts w:ascii="Times New Roman" w:eastAsia="Times New Roman" w:hAnsi="Times New Roman" w:cs="Times New Roman"/>
          <w:sz w:val="24"/>
          <w:szCs w:val="24"/>
        </w:rPr>
        <w:t xml:space="preserve">agronegócio e </w:t>
      </w:r>
      <w:r w:rsidR="009A14BE">
        <w:rPr>
          <w:rFonts w:ascii="Times New Roman" w:eastAsia="Times New Roman" w:hAnsi="Times New Roman" w:cs="Times New Roman"/>
          <w:sz w:val="24"/>
          <w:szCs w:val="24"/>
        </w:rPr>
        <w:t xml:space="preserve">por </w:t>
      </w:r>
      <w:r w:rsidR="009A14BE" w:rsidRPr="000B2A93">
        <w:rPr>
          <w:rFonts w:ascii="Times New Roman" w:eastAsia="Times New Roman" w:hAnsi="Times New Roman" w:cs="Times New Roman"/>
          <w:sz w:val="24"/>
          <w:szCs w:val="24"/>
        </w:rPr>
        <w:t>projetos de infraestrutura</w:t>
      </w:r>
      <w:r w:rsidR="009A14BE">
        <w:rPr>
          <w:rFonts w:ascii="Times New Roman" w:eastAsia="Times New Roman" w:hAnsi="Times New Roman" w:cs="Times New Roman"/>
          <w:sz w:val="24"/>
          <w:szCs w:val="24"/>
        </w:rPr>
        <w:t>.</w:t>
      </w:r>
      <w:r w:rsidR="007753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2B63">
        <w:rPr>
          <w:rFonts w:ascii="Times New Roman" w:eastAsia="Times New Roman" w:hAnsi="Times New Roman" w:cs="Times New Roman"/>
          <w:sz w:val="24"/>
          <w:szCs w:val="24"/>
        </w:rPr>
        <w:t xml:space="preserve">Do mesmo modo, nota-se o reforço de Santarém e Castanhal como importantes </w:t>
      </w:r>
      <w:r w:rsidR="00775374">
        <w:rPr>
          <w:rFonts w:ascii="Times New Roman" w:eastAsia="Times New Roman" w:hAnsi="Times New Roman" w:cs="Times New Roman"/>
          <w:sz w:val="24"/>
          <w:szCs w:val="24"/>
        </w:rPr>
        <w:t xml:space="preserve">cidades </w:t>
      </w:r>
      <w:r w:rsidR="00592B63">
        <w:rPr>
          <w:rFonts w:ascii="Times New Roman" w:eastAsia="Times New Roman" w:hAnsi="Times New Roman" w:cs="Times New Roman"/>
          <w:sz w:val="24"/>
          <w:szCs w:val="24"/>
        </w:rPr>
        <w:t>no seu entorno regional</w:t>
      </w:r>
      <w:r w:rsidR="00703C4C">
        <w:rPr>
          <w:rFonts w:ascii="Times New Roman" w:eastAsia="Times New Roman" w:hAnsi="Times New Roman" w:cs="Times New Roman"/>
          <w:sz w:val="24"/>
          <w:szCs w:val="24"/>
        </w:rPr>
        <w:t>, assim como</w:t>
      </w:r>
      <w:r w:rsidR="00406346">
        <w:rPr>
          <w:rFonts w:ascii="Times New Roman" w:eastAsia="Times New Roman" w:hAnsi="Times New Roman" w:cs="Times New Roman"/>
          <w:sz w:val="24"/>
          <w:szCs w:val="24"/>
        </w:rPr>
        <w:t xml:space="preserve"> de</w:t>
      </w:r>
      <w:r w:rsidR="00703C4C">
        <w:rPr>
          <w:rFonts w:ascii="Times New Roman" w:eastAsia="Times New Roman" w:hAnsi="Times New Roman" w:cs="Times New Roman"/>
          <w:sz w:val="24"/>
          <w:szCs w:val="24"/>
        </w:rPr>
        <w:t xml:space="preserve"> Breves, no Marajó, e Redenção, no Sudeste Paraense.</w:t>
      </w:r>
      <w:r w:rsidR="004063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0CAB">
        <w:rPr>
          <w:rFonts w:ascii="Times New Roman" w:eastAsia="Times New Roman" w:hAnsi="Times New Roman" w:cs="Times New Roman"/>
          <w:sz w:val="24"/>
          <w:szCs w:val="24"/>
        </w:rPr>
        <w:t>Ressalta-se</w:t>
      </w:r>
      <w:r w:rsidR="00775374">
        <w:rPr>
          <w:rFonts w:ascii="Times New Roman" w:eastAsia="Times New Roman" w:hAnsi="Times New Roman" w:cs="Times New Roman"/>
          <w:sz w:val="24"/>
          <w:szCs w:val="24"/>
        </w:rPr>
        <w:t xml:space="preserve"> que o crescimento demográfico e econômico no interior dessas cidades não tem sido acompanhado de melhorias significativas de infraestrutura urbana. </w:t>
      </w:r>
      <w:r w:rsidR="00406346">
        <w:rPr>
          <w:rFonts w:ascii="Times New Roman" w:eastAsia="Times New Roman" w:hAnsi="Times New Roman" w:cs="Times New Roman"/>
          <w:sz w:val="24"/>
          <w:szCs w:val="24"/>
        </w:rPr>
        <w:t xml:space="preserve">Conclui-se mostrando que a categoria região é fundamental para </w:t>
      </w:r>
      <w:r w:rsidR="00406346">
        <w:rPr>
          <w:rFonts w:ascii="Times New Roman" w:eastAsia="Times New Roman" w:hAnsi="Times New Roman" w:cs="Times New Roman"/>
          <w:sz w:val="24"/>
          <w:szCs w:val="24"/>
        </w:rPr>
        <w:lastRenderedPageBreak/>
        <w:t>pensar as novas configurações urbanas e econômicas no estado do Pará, sendo a nova divisão regional do IBGE um instrumento revelador de tais transformações</w:t>
      </w:r>
      <w:r w:rsidR="007E371D">
        <w:rPr>
          <w:rFonts w:ascii="Times New Roman" w:eastAsia="Times New Roman" w:hAnsi="Times New Roman" w:cs="Times New Roman"/>
          <w:sz w:val="24"/>
          <w:szCs w:val="24"/>
        </w:rPr>
        <w:t>,</w:t>
      </w:r>
      <w:r w:rsidR="00406346">
        <w:rPr>
          <w:rFonts w:ascii="Times New Roman" w:eastAsia="Times New Roman" w:hAnsi="Times New Roman" w:cs="Times New Roman"/>
          <w:sz w:val="24"/>
          <w:szCs w:val="24"/>
        </w:rPr>
        <w:t xml:space="preserve"> permit</w:t>
      </w:r>
      <w:r w:rsidR="007E371D">
        <w:rPr>
          <w:rFonts w:ascii="Times New Roman" w:eastAsia="Times New Roman" w:hAnsi="Times New Roman" w:cs="Times New Roman"/>
          <w:sz w:val="24"/>
          <w:szCs w:val="24"/>
        </w:rPr>
        <w:t>indo</w:t>
      </w:r>
      <w:r w:rsidR="00406346">
        <w:rPr>
          <w:rFonts w:ascii="Times New Roman" w:eastAsia="Times New Roman" w:hAnsi="Times New Roman" w:cs="Times New Roman"/>
          <w:sz w:val="24"/>
          <w:szCs w:val="24"/>
        </w:rPr>
        <w:t xml:space="preserve">, inclusive, projetar ações concretas </w:t>
      </w:r>
      <w:r w:rsidR="008C066C">
        <w:rPr>
          <w:rFonts w:ascii="Times New Roman" w:eastAsia="Times New Roman" w:hAnsi="Times New Roman" w:cs="Times New Roman"/>
          <w:sz w:val="24"/>
          <w:szCs w:val="24"/>
        </w:rPr>
        <w:t>para o</w:t>
      </w:r>
      <w:r w:rsidR="00406346">
        <w:rPr>
          <w:rFonts w:ascii="Times New Roman" w:eastAsia="Times New Roman" w:hAnsi="Times New Roman" w:cs="Times New Roman"/>
          <w:sz w:val="24"/>
          <w:szCs w:val="24"/>
        </w:rPr>
        <w:t xml:space="preserve"> ordenamento territorial</w:t>
      </w:r>
      <w:r w:rsidR="00C277BB">
        <w:rPr>
          <w:rFonts w:ascii="Times New Roman" w:eastAsia="Times New Roman" w:hAnsi="Times New Roman" w:cs="Times New Roman"/>
          <w:sz w:val="24"/>
          <w:szCs w:val="24"/>
        </w:rPr>
        <w:t xml:space="preserve"> no</w:t>
      </w:r>
      <w:r w:rsidR="007E371D">
        <w:rPr>
          <w:rFonts w:ascii="Times New Roman" w:eastAsia="Times New Roman" w:hAnsi="Times New Roman" w:cs="Times New Roman"/>
          <w:sz w:val="24"/>
          <w:szCs w:val="24"/>
        </w:rPr>
        <w:t xml:space="preserve"> vasto e complexo estado</w:t>
      </w:r>
      <w:r w:rsidR="00C277BB">
        <w:rPr>
          <w:rFonts w:ascii="Times New Roman" w:eastAsia="Times New Roman" w:hAnsi="Times New Roman" w:cs="Times New Roman"/>
          <w:sz w:val="24"/>
          <w:szCs w:val="24"/>
        </w:rPr>
        <w:t xml:space="preserve"> Pará.</w:t>
      </w:r>
    </w:p>
    <w:p w14:paraId="184289F3" w14:textId="37B16937" w:rsidR="00EB616D" w:rsidRPr="0009339D" w:rsidRDefault="00835F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Palavras-chave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97918">
        <w:rPr>
          <w:rFonts w:ascii="Times New Roman" w:eastAsia="Times New Roman" w:hAnsi="Times New Roman" w:cs="Times New Roman"/>
          <w:sz w:val="24"/>
          <w:szCs w:val="24"/>
        </w:rPr>
        <w:t>Regionalização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01A1F">
        <w:rPr>
          <w:rFonts w:ascii="Times New Roman" w:eastAsia="Times New Roman" w:hAnsi="Times New Roman" w:cs="Times New Roman"/>
          <w:sz w:val="24"/>
          <w:szCs w:val="24"/>
        </w:rPr>
        <w:t xml:space="preserve">Instituto Brasileiro de Geografia e Estatística, Pará. </w:t>
      </w:r>
      <w:r w:rsidR="00974F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EB616D" w:rsidRPr="0009339D">
      <w:headerReference w:type="default" r:id="rId8"/>
      <w:pgSz w:w="12240" w:h="15840"/>
      <w:pgMar w:top="2268" w:right="1701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FFF4E" w14:textId="77777777" w:rsidR="00066614" w:rsidRDefault="00066614">
      <w:r>
        <w:separator/>
      </w:r>
    </w:p>
  </w:endnote>
  <w:endnote w:type="continuationSeparator" w:id="0">
    <w:p w14:paraId="3990DB84" w14:textId="77777777" w:rsidR="00066614" w:rsidRDefault="00066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4FE447A-64B1-4CCD-8287-77474A112EC9}"/>
    <w:embedBold r:id="rId2" w:fontKey="{87538A48-0E0E-4210-95AB-907E5CE054D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5FD5835-A890-4C7E-91B4-13667B8F712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236E8B5A-054E-488E-8F9E-D2320640CCF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41E54" w14:textId="77777777" w:rsidR="00066614" w:rsidRDefault="00066614">
      <w:r>
        <w:separator/>
      </w:r>
    </w:p>
  </w:footnote>
  <w:footnote w:type="continuationSeparator" w:id="0">
    <w:p w14:paraId="3A4D1F89" w14:textId="77777777" w:rsidR="00066614" w:rsidRDefault="00066614">
      <w:r>
        <w:continuationSeparator/>
      </w:r>
    </w:p>
  </w:footnote>
  <w:footnote w:id="1">
    <w:p w14:paraId="28A2479E" w14:textId="0C31E3E4" w:rsidR="00314745" w:rsidRDefault="00314745">
      <w:pPr>
        <w:pStyle w:val="Textodenotaderodap"/>
      </w:pPr>
      <w:r>
        <w:rPr>
          <w:rStyle w:val="Refdenotaderodap"/>
        </w:rPr>
        <w:footnoteRef/>
      </w:r>
      <w:r w:rsidR="005A439C">
        <w:t xml:space="preserve"> </w:t>
      </w:r>
      <w:r w:rsidR="00114C90" w:rsidRPr="00314745">
        <w:t>Graduanda em Geografia</w:t>
      </w:r>
      <w:r w:rsidR="00114C90">
        <w:t>. I</w:t>
      </w:r>
      <w:r w:rsidR="00114C90" w:rsidRPr="00314745">
        <w:t>FPA Campus Abaetetuba</w:t>
      </w:r>
      <w:r w:rsidR="00114C90">
        <w:t>.</w:t>
      </w:r>
      <w:r w:rsidR="00114C90" w:rsidRPr="00314745">
        <w:t xml:space="preserve"> nice_belo@hotmail.com</w:t>
      </w:r>
    </w:p>
  </w:footnote>
  <w:footnote w:id="2">
    <w:p w14:paraId="749CE325" w14:textId="1A47E6BA" w:rsidR="00314745" w:rsidRDefault="00314745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114C90" w:rsidRPr="00314745">
        <w:t xml:space="preserve">Graduando em </w:t>
      </w:r>
      <w:r w:rsidR="00114C90">
        <w:t xml:space="preserve">Licenciatura em </w:t>
      </w:r>
      <w:r w:rsidR="00114C90" w:rsidRPr="00314745">
        <w:t>Geografia</w:t>
      </w:r>
      <w:r w:rsidR="00114C90">
        <w:t xml:space="preserve">. </w:t>
      </w:r>
      <w:r w:rsidR="00114C90" w:rsidRPr="00314745">
        <w:t>IFPA Campus Abaetetuba</w:t>
      </w:r>
      <w:r w:rsidR="00114C90">
        <w:t>.</w:t>
      </w:r>
      <w:r w:rsidR="00114C90" w:rsidRPr="00314745">
        <w:t xml:space="preserve">edgarsp.contato@gmail.com </w:t>
      </w:r>
    </w:p>
  </w:footnote>
  <w:footnote w:id="3">
    <w:p w14:paraId="42C204BB" w14:textId="3C40D085" w:rsidR="00314745" w:rsidRDefault="00314745">
      <w:pPr>
        <w:pStyle w:val="Textodenotaderodap"/>
      </w:pPr>
      <w:r>
        <w:rPr>
          <w:rStyle w:val="Refdenotaderodap"/>
        </w:rPr>
        <w:footnoteRef/>
      </w:r>
      <w:r>
        <w:t xml:space="preserve"> Graduado em Matemática. UFPA Campus Abaetetuba. Hosana868@hotmail.com</w:t>
      </w:r>
    </w:p>
  </w:footnote>
  <w:footnote w:id="4">
    <w:p w14:paraId="72AE66AC" w14:textId="4696AE44" w:rsidR="00C31712" w:rsidRDefault="00C31712">
      <w:pPr>
        <w:pStyle w:val="Textodenotaderodap"/>
      </w:pPr>
      <w:r>
        <w:rPr>
          <w:rStyle w:val="Refdenotaderodap"/>
        </w:rPr>
        <w:footnoteRef/>
      </w:r>
      <w:r>
        <w:t xml:space="preserve"> Doutor em Geografia</w:t>
      </w:r>
      <w:r w:rsidRPr="00C31712">
        <w:t>, IFPA Campus Abaetetuba, marlon.lima@ifpa.edu.br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DF588" w14:textId="6994333A" w:rsidR="00EB616D" w:rsidRDefault="00CD78EC" w:rsidP="00A05230">
    <w:pPr>
      <w:pBdr>
        <w:top w:val="nil"/>
        <w:left w:val="nil"/>
        <w:bottom w:val="nil"/>
        <w:right w:val="nil"/>
        <w:between w:val="nil"/>
      </w:pBdr>
      <w:shd w:val="clear" w:color="auto" w:fill="DAEEF3"/>
      <w:ind w:left="-1701" w:right="-1652"/>
      <w:jc w:val="center"/>
      <w:rPr>
        <w:color w:val="000000"/>
      </w:rPr>
    </w:pPr>
    <w:r w:rsidRPr="00A05230">
      <w:rPr>
        <w:noProof/>
        <w:color w:val="000000"/>
      </w:rPr>
      <w:drawing>
        <wp:inline distT="0" distB="0" distL="0" distR="0" wp14:anchorId="2308127D" wp14:editId="48E3E34F">
          <wp:extent cx="5287010" cy="1934210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87010" cy="1934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16D"/>
    <w:rsid w:val="00066614"/>
    <w:rsid w:val="0009339D"/>
    <w:rsid w:val="000B2A93"/>
    <w:rsid w:val="00114C90"/>
    <w:rsid w:val="0013177B"/>
    <w:rsid w:val="00170CAB"/>
    <w:rsid w:val="001C6A8B"/>
    <w:rsid w:val="001D36C3"/>
    <w:rsid w:val="001F67A4"/>
    <w:rsid w:val="002645EB"/>
    <w:rsid w:val="00287077"/>
    <w:rsid w:val="00291DC0"/>
    <w:rsid w:val="002C29F8"/>
    <w:rsid w:val="002E2205"/>
    <w:rsid w:val="00314745"/>
    <w:rsid w:val="003657F4"/>
    <w:rsid w:val="00375F49"/>
    <w:rsid w:val="003F78BA"/>
    <w:rsid w:val="00406346"/>
    <w:rsid w:val="0041093E"/>
    <w:rsid w:val="00472666"/>
    <w:rsid w:val="004F53C5"/>
    <w:rsid w:val="00592B63"/>
    <w:rsid w:val="005A439C"/>
    <w:rsid w:val="005C636E"/>
    <w:rsid w:val="00626E77"/>
    <w:rsid w:val="00651C30"/>
    <w:rsid w:val="006F2860"/>
    <w:rsid w:val="00703C4C"/>
    <w:rsid w:val="0076598D"/>
    <w:rsid w:val="00775374"/>
    <w:rsid w:val="007B76FD"/>
    <w:rsid w:val="007C47B4"/>
    <w:rsid w:val="007E371D"/>
    <w:rsid w:val="00800895"/>
    <w:rsid w:val="00835F56"/>
    <w:rsid w:val="008A7757"/>
    <w:rsid w:val="008C066C"/>
    <w:rsid w:val="008E74B5"/>
    <w:rsid w:val="008F5C6E"/>
    <w:rsid w:val="00974FDB"/>
    <w:rsid w:val="009A14BE"/>
    <w:rsid w:val="009F1017"/>
    <w:rsid w:val="009F319C"/>
    <w:rsid w:val="00A05230"/>
    <w:rsid w:val="00A37E44"/>
    <w:rsid w:val="00B02811"/>
    <w:rsid w:val="00BD3316"/>
    <w:rsid w:val="00C24CB6"/>
    <w:rsid w:val="00C277BB"/>
    <w:rsid w:val="00C27AEB"/>
    <w:rsid w:val="00C31712"/>
    <w:rsid w:val="00C907B6"/>
    <w:rsid w:val="00CD4A0B"/>
    <w:rsid w:val="00CD78EC"/>
    <w:rsid w:val="00D35FE0"/>
    <w:rsid w:val="00D6554F"/>
    <w:rsid w:val="00D97918"/>
    <w:rsid w:val="00DB0F01"/>
    <w:rsid w:val="00DB1798"/>
    <w:rsid w:val="00E01A1F"/>
    <w:rsid w:val="00EB616D"/>
    <w:rsid w:val="00EB77E0"/>
    <w:rsid w:val="00EC33F4"/>
    <w:rsid w:val="00F05C22"/>
    <w:rsid w:val="00F173E9"/>
    <w:rsid w:val="00F834F4"/>
    <w:rsid w:val="00F91AE5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501E9"/>
  <w15:docId w15:val="{C73E8A8C-428A-4923-A3DF-ECD782F68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Pr>
      <w:sz w:val="22"/>
      <w:szCs w:val="22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rPr>
      <w:sz w:val="22"/>
      <w:szCs w:val="22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728C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728C4"/>
  </w:style>
  <w:style w:type="paragraph" w:styleId="Rodap">
    <w:name w:val="footer"/>
    <w:basedOn w:val="Normal"/>
    <w:link w:val="RodapChar"/>
    <w:uiPriority w:val="99"/>
    <w:unhideWhenUsed/>
    <w:rsid w:val="00C728C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728C4"/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14745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14745"/>
  </w:style>
  <w:style w:type="character" w:styleId="Refdenotaderodap">
    <w:name w:val="footnote reference"/>
    <w:basedOn w:val="Fontepargpadro"/>
    <w:uiPriority w:val="99"/>
    <w:semiHidden/>
    <w:unhideWhenUsed/>
    <w:rsid w:val="003147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DCEWPlMtJnQYC4rWpxSge90M4g==">CgMxLjA4AHIhMVY4QWF3R1J1cjdJOVNMOHU1Y0VULWtNTEUtZnhIUmth</go:docsCustomData>
</go:gDocsCustomXmlDataStorage>
</file>

<file path=customXml/itemProps1.xml><?xml version="1.0" encoding="utf-8"?>
<ds:datastoreItem xmlns:ds="http://schemas.openxmlformats.org/officeDocument/2006/customXml" ds:itemID="{C19779AE-5107-4A5F-9B09-31130C9E1A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391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Mara Gabriel Duarte</dc:creator>
  <cp:keywords/>
  <cp:lastModifiedBy>Maria Leonice Belo Araujo</cp:lastModifiedBy>
  <cp:revision>2</cp:revision>
  <cp:lastPrinted>2026-04-25T15:00:00Z</cp:lastPrinted>
  <dcterms:created xsi:type="dcterms:W3CDTF">2026-06-09T21:31:00Z</dcterms:created>
  <dcterms:modified xsi:type="dcterms:W3CDTF">2026-06-09T21:31:00Z</dcterms:modified>
</cp:coreProperties>
</file>