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4DCB1" w14:textId="77777777" w:rsidR="00C9582E" w:rsidRDefault="00C9582E" w:rsidP="00582A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816819" w14:textId="3DBEEA07" w:rsidR="00205D3A" w:rsidRDefault="00C9582E" w:rsidP="00582A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LINGUAGEM, EDUCAÇÃO AMBIENTAL E TERRITORIALIDADE: CONTRIBUIÇÕES TEÓRICAS PARA A CONSCIENTIZAÇÃO DE POVOS INDÍGENAS E COMUNIDADES RIBEIRINHAS FRENTE AOS CRIMES AMBIENTAIS NA AMAZÔNIA</w:t>
      </w:r>
    </w:p>
    <w:p w14:paraId="5EBB32A6" w14:textId="77777777" w:rsidR="00DA7E22" w:rsidRDefault="00DA7E22" w:rsidP="00207E2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FA1F81" w14:textId="2A94D4E1" w:rsidR="00701F31" w:rsidRDefault="00582A37" w:rsidP="00207E2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SILVA, Katiane de Jesus da Silva</w:t>
      </w:r>
      <w:r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</w:p>
    <w:p w14:paraId="74DF8A42" w14:textId="0BB3B779" w:rsidR="00DA7E22" w:rsidRDefault="00582A37" w:rsidP="00DA7E22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SILVA, Jairo Silva e</w:t>
      </w:r>
      <w:r w:rsidR="001E76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Silva</w:t>
      </w:r>
      <w:r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2"/>
      </w:r>
    </w:p>
    <w:p w14:paraId="66D5D2A6" w14:textId="77777777" w:rsidR="00DA7E22" w:rsidRDefault="00DA7E2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BAAB5E" w14:textId="6AEBCFD8" w:rsidR="00205D3A" w:rsidRDefault="00214CE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411A360D" w14:textId="0FB34CA9" w:rsidR="00205D3A" w:rsidRDefault="00C958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Este trabalho propõe uma reflexão teórica sobre o potencial da linguagem e da educação ambiental como instrumentos de conscientização de povos indígenas e comunidades ribeirinhas diante dos impactos provocados pelo tráfico de animais silvestres e pela exploração madeireira ilegal na Amazônia brasileira. O objetivo é discutir, por meio de revisão bibliográfica, como processos educativos, narrativas tradicionais e formas culturais de interpretação do território podem fortalecer a proteção ambiental e contribuir para a prevenção do envolvimento dessas populações em práticas associadas a crimes ambientais. Nesse sentido, a conscientização é compreendida como fenômeno situado nas práticas sociais e discursivas das próprias comunidades, sendo a revisão bibliográfica o método adotado para investigar suas bases teóricas e seus desdobramentos na literatura especializada. A pesquisa possui natureza bibliográfica e fundamenta-se nos aportes teóricos de Ailton Krenak, Daniel Munduruku e Aníbal Quijano, articulando os conceitos de linguagem, educação ambiental, territorialidade, colonialidade e saberes tradicionais. Parte-se do entendimento de que a vulnerabilidade socioeconômica, aliada à ausência de políticas públicas e de ações educativas contextualizadas, pode favorecer o aliciamento de comunidades tradicionais por redes ilegais de exploração dos recursos naturais. Os estudos analisados evidenciam que as narrativas indígenas, a oralidade, os conhecimentos comunitários e os discursos construídos nos territórios desempenham papel fundamental na transmissão de valores relacionados ao cuidado com a natureza e à defesa dos modos de vida tradicionais. Os resultados da literatura consultada apontam que práticas educativas interculturais e territorialmente referenciadas contribuem para fortalecer a consciência ambiental, a autonomia comunitária e a valorização dos saberes ancestrais. Conclui-se que a linguagem, com base na literatura analisada, pode constituir importante instrumento de conscientização e resistência, possibilitando que povos indígenas e comunidades ribeirinhas ampliem sua capacidade de proteção dos territórios e de enfrentamento às diversas formas de degradação socioambiental presentes na Amazônia.</w:t>
      </w:r>
    </w:p>
    <w:p w14:paraId="2598755A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000001" w14:textId="7BDEFE8A" w:rsidR="00205D3A" w:rsidRDefault="00214CE9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>: Linguagem, Educação ambiental, Povos tradicionais, Territorialidade.</w:t>
      </w:r>
    </w:p>
    <w:p w14:paraId="3AE2EF12" w14:textId="77777777" w:rsidR="004034A3" w:rsidRDefault="004034A3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D77F50" w14:textId="77777777" w:rsidR="004034A3" w:rsidRDefault="004034A3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00002" w14:textId="77777777" w:rsidR="00205D3A" w:rsidRDefault="00205D3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REFERÊNCIAS</w:t>
      </w:r>
    </w:p>
    <w:p w14:paraId="2A6BE846" w14:textId="77777777" w:rsidR="00880295" w:rsidRDefault="00880295" w:rsidP="004859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46E0F3" w14:textId="26607FE7" w:rsidR="004F779F" w:rsidRPr="00D9483D" w:rsidRDefault="004F779F" w:rsidP="004F77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Conselho Nacional do Ministério Público.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Estudos e Estratégias para a Sustentabilidade</w:t>
      </w:r>
      <w:r>
        <w:rPr>
          <w:rFonts w:ascii="Times New Roman" w:eastAsia="Times New Roman" w:hAnsi="Times New Roman" w:cs="Times New Roman"/>
          <w:sz w:val="24"/>
          <w:szCs w:val="24"/>
        </w:rPr>
        <w:t>: Combate ao Crime Organizado Ambiental na Amazônia. Conselho Nacional do Ministério Público, Brasília: CNMP, 2025. 169 p. (Cadernos Ambientais do Ministério Público, v. 2).</w:t>
      </w:r>
    </w:p>
    <w:p w14:paraId="4AAE99CC" w14:textId="77777777" w:rsidR="004F779F" w:rsidRDefault="004F779F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00003" w14:textId="513072BD" w:rsidR="00205D3A" w:rsidRPr="00D9483D" w:rsidRDefault="00205D3A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KRENAK, Ailton.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Ideias para adiar o fim do mundo</w:t>
      </w:r>
      <w:r>
        <w:rPr>
          <w:rFonts w:ascii="Times New Roman" w:eastAsia="Times New Roman" w:hAnsi="Times New Roman" w:cs="Times New Roman"/>
          <w:sz w:val="24"/>
          <w:szCs w:val="24"/>
        </w:rPr>
        <w:t>. São Paulo: Companhia das Letras, 2019.</w:t>
      </w:r>
    </w:p>
    <w:p w14:paraId="11FE81F8" w14:textId="77777777" w:rsidR="001F5991" w:rsidRDefault="001F5991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00004" w14:textId="0204ECD6" w:rsidR="00205D3A" w:rsidRPr="00D9483D" w:rsidRDefault="00205D3A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KRENAK, Ailton.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vida não é útil</w:t>
      </w:r>
      <w:r>
        <w:rPr>
          <w:rFonts w:ascii="Times New Roman" w:eastAsia="Times New Roman" w:hAnsi="Times New Roman" w:cs="Times New Roman"/>
          <w:sz w:val="24"/>
          <w:szCs w:val="24"/>
        </w:rPr>
        <w:t>. São Paulo: Companhia das Letras, 2020.</w:t>
      </w:r>
    </w:p>
    <w:p w14:paraId="2B9693C1" w14:textId="77777777" w:rsidR="001F5991" w:rsidRDefault="001F5991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554A50" w14:textId="11FC16CB" w:rsidR="00A34A67" w:rsidRDefault="00A34A67" w:rsidP="001F59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MOITA LOPES, Luiz Paulo da (org.). </w:t>
      </w:r>
      <w:r>
        <w:rPr>
          <w:rFonts w:ascii="Times New Roman" w:hAnsi="Times New Roman" w:cs="Times New Roman"/>
          <w:b/>
          <w:bCs/>
          <w:sz w:val="24"/>
          <w:szCs w:val="24"/>
        </w:rPr>
        <w:t>Por uma Linguística Aplicada Indisciplinar</w:t>
      </w:r>
      <w:r>
        <w:rPr>
          <w:rFonts w:ascii="Times New Roman" w:hAnsi="Times New Roman" w:cs="Times New Roman"/>
          <w:sz w:val="24"/>
          <w:szCs w:val="24"/>
        </w:rPr>
        <w:t>. São Paulo: Parábola, 2006.</w:t>
      </w:r>
    </w:p>
    <w:p w14:paraId="1C02D894" w14:textId="77777777" w:rsidR="00A34A67" w:rsidRDefault="00A34A67" w:rsidP="001F59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A84115" w14:textId="77777777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MUNDURUKU, Daniel.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O caráter educativo do movimento indígena brasileiro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 São Paulo: Paulinas, 2016.</w:t>
      </w:r>
    </w:p>
    <w:p w14:paraId="20D57A27" w14:textId="77777777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38BBF47F" w14:textId="77777777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MUNDURUKU, Daniel.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Mundurukando 2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: sobre vivências, piolhos e afetos - roda de conversa com educadores. Lorena: Uk’a Editorial, 2017.</w:t>
      </w:r>
    </w:p>
    <w:p w14:paraId="1D9F8D2C" w14:textId="77777777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6CA23CF2" w14:textId="2D552FE0" w:rsidR="004F779F" w:rsidRPr="004F779F" w:rsidRDefault="004F779F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SILVA, Jairo da Silva e.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Como trabalhar a temática indígena na escola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: 20 sugestões para a Educação Básica. 1. ed. Abaetetuba: É D'Amazônia Edições, 2025.</w:t>
      </w:r>
    </w:p>
    <w:p w14:paraId="3AD2BB8A" w14:textId="77777777" w:rsidR="001F5991" w:rsidRDefault="001F5991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65AD48" w14:textId="1F2C585E" w:rsidR="004F779F" w:rsidRDefault="00205D3A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QUIJANO, Aníbal. Colonialidade do poder, eurocentrismo e América Latina.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LANDER, Edgardo (org.).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colonialidade do saber</w:t>
      </w:r>
      <w:r>
        <w:rPr>
          <w:rFonts w:ascii="Times New Roman" w:eastAsia="Times New Roman" w:hAnsi="Times New Roman" w:cs="Times New Roman"/>
          <w:sz w:val="24"/>
          <w:szCs w:val="24"/>
        </w:rPr>
        <w:t>: eurocentrismo e ciências sociais. Buenos Aires: CLACSO, 2005. p. 227-278.</w:t>
      </w:r>
    </w:p>
    <w:p w14:paraId="72320277" w14:textId="77777777" w:rsidR="0033594B" w:rsidRDefault="0033594B" w:rsidP="001F599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D5534E" w14:textId="6F6B699C" w:rsidR="0033594B" w:rsidRPr="00D9483D" w:rsidRDefault="0033594B" w:rsidP="003359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VERONELLI, Gabriela Alejandra. Sobre a colonialidade da linguagem.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Universitas Humanística</w:t>
      </w:r>
      <w:r>
        <w:rPr>
          <w:rFonts w:ascii="Times New Roman" w:eastAsia="Times New Roman" w:hAnsi="Times New Roman" w:cs="Times New Roman"/>
          <w:sz w:val="24"/>
          <w:szCs w:val="24"/>
        </w:rPr>
        <w:t>, n. 81, p. 33-58, 2016.</w:t>
      </w:r>
    </w:p>
    <w:sectPr w:rsidR="0033594B" w:rsidRPr="00D9483D" w:rsidSect="004034A3">
      <w:headerReference w:type="default" r:id="rId8"/>
      <w:pgSz w:w="12240" w:h="15840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66682" w14:textId="77777777" w:rsidR="00955DE3" w:rsidRDefault="00955DE3">
      <w:r>
        <w:separator/>
      </w:r>
    </w:p>
  </w:endnote>
  <w:endnote w:type="continuationSeparator" w:id="0">
    <w:p w14:paraId="32984852" w14:textId="77777777" w:rsidR="00955DE3" w:rsidRDefault="0095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8EFBBD83-215F-4F94-A2F8-56EBB0FD0265}"/>
    <w:embedBold r:id="rId2" w:fontKey="{B70566B6-A9C3-4176-A525-491FAD6565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7C03E46-D592-7047-987B-75ECBDDA03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AB12648-347A-8548-8BAF-25ED2F434E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9EE2" w14:textId="77777777" w:rsidR="00955DE3" w:rsidRDefault="00955DE3">
      <w:r>
        <w:separator/>
      </w:r>
    </w:p>
  </w:footnote>
  <w:footnote w:type="continuationSeparator" w:id="0">
    <w:p w14:paraId="0375EE57" w14:textId="77777777" w:rsidR="00955DE3" w:rsidRDefault="00955DE3">
      <w:r>
        <w:continuationSeparator/>
      </w:r>
    </w:p>
  </w:footnote>
  <w:footnote w:id="1">
    <w:p w14:paraId="2AB775E3" w14:textId="48583742" w:rsidR="00C9582E" w:rsidRPr="00F535C2" w:rsidRDefault="00C9582E" w:rsidP="00F535C2">
      <w:pPr>
        <w:jc w:val="both"/>
        <w:rPr>
          <w:rFonts w:ascii="Times New Roman" w:eastAsia="Times New Roman" w:hAnsi="Times New Roman" w:cs="Times New Roman"/>
        </w:rPr>
      </w:pPr>
      <w:r w:rsidRPr="00F535C2">
        <w:rPr>
          <w:rStyle w:val="Refdenotaderodap"/>
          <w:rFonts w:ascii="Times New Roman" w:hAnsi="Times New Roman" w:cs="Times New Roman"/>
        </w:rPr>
        <w:footnoteRef/>
      </w:r>
      <w:r w:rsidR="00F535C2">
        <w:rPr>
          <w:rFonts w:ascii="Times New Roman" w:hAnsi="Times New Roman" w:cs="Times New Roman"/>
        </w:rPr>
        <w:t xml:space="preserve"> </w:t>
      </w:r>
      <w:r w:rsidRPr="00F535C2">
        <w:rPr>
          <w:rFonts w:ascii="Times New Roman" w:eastAsia="Times New Roman" w:hAnsi="Times New Roman" w:cs="Times New Roman"/>
        </w:rPr>
        <w:t>Mestranda</w:t>
      </w:r>
      <w:r w:rsidR="00F535C2" w:rsidRPr="00F535C2">
        <w:rPr>
          <w:rFonts w:ascii="Times New Roman" w:eastAsia="Times New Roman" w:hAnsi="Times New Roman" w:cs="Times New Roman"/>
        </w:rPr>
        <w:t xml:space="preserve"> no Programa de Pós-Graduação em Cidades, Territórios, Identidades e Educação da</w:t>
      </w:r>
      <w:r w:rsidRPr="00F535C2">
        <w:rPr>
          <w:rFonts w:ascii="Times New Roman" w:eastAsia="Times New Roman" w:hAnsi="Times New Roman" w:cs="Times New Roman"/>
        </w:rPr>
        <w:t xml:space="preserve"> Universidade Federal do Pará</w:t>
      </w:r>
      <w:r w:rsidR="00F535C2">
        <w:rPr>
          <w:rFonts w:ascii="Times New Roman" w:eastAsia="Times New Roman" w:hAnsi="Times New Roman" w:cs="Times New Roman"/>
        </w:rPr>
        <w:t>/Abaetetuba</w:t>
      </w:r>
      <w:r w:rsidR="00F535C2" w:rsidRPr="00F535C2">
        <w:rPr>
          <w:rFonts w:ascii="Times New Roman" w:eastAsia="Times New Roman" w:hAnsi="Times New Roman" w:cs="Times New Roman"/>
        </w:rPr>
        <w:t xml:space="preserve"> (PPGCITE/</w:t>
      </w:r>
      <w:r w:rsidRPr="00F535C2">
        <w:rPr>
          <w:rFonts w:ascii="Times New Roman" w:eastAsia="Times New Roman" w:hAnsi="Times New Roman" w:cs="Times New Roman"/>
        </w:rPr>
        <w:t>UFPA</w:t>
      </w:r>
      <w:r w:rsidR="00F535C2" w:rsidRPr="00F535C2">
        <w:rPr>
          <w:rFonts w:ascii="Times New Roman" w:eastAsia="Times New Roman" w:hAnsi="Times New Roman" w:cs="Times New Roman"/>
        </w:rPr>
        <w:t>)</w:t>
      </w:r>
      <w:r w:rsidRPr="00F535C2">
        <w:rPr>
          <w:rFonts w:ascii="Times New Roman" w:eastAsia="Times New Roman" w:hAnsi="Times New Roman" w:cs="Times New Roman"/>
        </w:rPr>
        <w:t>. E-mail</w:t>
      </w:r>
      <w:r w:rsidR="00F535C2">
        <w:rPr>
          <w:rFonts w:ascii="Times New Roman" w:eastAsia="Times New Roman" w:hAnsi="Times New Roman" w:cs="Times New Roman"/>
        </w:rPr>
        <w:t xml:space="preserve">: </w:t>
      </w:r>
      <w:r w:rsidRPr="00F535C2">
        <w:rPr>
          <w:rFonts w:ascii="Times New Roman" w:eastAsia="Times New Roman" w:hAnsi="Times New Roman" w:cs="Times New Roman"/>
        </w:rPr>
        <w:t>katiajsilva3@gmail.com</w:t>
      </w:r>
      <w:r w:rsidR="00F535C2" w:rsidRPr="00F535C2">
        <w:rPr>
          <w:rFonts w:ascii="Times New Roman" w:eastAsia="Times New Roman" w:hAnsi="Times New Roman" w:cs="Times New Roman"/>
        </w:rPr>
        <w:t>.</w:t>
      </w:r>
    </w:p>
  </w:footnote>
  <w:footnote w:id="2">
    <w:p w14:paraId="0060C2A2" w14:textId="12142F95" w:rsidR="00C9582E" w:rsidRPr="00F535C2" w:rsidRDefault="00C9582E" w:rsidP="00F535C2">
      <w:pPr>
        <w:jc w:val="both"/>
        <w:rPr>
          <w:rFonts w:ascii="Times New Roman" w:eastAsia="Times New Roman" w:hAnsi="Times New Roman" w:cs="Times New Roman"/>
        </w:rPr>
      </w:pPr>
      <w:r w:rsidRPr="00F535C2">
        <w:rPr>
          <w:rStyle w:val="Refdenotaderodap"/>
          <w:rFonts w:ascii="Times New Roman" w:hAnsi="Times New Roman" w:cs="Times New Roman"/>
        </w:rPr>
        <w:footnoteRef/>
      </w:r>
      <w:r>
        <w:t xml:space="preserve"> </w:t>
      </w:r>
      <w:r w:rsidR="00F535C2">
        <w:rPr>
          <w:rFonts w:ascii="Times New Roman" w:eastAsia="Times New Roman" w:hAnsi="Times New Roman" w:cs="Times New Roman"/>
        </w:rPr>
        <w:t>Dr. em Letras. Professor permanente no Programa de Pós-Graduação em Cidades, Territórios, Identidades e Educação da Universidade Federal do Pará (PPGCITE/UFPA). E-mail: jairodasilvaesilva@gmail.com.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C863" w14:textId="77777777" w:rsidR="00205D3A" w:rsidRDefault="00214CE9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114300" distB="114300" distL="114300" distR="114300" wp14:anchorId="6EED2C8E" wp14:editId="1BD339FA">
          <wp:extent cx="5286375" cy="193579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6375" cy="193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D3A"/>
    <w:rsid w:val="00020063"/>
    <w:rsid w:val="00022589"/>
    <w:rsid w:val="00042CB4"/>
    <w:rsid w:val="000702E1"/>
    <w:rsid w:val="001263BF"/>
    <w:rsid w:val="001D0E99"/>
    <w:rsid w:val="001D228C"/>
    <w:rsid w:val="001E7684"/>
    <w:rsid w:val="001F5991"/>
    <w:rsid w:val="00205D3A"/>
    <w:rsid w:val="00207E26"/>
    <w:rsid w:val="00214CE9"/>
    <w:rsid w:val="00287F8F"/>
    <w:rsid w:val="002906FF"/>
    <w:rsid w:val="002B18E2"/>
    <w:rsid w:val="002E1418"/>
    <w:rsid w:val="002F05E3"/>
    <w:rsid w:val="002F0D05"/>
    <w:rsid w:val="002F3C28"/>
    <w:rsid w:val="003114AF"/>
    <w:rsid w:val="00311E57"/>
    <w:rsid w:val="00321F19"/>
    <w:rsid w:val="0033101F"/>
    <w:rsid w:val="0033594B"/>
    <w:rsid w:val="00345100"/>
    <w:rsid w:val="00353FB4"/>
    <w:rsid w:val="003A664B"/>
    <w:rsid w:val="004034A3"/>
    <w:rsid w:val="004262D9"/>
    <w:rsid w:val="004859E7"/>
    <w:rsid w:val="00491AE3"/>
    <w:rsid w:val="004D4AC6"/>
    <w:rsid w:val="004E5C6C"/>
    <w:rsid w:val="004F779F"/>
    <w:rsid w:val="00561489"/>
    <w:rsid w:val="00582A37"/>
    <w:rsid w:val="005A5747"/>
    <w:rsid w:val="005D1C78"/>
    <w:rsid w:val="005D5F83"/>
    <w:rsid w:val="00630A95"/>
    <w:rsid w:val="00633445"/>
    <w:rsid w:val="00651476"/>
    <w:rsid w:val="006859AE"/>
    <w:rsid w:val="006D4E38"/>
    <w:rsid w:val="00701F31"/>
    <w:rsid w:val="0071206E"/>
    <w:rsid w:val="00784FCA"/>
    <w:rsid w:val="0082726E"/>
    <w:rsid w:val="0087704E"/>
    <w:rsid w:val="00880295"/>
    <w:rsid w:val="00893977"/>
    <w:rsid w:val="008D6A45"/>
    <w:rsid w:val="00926F0F"/>
    <w:rsid w:val="00955DE3"/>
    <w:rsid w:val="00962E90"/>
    <w:rsid w:val="0096505F"/>
    <w:rsid w:val="009A490F"/>
    <w:rsid w:val="009C2793"/>
    <w:rsid w:val="009E29AB"/>
    <w:rsid w:val="00A06417"/>
    <w:rsid w:val="00A34A67"/>
    <w:rsid w:val="00A41ACB"/>
    <w:rsid w:val="00A4793F"/>
    <w:rsid w:val="00AA639B"/>
    <w:rsid w:val="00AB7B3C"/>
    <w:rsid w:val="00B20BE6"/>
    <w:rsid w:val="00B44B2C"/>
    <w:rsid w:val="00B573AF"/>
    <w:rsid w:val="00BA7DA8"/>
    <w:rsid w:val="00BF0AA3"/>
    <w:rsid w:val="00BF58AA"/>
    <w:rsid w:val="00C508BF"/>
    <w:rsid w:val="00C52AEF"/>
    <w:rsid w:val="00C64566"/>
    <w:rsid w:val="00C9582E"/>
    <w:rsid w:val="00C96613"/>
    <w:rsid w:val="00CC1196"/>
    <w:rsid w:val="00CD0CBA"/>
    <w:rsid w:val="00CD2CAB"/>
    <w:rsid w:val="00D06604"/>
    <w:rsid w:val="00D66780"/>
    <w:rsid w:val="00D87A1D"/>
    <w:rsid w:val="00D9483D"/>
    <w:rsid w:val="00DA1C3F"/>
    <w:rsid w:val="00DA7E22"/>
    <w:rsid w:val="00E67414"/>
    <w:rsid w:val="00ED4BBF"/>
    <w:rsid w:val="00F13E4A"/>
    <w:rsid w:val="00F1441B"/>
    <w:rsid w:val="00F479C8"/>
    <w:rsid w:val="00F535C2"/>
    <w:rsid w:val="00F74DDF"/>
    <w:rsid w:val="00F7663C"/>
    <w:rsid w:val="00FC1813"/>
    <w:rsid w:val="00FC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8CD"/>
  <w15:docId w15:val="{93AF692F-8A30-4B43-A351-D54933E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9582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9582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958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4" Type="http://schemas.openxmlformats.org/officeDocument/2006/relationships/font" Target="fonts/font4.odtt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522B0BC5-CD59-458A-BEF1-8CA0A726BAD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Kátia Silva</cp:lastModifiedBy>
  <cp:revision>2</cp:revision>
  <dcterms:created xsi:type="dcterms:W3CDTF">2026-06-06T18:32:00Z</dcterms:created>
  <dcterms:modified xsi:type="dcterms:W3CDTF">2026-06-06T18:32:00Z</dcterms:modified>
</cp:coreProperties>
</file>