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85D49" w14:textId="77777777" w:rsidR="00E975F8" w:rsidRDefault="00065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PRÁTICAS INCLUSIVAS NO ENSINO DE MATEMÁTICA: O LÚDICO E A AFETIVIDADE NA APRENDIZAGEM DE ESTUDANTES COM TRANSTORNO DO ESPECTRO AUTISTA</w:t>
      </w:r>
    </w:p>
    <w:p w14:paraId="26FF77C9" w14:textId="77777777" w:rsidR="00E975F8" w:rsidRDefault="00E975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A331B0" w14:textId="77777777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Gilson José de Freitas</w:t>
      </w:r>
    </w:p>
    <w:p w14:paraId="5CB5F458" w14:textId="77777777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Mestrando/PROFEI-UNIMONTES-MG</w:t>
      </w:r>
    </w:p>
    <w:p w14:paraId="4B6BB1C7" w14:textId="77777777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gilsonjose.defreitas.unimontes.t5@gmail.com</w:t>
      </w:r>
    </w:p>
    <w:p w14:paraId="7D900903" w14:textId="77777777" w:rsidR="00E975F8" w:rsidRDefault="00E975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B6C39C" w14:textId="77777777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Coautores: </w:t>
      </w:r>
      <w:r>
        <w:rPr>
          <w:rFonts w:ascii="Times New Roman" w:eastAsia="Times New Roman" w:hAnsi="Times New Roman" w:cs="Times New Roman"/>
          <w:sz w:val="24"/>
          <w:szCs w:val="24"/>
        </w:rPr>
        <w:t>Iara Lopes Duarte Figueiredo</w:t>
      </w:r>
    </w:p>
    <w:p w14:paraId="137AF38B" w14:textId="77777777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Mestranda/PROFEI-UNIMONTES-MG</w:t>
      </w:r>
    </w:p>
    <w:p w14:paraId="6EDDD3FD" w14:textId="77777777" w:rsidR="00E975F8" w:rsidRDefault="00065CB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iara.figueiredo.unimontes.t5@gmail.com</w:t>
      </w:r>
    </w:p>
    <w:p w14:paraId="4F1A8F77" w14:textId="77777777" w:rsidR="00E975F8" w:rsidRDefault="00E975F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8FE9A20" w14:textId="77777777" w:rsidR="00E975F8" w:rsidRDefault="00065CB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Ivanete Gomes de Souza Ribeiro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Mestranda/PROFEI-UNIMONTES-MG</w:t>
      </w:r>
    </w:p>
    <w:p w14:paraId="6A6BABEB" w14:textId="77777777" w:rsidR="00E975F8" w:rsidRDefault="00065CB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ivanete.ribeiro@educacao.mg.gov.br</w:t>
      </w:r>
    </w:p>
    <w:p w14:paraId="3FAF3E99" w14:textId="77777777" w:rsidR="00E975F8" w:rsidRDefault="00E975F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014075" w14:textId="77777777" w:rsidR="00E975F8" w:rsidRDefault="00065CB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Jadson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Rabelo Assis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Doutor em Educação - PROFEI/U</w:t>
      </w:r>
      <w:r>
        <w:rPr>
          <w:rFonts w:ascii="Times New Roman" w:eastAsia="Times New Roman" w:hAnsi="Times New Roman" w:cs="Times New Roman"/>
          <w:sz w:val="24"/>
          <w:szCs w:val="24"/>
        </w:rPr>
        <w:t>NIMONTES-MG</w:t>
      </w:r>
    </w:p>
    <w:p w14:paraId="6812B047" w14:textId="77777777" w:rsidR="00E975F8" w:rsidRDefault="00065CB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jadson.assis@unimontes.br </w:t>
      </w:r>
    </w:p>
    <w:p w14:paraId="30018396" w14:textId="77777777" w:rsidR="00E975F8" w:rsidRDefault="00E975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21EBA2" w14:textId="77777777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Educação e Diversidade</w:t>
      </w:r>
    </w:p>
    <w:p w14:paraId="41596D09" w14:textId="77777777" w:rsidR="00E975F8" w:rsidRDefault="00E975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B8BB2D" w14:textId="430FCCBD" w:rsidR="00E975F8" w:rsidRDefault="00065C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6C71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Educação Inclusiva; Matemática; TEA; Ludicidade; Afetividade.</w:t>
      </w:r>
    </w:p>
    <w:p w14:paraId="2FF17D13" w14:textId="77777777" w:rsidR="00E975F8" w:rsidRDefault="00E975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57FF91" w14:textId="77777777" w:rsidR="00E975F8" w:rsidRDefault="00E975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44A52" w14:textId="77777777" w:rsidR="00E975F8" w:rsidRDefault="00065C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highlight w:val="white"/>
        </w:rPr>
        <w:t>RESUMO</w:t>
      </w:r>
    </w:p>
    <w:p w14:paraId="66D4142A" w14:textId="77777777" w:rsidR="00E975F8" w:rsidRDefault="00E975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highlight w:val="white"/>
        </w:rPr>
      </w:pPr>
    </w:p>
    <w:p w14:paraId="03F2F3F3" w14:textId="11E6C415" w:rsidR="00E975F8" w:rsidRDefault="0040254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402546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Este artigo examina práticas pedagógicas inclusivas voltadas ao ensino de Matemática para estudantes com Transtorno do Espectro Autista (TEA) em uma escola pública situada na cidade de Guanhães-MG, no Vale do Rio Doce. O estudo, qualitativo e configurado como relato de experiência, foi realizado no primeiro semestre de 2025, em uma escola de ensino fundamental e médio. Foram desenvolvidas oficinas que incorporaram jogos matemáticos, atividades práticas e estratégias colaborativas, com o objetivo de favorecer a aprendizagem dos alunos com TEA no contexto escolar regular. A coleta de dados envolveu observação participante, registros em diário de campo, análise dos materiais produzidos, </w:t>
      </w:r>
      <w:proofErr w:type="spellStart"/>
      <w:r w:rsidRPr="00402546">
        <w:rPr>
          <w:rFonts w:ascii="Times New Roman" w:eastAsia="Times New Roman" w:hAnsi="Times New Roman" w:cs="Times New Roman"/>
          <w:sz w:val="20"/>
          <w:szCs w:val="20"/>
          <w:highlight w:val="white"/>
        </w:rPr>
        <w:t>autoavaliações</w:t>
      </w:r>
      <w:proofErr w:type="spellEnd"/>
      <w:r w:rsidRPr="00402546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adaptadas e feedbacks de professores. A análise interpretativa apoiou-se no Desenho Universal para a Aprendizagem e na teoria histórico-cultural para avaliar o avanço dos estudantes em termos de participação, autonomia e compreensão matemática. Os resultados indicam progressos significativos no engajamento, na participação e na assimilação conceitual dos alunos com TEA, além de melhorias nas relações interpessoais e no ambiente inclusivo da turma. Conclui-se que o planejamento pedagógico que integra intencionalmente elementos lúdicos e afetivos promove não apenas o desenvolvimento matemático, mas também contribui para a construção de uma escola mais justa, participativa e humanizada.</w:t>
      </w:r>
    </w:p>
    <w:p w14:paraId="5AE05AEA" w14:textId="77777777" w:rsidR="00402546" w:rsidRDefault="0040254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3A7FA74A" w14:textId="77777777" w:rsidR="00402546" w:rsidRDefault="004025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highlight w:val="white"/>
        </w:rPr>
      </w:pPr>
    </w:p>
    <w:p w14:paraId="1A8550FA" w14:textId="502E3D7C" w:rsidR="00E975F8" w:rsidRDefault="00E97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F99B2F" w14:textId="77777777" w:rsidR="006C71DB" w:rsidRDefault="006C7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0D514B" w14:textId="77777777" w:rsidR="006C71DB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Introdução </w:t>
      </w:r>
    </w:p>
    <w:p w14:paraId="36CA5C37" w14:textId="77777777" w:rsidR="006C71DB" w:rsidRPr="00C05533" w:rsidRDefault="006C71DB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5C331F" w14:textId="77777777" w:rsidR="00883D82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A inclusão escolar tem provocado importantes reflexões sobre a necessidade de transformação das práticas pedagógicas, especialmente diante da diversidade presente nas salas de aula contemporâneas. Garantir o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acesso à escola já não é suficiente; torna-se necessário assegurar a participação, o pertencimento e a aprendizagem efetiva de todos os estudantes, incluindo aqueles público-alvo da Educação Especial.</w:t>
      </w:r>
      <w:r w:rsidR="00883D82" w:rsidRPr="00C05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B851BC" w14:textId="77777777" w:rsidR="00883D82" w:rsidRPr="00C05533" w:rsidRDefault="00883D82" w:rsidP="00C055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>Nesse contexto, a educação inclusiva consolida-se como princípio fundamental das políticas educacionais brasileiras, respaldada por documentos legais como a Constituição Federal de 1988, a Lei de Diretrizes e Bases da Educação Nacional (LDBEN nº 9.394/96) e a Política Nacional de Educação Especial na Perspectiva da Educação Inclusiva (Brasil, 1988; Brasil, 1996; Brasil, 2008).</w:t>
      </w:r>
      <w:r w:rsidRPr="00C055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4AAF0" w14:textId="53E170FC" w:rsidR="001353B4" w:rsidRPr="00C05533" w:rsidRDefault="00883D82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 xml:space="preserve">Apesar dos avanços legais e das discussões cada vez mais presentes no campo educacional, muitos desafios ainda permeiam a realidade escolar. Entre eles, destaca-se a necessidade de construção de práticas pedagógicas que respeitem os diferentes modos de aprender, sobretudo em disciplinas historicamente marcadas por metodologias rígidas e abstratas, como a Matemática. Em muitos contextos, o ensino da Matemática ainda se apresenta distante das experiências concretas dos estudantes, dificultando a participação, o engajamento e a aprendizagem significativa de alunos com Transtorno do Espectro Autista (TEA) (Ferreira; Teixeira; </w:t>
      </w:r>
      <w:proofErr w:type="spellStart"/>
      <w:r w:rsidRPr="00C05533">
        <w:rPr>
          <w:rFonts w:ascii="Times New Roman" w:hAnsi="Times New Roman" w:cs="Times New Roman"/>
          <w:sz w:val="24"/>
          <w:szCs w:val="24"/>
        </w:rPr>
        <w:t>Bringel</w:t>
      </w:r>
      <w:proofErr w:type="spellEnd"/>
      <w:r w:rsidRPr="00C05533">
        <w:rPr>
          <w:rFonts w:ascii="Times New Roman" w:hAnsi="Times New Roman" w:cs="Times New Roman"/>
          <w:sz w:val="24"/>
          <w:szCs w:val="24"/>
        </w:rPr>
        <w:t>, 2022).</w:t>
      </w:r>
    </w:p>
    <w:p w14:paraId="5CAD9C7C" w14:textId="77777777" w:rsidR="00883D82" w:rsidRPr="00C05533" w:rsidRDefault="00065CB7" w:rsidP="00C055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O TEA caracteriza-se por particularidades relacionadas à comunicaçã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o, interação social e comportamento, demandando estratégias pedagógicas mais flexíveis, organizadas e acolhedoras. Nesse sentido, pensar a inclusão de estudantes com TEA implica compreender que o processo de aprendizagem ocorre de maneiras distintas e exig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e mediações pedagógicas que favoreçam tanto o desenvolvimento acadêmico quanto as interações sociais e emocionais. Conforme apontam Castro (2023) 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Volkmar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(2019), o planejamento intencional e o uso de recursos estruturados contribuem significativamente pa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ra a participação desses estudantes no ambiente escolar.</w:t>
      </w:r>
      <w:r w:rsidR="00883D82" w:rsidRPr="00C055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E0902" w14:textId="56D24BAA" w:rsidR="006C71DB" w:rsidRPr="00C05533" w:rsidRDefault="00883D82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>Diante desse cenário, o lúdico e a afetividade emergem como possibilidades pedagógicas capazes de tornar o ensino da Matemática mais acessível, participativo e significativo. A utilização de jogos, materiais concretos e atividades colaborativas favorece a aproximação dos conteúdos matemáticos à realidade dos estudantes, contribuindo para a redução das barreiras relacionadas à excessiva abstração dos conceitos e estimulando maior envolvimento nas atividades propostas. Além disso, o fortalecimento do vínculo entre professor e aluno contribui para a construção de um ambiente emocionalmente seguro, favorecendo o desenvolvimento da autonomia, da confiança e da participação ativa no processo educativo (Leal, 2024; Melo et al., 2025).</w:t>
      </w:r>
    </w:p>
    <w:p w14:paraId="6E9D88DD" w14:textId="77777777" w:rsidR="006C71DB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Ness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a perspectiva, os jogos matemáticos adaptados apresentam potencial significativo para o desenvolvimento de habilidades cognitivas 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socioemocionais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, especialmente quando organizados de forma colaborativa e alinhados às necessidades dos estudantes com TEA.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Kishimoto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(1993) destaca que o lúdico favorece experiências concretas de aprendizagem, permitindo que o estudante construa conhecimentos a partir da interação, da experimentação e da vivência prática dos conceitos.</w:t>
      </w:r>
    </w:p>
    <w:p w14:paraId="64A7F78C" w14:textId="77777777" w:rsidR="006C71DB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Entretanto, promover práticas inclusivas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efetivas vai além da utilização de recursos pedagógicos diferenciados. Questões relacionadas à formação continuada dos professores, disponibilidade de materiais adaptados, articulação entre escola e família e organização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lastRenderedPageBreak/>
        <w:t>institucional também influenciam di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retamente a consolidação de uma educação verdadeiramente inclusiva. Conforme discutem Ferreira, Teixeira 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Bringel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(2022), a ausência de suporte estrutural e pedagógico pode limitar o desenvolvimento de ações inclusivas no cotidiano escolar.</w:t>
      </w:r>
    </w:p>
    <w:p w14:paraId="5C54F246" w14:textId="50BD99D3" w:rsidR="00E975F8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Diante dessas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reflexões, este artigo apresenta uma pesquisa qualitativa desenvolvida em uma escola pública de ensino fundamental e médio, durante o primeiro semestre de 2025, envolvendo estudantes do Ensino Médio com diagnóstico formal de TEA. O estudo fundamenta-se nos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princípios do Desenho Universal para a Aprendizagem (DUA) e na teoria histórico-cultural, utilizando oficinas lúdicas, jogos matemáticos e estratégias colaborativas como possibilidades de mediação pedagógica inclusiva no ensino da Matemática.</w:t>
      </w:r>
    </w:p>
    <w:p w14:paraId="14C3142A" w14:textId="77777777" w:rsidR="006C71DB" w:rsidRPr="00C05533" w:rsidRDefault="006C71DB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F45D7" w14:textId="77777777" w:rsidR="00E975F8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14:paraId="016CFB14" w14:textId="77777777" w:rsidR="006C71DB" w:rsidRPr="00C05533" w:rsidRDefault="006C71DB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90F862" w14:textId="3B8BC4DA" w:rsidR="00E975F8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A inclusão escolar de alunos com TEA no ensino da Matemática enfrenta o desafio de alinhar políticas públicas e práticas pedagógicas que respeitem as diferenças cognitivas e emocionais desses estudantes. A necessidade de estratégias que tornem o processo d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e ensino mais efetivo, concreto e motivador justifica o desenvolvimento e a análise das oficinas lúdicas. Surge, então, o problema central desta pesquisa: de que maneira as práticas lúdicas, aliadas à mediação afetiva e à adaptação curricular, promovem a i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nclusão significativa de estudantes com TEA no ensino da Matemática? </w:t>
      </w:r>
    </w:p>
    <w:p w14:paraId="5B958651" w14:textId="77777777" w:rsidR="00E975F8" w:rsidRPr="00C05533" w:rsidRDefault="00E975F8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4EAC8B" w14:textId="77777777" w:rsidR="00E975F8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14:paraId="6F3DFF2D" w14:textId="77777777" w:rsidR="00E975F8" w:rsidRPr="00C05533" w:rsidRDefault="00E975F8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B6A17A" w14:textId="77777777" w:rsidR="00335283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  <w:highlight w:val="white"/>
        </w:rPr>
        <w:t>O objetivo principal deste estudo é analisar como oficinas lúdicas, fundamentadas em afetividade, jogos matemáticos e práticas colaborativas, favorecem a inclusão</w:t>
      </w:r>
      <w:r w:rsidRPr="00C0553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estudantes com TEA e potencializam a aprendizagem significativa da Matemática. Busca-se compreender como a articulação do afeto, ludicidade e adaptação curricular contribuem para superar barreiras históricas, estruturais e atitudinais no contexto escol</w:t>
      </w:r>
      <w:r w:rsidRPr="00C05533">
        <w:rPr>
          <w:rFonts w:ascii="Times New Roman" w:eastAsia="Times New Roman" w:hAnsi="Times New Roman" w:cs="Times New Roman"/>
          <w:sz w:val="24"/>
          <w:szCs w:val="24"/>
          <w:highlight w:val="white"/>
        </w:rPr>
        <w:t>ar.</w:t>
      </w:r>
    </w:p>
    <w:p w14:paraId="38A10787" w14:textId="77777777" w:rsidR="00E975F8" w:rsidRPr="00C05533" w:rsidRDefault="00E975F8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8A3B" w14:textId="0E98E61D" w:rsidR="00E975F8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14:paraId="077B2362" w14:textId="77777777" w:rsidR="00335283" w:rsidRPr="00C05533" w:rsidRDefault="00335283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779AC" w14:textId="77777777" w:rsidR="00F40FC7" w:rsidRPr="00C05533" w:rsidRDefault="00F40FC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 xml:space="preserve">A educação inclusiva tem sido consolidada no Brasil por meio de uma série de instrumentos legais e políticas públicas que visam garantir o acesso, a permanência, a participação e a aprendizagem de todos os estudantes na escola regular (Brasil, 1988; Brasil, 1996; Brasil, 2008). Nessa perspectiva, a inclusão demanda a reorganização das práticas pedagógicas e dos processos educacionais, de modo a reconhecer e valorizar a diversidade humana, considerando as singularidades dos estudantes público-alvo da Educação Especial, especialmente daqueles com Transtorno do Espectro Autista (TEA) (Ferreira; Teixeira; </w:t>
      </w:r>
      <w:proofErr w:type="spellStart"/>
      <w:r w:rsidRPr="00C05533">
        <w:rPr>
          <w:rFonts w:ascii="Times New Roman" w:hAnsi="Times New Roman" w:cs="Times New Roman"/>
          <w:sz w:val="24"/>
          <w:szCs w:val="24"/>
        </w:rPr>
        <w:t>Bringel</w:t>
      </w:r>
      <w:proofErr w:type="spellEnd"/>
      <w:r w:rsidRPr="00C05533">
        <w:rPr>
          <w:rFonts w:ascii="Times New Roman" w:hAnsi="Times New Roman" w:cs="Times New Roman"/>
          <w:sz w:val="24"/>
          <w:szCs w:val="24"/>
        </w:rPr>
        <w:t>, 2022; Santos et al., 2023).</w:t>
      </w:r>
    </w:p>
    <w:p w14:paraId="2356453D" w14:textId="77777777" w:rsidR="001A2D9A" w:rsidRPr="00C05533" w:rsidRDefault="00F40FC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 xml:space="preserve">Dessa forma, a inclusão passa a ser compreendida como um processo contínuo e dinâmico que desafia a escola a transformar suas práticas pedagógicas e organizacionais, de modo a acolher as diferenças e promover a equidade no processo educacional. Nesse contexto, destacam-se os estudantes com Transtorno do Espectro Autista (TEA), cujas singularidades demandam a ressignificação das metodologias tradicionais de ensino, frequentemente insuficientes para atender às suas necessidades educacionais específicas (Ferreira; Teixeira; </w:t>
      </w:r>
      <w:proofErr w:type="spellStart"/>
      <w:r w:rsidRPr="00C05533">
        <w:rPr>
          <w:rFonts w:ascii="Times New Roman" w:hAnsi="Times New Roman" w:cs="Times New Roman"/>
          <w:sz w:val="24"/>
          <w:szCs w:val="24"/>
        </w:rPr>
        <w:t>Bringel</w:t>
      </w:r>
      <w:proofErr w:type="spellEnd"/>
      <w:r w:rsidRPr="00C05533">
        <w:rPr>
          <w:rFonts w:ascii="Times New Roman" w:hAnsi="Times New Roman" w:cs="Times New Roman"/>
          <w:sz w:val="24"/>
          <w:szCs w:val="24"/>
        </w:rPr>
        <w:t>, 2022; Santos et al., 2023).</w:t>
      </w:r>
      <w:r w:rsidR="001A2D9A" w:rsidRPr="00C05533">
        <w:rPr>
          <w:rFonts w:ascii="Times New Roman" w:hAnsi="Times New Roman" w:cs="Times New Roman"/>
          <w:sz w:val="24"/>
          <w:szCs w:val="24"/>
        </w:rPr>
        <w:t xml:space="preserve">O Transtorno do Espectro Autista (TEA), classificado entre </w:t>
      </w:r>
      <w:r w:rsidR="001A2D9A" w:rsidRPr="00C05533">
        <w:rPr>
          <w:rFonts w:ascii="Times New Roman" w:hAnsi="Times New Roman" w:cs="Times New Roman"/>
          <w:sz w:val="24"/>
          <w:szCs w:val="24"/>
        </w:rPr>
        <w:lastRenderedPageBreak/>
        <w:t xml:space="preserve">os transtornos do </w:t>
      </w:r>
      <w:proofErr w:type="spellStart"/>
      <w:r w:rsidR="001A2D9A" w:rsidRPr="00C05533">
        <w:rPr>
          <w:rFonts w:ascii="Times New Roman" w:hAnsi="Times New Roman" w:cs="Times New Roman"/>
          <w:sz w:val="24"/>
          <w:szCs w:val="24"/>
        </w:rPr>
        <w:t>neurodesenvolvimento</w:t>
      </w:r>
      <w:proofErr w:type="spellEnd"/>
      <w:r w:rsidR="001A2D9A" w:rsidRPr="00C05533">
        <w:rPr>
          <w:rFonts w:ascii="Times New Roman" w:hAnsi="Times New Roman" w:cs="Times New Roman"/>
          <w:sz w:val="24"/>
          <w:szCs w:val="24"/>
        </w:rPr>
        <w:t xml:space="preserve">, apresenta particularidades cognitivas, comunicativas e comportamentais que influenciam diretamente o processo de aprendizagem. Tais características impõem desafios ao ensino tradicional da Matemática, historicamente pautado em metodologias abstratas e expositivas, muitas vezes pouco sensíveis à diversidade dos estilos e ritmos de aprendizagem dos estudantes (Castro, 2023; </w:t>
      </w:r>
      <w:proofErr w:type="spellStart"/>
      <w:r w:rsidR="001A2D9A" w:rsidRPr="00C05533">
        <w:rPr>
          <w:rFonts w:ascii="Times New Roman" w:hAnsi="Times New Roman" w:cs="Times New Roman"/>
          <w:sz w:val="24"/>
          <w:szCs w:val="24"/>
        </w:rPr>
        <w:t>Volkmar</w:t>
      </w:r>
      <w:proofErr w:type="spellEnd"/>
      <w:r w:rsidR="001A2D9A" w:rsidRPr="00C05533">
        <w:rPr>
          <w:rFonts w:ascii="Times New Roman" w:hAnsi="Times New Roman" w:cs="Times New Roman"/>
          <w:sz w:val="24"/>
          <w:szCs w:val="24"/>
        </w:rPr>
        <w:t>, 2019; Souza, 2020)</w:t>
      </w:r>
    </w:p>
    <w:p w14:paraId="1EDC0C4B" w14:textId="77777777" w:rsidR="001A2D9A" w:rsidRPr="00C05533" w:rsidRDefault="001A2D9A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533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C05533">
        <w:rPr>
          <w:rFonts w:ascii="Times New Roman" w:hAnsi="Times New Roman" w:cs="Times New Roman"/>
          <w:sz w:val="24"/>
          <w:szCs w:val="24"/>
        </w:rPr>
        <w:t xml:space="preserve"> esse cenário soma-se a necessidade de um ambiente afetivo e acolhedor, elemento fundamental para o engajamento, a participação e o desenvolvimento dos estudantes no contexto escolar. Nessa perspectiva, Leal (2024) enfatiza que a afetividade deve ser compreendida como um componente essencial na construção de ambientes educacionais inclusivos, uma vez que favorece o estabelecimento de vínculos, fortalece a motivação e promove a segurança emocional, aspectos indispensáveis ao processo de ensino e aprendizagem.</w:t>
      </w:r>
    </w:p>
    <w:p w14:paraId="410E0444" w14:textId="77777777" w:rsidR="001A2D9A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No âmbito mais amplo do projeto educacional inclusivo,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Mantoan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(2003, p. 9) ressalta que esse ideal se configura a partir do exercício cotidiano da cooperação e da fraternidade, bem como do reconhecimento e valorização das diferenças ent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re os sujeitos. Tal concepção não exclui, em hipótese alguma, a interação crítica e aprofundada com o universo do conhecimento em suas mais variadas áreas do saber, mas sim propõe que essa interação se dê mediante a adaptação e flexibilização das abordagen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s pedagógicas.</w:t>
      </w:r>
      <w:r w:rsidR="001A2D9A" w:rsidRPr="00C05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2D9A" w:rsidRPr="00C05533">
        <w:rPr>
          <w:rFonts w:ascii="Times New Roman" w:hAnsi="Times New Roman" w:cs="Times New Roman"/>
          <w:sz w:val="24"/>
          <w:szCs w:val="24"/>
        </w:rPr>
        <w:t xml:space="preserve">Uma das estratégias pedagógicas que se destaca na promoção da inclusão é a ludicidade. A utilização de jogos matemáticos adaptados, recursos visuais e materiais didáticos estruturados favorece a construção de um ambiente de aprendizagem mais significativo, motivador e acessível aos estudantes. Além de potencializar a aprendizagem dos conteúdos matemáticos, tais recursos contribuem para o desenvolvimento de competências </w:t>
      </w:r>
      <w:proofErr w:type="spellStart"/>
      <w:r w:rsidR="001A2D9A" w:rsidRPr="00C05533">
        <w:rPr>
          <w:rFonts w:ascii="Times New Roman" w:hAnsi="Times New Roman" w:cs="Times New Roman"/>
          <w:sz w:val="24"/>
          <w:szCs w:val="24"/>
        </w:rPr>
        <w:t>socioemocionais</w:t>
      </w:r>
      <w:proofErr w:type="spellEnd"/>
      <w:r w:rsidR="001A2D9A" w:rsidRPr="00C05533">
        <w:rPr>
          <w:rFonts w:ascii="Times New Roman" w:hAnsi="Times New Roman" w:cs="Times New Roman"/>
          <w:sz w:val="24"/>
          <w:szCs w:val="24"/>
        </w:rPr>
        <w:t xml:space="preserve"> importantes para a convivência, a participação e a autonomia dos educandos (</w:t>
      </w:r>
      <w:proofErr w:type="spellStart"/>
      <w:r w:rsidR="001A2D9A" w:rsidRPr="00C05533">
        <w:rPr>
          <w:rFonts w:ascii="Times New Roman" w:hAnsi="Times New Roman" w:cs="Times New Roman"/>
          <w:sz w:val="24"/>
          <w:szCs w:val="24"/>
        </w:rPr>
        <w:t>Kishimoto</w:t>
      </w:r>
      <w:proofErr w:type="spellEnd"/>
      <w:r w:rsidR="001A2D9A" w:rsidRPr="00C05533">
        <w:rPr>
          <w:rFonts w:ascii="Times New Roman" w:hAnsi="Times New Roman" w:cs="Times New Roman"/>
          <w:sz w:val="24"/>
          <w:szCs w:val="24"/>
        </w:rPr>
        <w:t>, 1993; Macedo; Souza; Pereira, 2021; Melo et al., 2025).</w:t>
      </w:r>
    </w:p>
    <w:p w14:paraId="0921BEFF" w14:textId="77777777" w:rsidR="001A2D9A" w:rsidRPr="00C05533" w:rsidRDefault="001A2D9A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>No caso dos estudantes com Transtorno do Espectro Autista (TEA), os recursos lúdicos podem desempenhar papel ainda mais relevante, uma vez que favorecem a concretização dos conceitos matemáticos e ampliam as possibilidades de interação com o conteúdo, por meio de estímulos visuais, táteis e sensoriais que tornam a aprendizagem mais compreensível e significativa.</w:t>
      </w:r>
    </w:p>
    <w:p w14:paraId="3540BC18" w14:textId="77777777" w:rsidR="001A2D9A" w:rsidRPr="00C05533" w:rsidRDefault="001A2D9A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>Além disso, o Desenho Universal para a Aprendizagem (DUA) constitui um importante referencial teórico-metodológico para a construção de práticas educacionais flexíveis e diversificadas, capazes de ampliar o acesso, a participação e a aprendizagem de estudantes com diferentes necessidades educacionais. O DUA fundamenta-se na oferta de múltiplos meios de representação, de ação e expressão e de engajamento, favorecendo a inclusão efetiva e a redução de barreiras à aprendizagem (</w:t>
      </w:r>
      <w:proofErr w:type="spellStart"/>
      <w:r w:rsidRPr="00C05533">
        <w:rPr>
          <w:rFonts w:ascii="Times New Roman" w:hAnsi="Times New Roman" w:cs="Times New Roman"/>
          <w:sz w:val="24"/>
          <w:szCs w:val="24"/>
        </w:rPr>
        <w:t>Heredero</w:t>
      </w:r>
      <w:proofErr w:type="spellEnd"/>
      <w:r w:rsidRPr="00C05533">
        <w:rPr>
          <w:rFonts w:ascii="Times New Roman" w:hAnsi="Times New Roman" w:cs="Times New Roman"/>
          <w:sz w:val="24"/>
          <w:szCs w:val="24"/>
        </w:rPr>
        <w:t>, 2017; Santos et al., 2023).</w:t>
      </w:r>
    </w:p>
    <w:p w14:paraId="00DAF137" w14:textId="63EB149D" w:rsidR="001A2D9A" w:rsidRPr="00C05533" w:rsidRDefault="001A2D9A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 xml:space="preserve">Nesse contexto, a atuação do professor como mediador do processo de ensino e aprendizagem torna-se fundamental para planejar, adaptar e conduzir estratégias pedagógicas que atendam à diversidade presente na sala de aula. Essa perspectiva encontra respaldo na teoria histórico-cultural, especialmente nas contribuições de Vygotsky (1997), ao enfatizar a mediação como elemento central para o desenvolvimento humano, e em </w:t>
      </w:r>
      <w:proofErr w:type="spellStart"/>
      <w:r w:rsidRPr="00C05533">
        <w:rPr>
          <w:rFonts w:ascii="Times New Roman" w:hAnsi="Times New Roman" w:cs="Times New Roman"/>
          <w:sz w:val="24"/>
          <w:szCs w:val="24"/>
        </w:rPr>
        <w:t>Mantoan</w:t>
      </w:r>
      <w:proofErr w:type="spellEnd"/>
      <w:r w:rsidRPr="00C05533">
        <w:rPr>
          <w:rFonts w:ascii="Times New Roman" w:hAnsi="Times New Roman" w:cs="Times New Roman"/>
          <w:sz w:val="24"/>
          <w:szCs w:val="24"/>
        </w:rPr>
        <w:t xml:space="preserve"> (2007), que destaca o papel do educador como agente ativo na construção de uma escola verdadeiramente inclusiva.</w:t>
      </w:r>
      <w:r w:rsidRPr="00C055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2AEEA" w14:textId="32C5899B" w:rsidR="001A2D9A" w:rsidRPr="00C05533" w:rsidRDefault="001A2D9A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533">
        <w:rPr>
          <w:rFonts w:ascii="Times New Roman" w:hAnsi="Times New Roman" w:cs="Times New Roman"/>
          <w:sz w:val="24"/>
          <w:szCs w:val="24"/>
        </w:rPr>
        <w:t xml:space="preserve">Destaca-se, igualmente, a importância da formação continuada dos docentes, a qual deve contemplar conhecimentos teóricos e práticas pedagógicas voltadas ao atendimento educacional inclusivo, contribuindo para a qualificação profissional e para o desenvolvimento </w:t>
      </w:r>
      <w:r w:rsidRPr="00C05533">
        <w:rPr>
          <w:rFonts w:ascii="Times New Roman" w:hAnsi="Times New Roman" w:cs="Times New Roman"/>
          <w:sz w:val="24"/>
          <w:szCs w:val="24"/>
        </w:rPr>
        <w:lastRenderedPageBreak/>
        <w:t xml:space="preserve">de competências necessárias ao trabalho com a diversidade presente nas salas de aula. Além disso, a colaboração sistemática entre escola, família e profissionais de diferentes áreas constitui condição fundamental para a efetivação e a continuidade das práticas inclusivas, uma vez que fortalece a rede de apoio aos estudantes público-alvo da Educação Especial e favorece seus processos de aprendizagem, desenvolvimento e socialização (Ferreira; Teixeira; </w:t>
      </w:r>
      <w:proofErr w:type="spellStart"/>
      <w:r w:rsidRPr="00C05533">
        <w:rPr>
          <w:rFonts w:ascii="Times New Roman" w:hAnsi="Times New Roman" w:cs="Times New Roman"/>
          <w:sz w:val="24"/>
          <w:szCs w:val="24"/>
        </w:rPr>
        <w:t>Bringel</w:t>
      </w:r>
      <w:proofErr w:type="spellEnd"/>
      <w:r w:rsidRPr="00C05533">
        <w:rPr>
          <w:rFonts w:ascii="Times New Roman" w:hAnsi="Times New Roman" w:cs="Times New Roman"/>
          <w:sz w:val="24"/>
          <w:szCs w:val="24"/>
        </w:rPr>
        <w:t>, 2022).</w:t>
      </w:r>
    </w:p>
    <w:p w14:paraId="5F3CD194" w14:textId="77777777" w:rsidR="001A2D9A" w:rsidRPr="00C05533" w:rsidRDefault="001A2D9A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08A606A" w14:textId="77777777" w:rsidR="00E975F8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14:paraId="7EB6FF57" w14:textId="77777777" w:rsidR="007958E5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br/>
      </w:r>
      <w:r w:rsidRPr="00C05533">
        <w:rPr>
          <w:rFonts w:ascii="Times New Roman" w:eastAsia="Times New Roman" w:hAnsi="Times New Roman" w:cs="Times New Roman"/>
          <w:sz w:val="24"/>
          <w:szCs w:val="24"/>
        </w:rPr>
        <w:tab/>
        <w:t>Este trabalho caracteriza-se como uma pesquisa qualitativa do tipo relato de experiência, desenvolvida em uma escola pública de ensino fundamenta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l e Médio da cidade de Guanhães-MG, localizada no Vale do Rio Doce, especificamente no primeiro semestre do ano de 2025. O foco da investigação recai sobre o impacto das oficinas lúdicas e das práticas pedagógicas inclusivas no aprendizado da Matemática po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 estudantes diagnosticados com Transtorno do Espectro Autista (TEA). Para orientar a intervenção e a análise, adotou-se como referenciais principais o Desenho Universal para a Aprendizagem (DUA), que propõe uma abordagem flexível e diversificada para aten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der às diferentes necessidades dos alunos, e a teoria histórico-cultural, que sublinha a mediação pedagógica e a importância do contexto social na constituição do aprendizado.</w:t>
      </w:r>
    </w:p>
    <w:p w14:paraId="46D4D131" w14:textId="77777777" w:rsidR="007958E5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As intervenções implementadas envolveram um conjunto de atores da instituição es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colar: estudantes com TEA, professores titulares das turmas e a equipe responsável pelo Atendimento Educacional Especializado (AEE). A metodologia adotada para a coleta de dados foi multifacetada, envolvendo a observação participante nas atividades desenvo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lvidas, a realização de registros detalhados em diário de campo, a análise qualitativa dos materiais elaborados pelos alunos durante as oficinas, a aplicação de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autoavaliações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adaptadas às especificidades cognitivas dos estudantes, bem como a obtenção de f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eedbacks sistemáticos dos professores acerca do engajamento e evolução dos estudantes.</w:t>
      </w:r>
    </w:p>
    <w:p w14:paraId="3B48A341" w14:textId="77777777" w:rsidR="007958E5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Em relação aos aspectos éticos, o estudo cumpriu rigorosamente as exigências para pesquisas envolvendo seres humanos, assegurando o consentimento formal e informado dos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responsáveis legais pelos estudantes participantes para a utilização dos dados e das produções acadêmicas geradas durante a pesquisa. Também foram respeitados os princípios de confidencialidade e anonimato, preservando a identidade e o bem-estar dos sujeit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os estudados.</w:t>
      </w:r>
    </w:p>
    <w:p w14:paraId="47A1A291" w14:textId="308FD15C" w:rsidR="00E975F8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A análise dos dados ocorreu de forma interpretativa, articulando as evidências empíricas coletadas com o referencial teórico adotado, buscando identificar avanços concretos na participação dos estudantes com TEA nas atividades matemáticas, be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m como progressos no desenvolvimento de sua autonomia e na compreensão dos conceitos abordados. Essa análise visou também compreender como as práticas inclusivas influenciaram as interações sociais e a construção coletiva do conhecimento no ambiente escola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185F8E3E" w14:textId="77777777" w:rsidR="00041458" w:rsidRPr="00C05533" w:rsidRDefault="00041458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66946" w14:textId="77777777" w:rsidR="00E975F8" w:rsidRPr="00C05533" w:rsidRDefault="00065CB7" w:rsidP="00C05533">
      <w:pPr>
        <w:pStyle w:val="Ttulo3"/>
        <w:keepNext w:val="0"/>
        <w:keepLines w:val="0"/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v23yre893yhk" w:colFirst="0" w:colLast="0"/>
      <w:bookmarkEnd w:id="1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Análise dos dados e resultados finais da pesquisa </w:t>
      </w:r>
    </w:p>
    <w:p w14:paraId="55EE1D6E" w14:textId="77777777" w:rsidR="00041458" w:rsidRPr="00C05533" w:rsidRDefault="00041458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31A56" w14:textId="24E08F81" w:rsidR="007958E5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A análise dos dados coletados possibilitou a organização dos achados em três categorias analíticas, construídas a partir da triangulação entre observação participante, registros em diário de campo,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produções dos estudantes 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autoavaliações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>. Essas categorias permitem compreender os impactos das práticas pedagógicas inclusivas mediadas por oficinas lúdicas no processo de aprendizagem de estudantes com Transtorno do Espectro Autista (TEA) no ensino da M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atemática.</w:t>
      </w:r>
    </w:p>
    <w:p w14:paraId="49DC773D" w14:textId="77777777" w:rsidR="007958E5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lastRenderedPageBreak/>
        <w:t>A primeira categoria refere-se ao engajamento e à participação dos estudantes com TEA nas atividades propostas. Os registros evidenciaram aumento progressivo da participação ativa ao longo das oficinas, com maior disposição para interagir com co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legas e realizar as tarefas matemáticas propostas. Observou-se que o uso de jogos, materiais concretos e mediação docente favoreceu a diminuição de comportamentos de recusa e ansiedade diante das atividades, ampliando a permanência dos estudantes nas taref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as. Esse movimento indica que a organização pedagógica baseada em interações estruturadas e mediadas contribuiu para a constituição de um ambiente mais seguro e propício à aprendizagem.</w:t>
      </w:r>
    </w:p>
    <w:p w14:paraId="086A9D6A" w14:textId="77777777" w:rsidR="007958E5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A segunda categoria diz respeito ao desenvolvimento de competências ac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adêmicas 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socioemocionais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>. Foi possível identificar avanços na compreensão de conceitos matemáticos trabalhados, especialmente quando apresentados por meio de recursos visuais, estratégias manipulativas e atividades em grupo. Os estudantes demonstraram ma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ior autonomia na resolução das propostas e maior segurança para expressar procedimentos de resolução, ainda que com níveis distintos de mediação. Paralelamente, as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autoavaliações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e registros docentes indicaram progressos na autoconfiança, na cooperação ent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re pares e no cumprimento de regras estabelecidas nas dinâmicas. Esses resultados evidenciam que a aprendizagem ocorreu de forma articulada entre dimensões cognitivas e </w:t>
      </w:r>
      <w:proofErr w:type="spellStart"/>
      <w:r w:rsidRPr="00C05533">
        <w:rPr>
          <w:rFonts w:ascii="Times New Roman" w:eastAsia="Times New Roman" w:hAnsi="Times New Roman" w:cs="Times New Roman"/>
          <w:sz w:val="24"/>
          <w:szCs w:val="24"/>
        </w:rPr>
        <w:t>socioemocionais</w:t>
      </w:r>
      <w:proofErr w:type="spellEnd"/>
      <w:r w:rsidRPr="00C055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26D9A8" w14:textId="77777777" w:rsidR="007958E5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A terceira categoria evidencia os desafios e limitações enfrentados na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implementação das oficinas. Entre os principais aspectos identificados estão a escassez de materiais pedagógicos adaptados, a limitação do espaço físico para organização das estações de aprendizagem, dificuldades no planejamento coletivo entre os profissi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onais envolvidos e fragilidades na formação continuada voltada à educação inclusiva. Esses elementos impactaram diretamente a fluidez de algumas atividades, exigindo adaptações constantes durante a aplicação das intervenções. Tais achados indicam que, embo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ra as práticas pedagógicas inclusivas apresentem potencial significativo, sua efetivação depende de condições estruturais e institucionais mais consistentes.</w:t>
      </w:r>
    </w:p>
    <w:p w14:paraId="086158AE" w14:textId="1CFC6292" w:rsidR="00E975F8" w:rsidRPr="00C05533" w:rsidRDefault="00065CB7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De forma geral, os resultados apontam que as oficinas lúdicas, associadas à mediação docente e ao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uso de estratégias colaborativas, contribuíram para ampliar a participação e o envolvimento dos estudantes com TEA no ensino da Matemática, promovendo avanços tanto na aprendizagem quanto nas interações sociais no ambiente escolar.</w:t>
      </w:r>
    </w:p>
    <w:p w14:paraId="195E4C0A" w14:textId="77777777" w:rsidR="00FF3428" w:rsidRPr="00C05533" w:rsidRDefault="00FF3428" w:rsidP="00C055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F295FC" w14:textId="675723CF" w:rsidR="00E975F8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Relação do objeto de </w:t>
      </w: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>estudo com a pesquisa em Educação e eixo temático do COPED</w:t>
      </w:r>
    </w:p>
    <w:p w14:paraId="14147B64" w14:textId="77777777" w:rsidR="007958E5" w:rsidRPr="00C05533" w:rsidRDefault="007958E5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0C0A3" w14:textId="2E017419" w:rsidR="00E975F8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Os resultados deste estudo dialogam diretamente com o eixo Educação e Diversidade, ao evidenciar que práticas pedagógicas mediadas por ludicidade, afetividade e adaptação curricular favorecem a pa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rticipação de estudantes com TEA no processo de ensino-aprendizagem da Matemática. As evidências apresentadas reforçam a necessidade de propostas pedagógicas mais flexíveis e acessíveis, capazes de considerar diferentes formas de aprender e de se relaciona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r com o conhecimento, contribuindo para a construção de uma escola mais inclusiva e equitativa.</w:t>
      </w:r>
    </w:p>
    <w:p w14:paraId="079AE9C3" w14:textId="77777777" w:rsidR="00E975F8" w:rsidRPr="00C05533" w:rsidRDefault="00E975F8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024268" w14:textId="77777777" w:rsidR="002A62B4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Considerações finais </w:t>
      </w:r>
    </w:p>
    <w:p w14:paraId="5D068853" w14:textId="6E9A5D82" w:rsidR="00E975F8" w:rsidRPr="00C05533" w:rsidRDefault="00065CB7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536F639" w14:textId="77777777" w:rsidR="001E0136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Os resultados deste estudo </w:t>
      </w:r>
      <w:proofErr w:type="gramStart"/>
      <w:r w:rsidRPr="00C05533">
        <w:rPr>
          <w:rFonts w:ascii="Times New Roman" w:eastAsia="Times New Roman" w:hAnsi="Times New Roman" w:cs="Times New Roman"/>
          <w:sz w:val="24"/>
          <w:szCs w:val="24"/>
        </w:rPr>
        <w:t>indicam  que</w:t>
      </w:r>
      <w:proofErr w:type="gramEnd"/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 práticas pedagógicas mediadas por ludicidade e estratégias de adaptação curricular exercem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 xml:space="preserve">impacto significativo na participação e no envolvimento de estudantes com Transtorno do Espectro Autista (TEA) no ensino da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Matemática. Observou-se ampliação do engajamento nas atividades propostas, maior autonomia na resolução de tarefas e progressos nas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interações sociais no contexto escolar dos mesmos.</w:t>
      </w:r>
    </w:p>
    <w:p w14:paraId="78CFD013" w14:textId="77777777" w:rsidR="001E0136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Os resultados também evidenciam que a organização intencional de situações de aprendizagem com uso de jogos, materiais concretos e atividades colaborativas favorece a construção de um ambiente mais acessív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el e responsivo às diferentes formas de aprendizagem. Nesse sentido, a mediação pedagógica mostrou-se elemento central na sustentação das práticas inclusivas implementadas.</w:t>
      </w:r>
    </w:p>
    <w:p w14:paraId="5EA8B19D" w14:textId="16BACAE3" w:rsidR="00E975F8" w:rsidRPr="00C05533" w:rsidRDefault="00065CB7" w:rsidP="00C05533">
      <w:pPr>
        <w:pBdr>
          <w:top w:val="none" w:sz="0" w:space="0" w:color="E6E6E6"/>
          <w:left w:val="none" w:sz="0" w:space="0" w:color="E6E6E6"/>
          <w:bottom w:val="none" w:sz="0" w:space="0" w:color="E6E6E6"/>
          <w:right w:val="none" w:sz="0" w:space="0" w:color="E6E6E6"/>
          <w:between w:val="none" w:sz="0" w:space="0" w:color="E6E6E6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533">
        <w:rPr>
          <w:rFonts w:ascii="Times New Roman" w:eastAsia="Times New Roman" w:hAnsi="Times New Roman" w:cs="Times New Roman"/>
          <w:sz w:val="24"/>
          <w:szCs w:val="24"/>
        </w:rPr>
        <w:t>Apesar dos avanços identificados, persistem desafios relacionados às condições estr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uturais da escola, à disponibilidade de recursos pedagógicos adaptados e à necessidade de fortalecimento da formação docente voltada à educação inclusiva. Esses aspectos sinalizam que a efetivação de práticas inclusivas requer articulação entre planejament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o pedagógico, suporte institucional e políticas educacionais consistentes.</w:t>
      </w:r>
      <w:r w:rsidR="00307660" w:rsidRPr="00C05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Conclui-se que a articulação entre ludicidade, mediação docente e adaptação curricular constitui uma estratégia potente para qualificar o ensino da Matemática no contexto da inclusã</w:t>
      </w:r>
      <w:r w:rsidRPr="00C05533">
        <w:rPr>
          <w:rFonts w:ascii="Times New Roman" w:eastAsia="Times New Roman" w:hAnsi="Times New Roman" w:cs="Times New Roman"/>
          <w:sz w:val="24"/>
          <w:szCs w:val="24"/>
        </w:rPr>
        <w:t>o escolar, contribuindo para o fortalecimento de práticas educativas mais equitativas, participativas e centradas na diversidade dos sujeitos.</w:t>
      </w:r>
    </w:p>
    <w:p w14:paraId="08B2CF98" w14:textId="77777777" w:rsidR="00E975F8" w:rsidRPr="00C05533" w:rsidRDefault="00E975F8" w:rsidP="00C0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bookmarkEnd w:id="0"/>
    <w:p w14:paraId="4ED2C1DA" w14:textId="5497F83C" w:rsidR="00E975F8" w:rsidRDefault="00065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0663948D" w14:textId="77777777" w:rsidR="00E975F8" w:rsidRDefault="00E97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512414" w14:textId="266E09D4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Constituição da República Federativa do Brasil de 1988</w:t>
      </w:r>
      <w:r>
        <w:rPr>
          <w:rFonts w:ascii="Times New Roman" w:eastAsia="Times New Roman" w:hAnsi="Times New Roman" w:cs="Times New Roman"/>
          <w:sz w:val="24"/>
          <w:szCs w:val="24"/>
        </w:rPr>
        <w:t>. Brasília, DF: Senado Federal, 1988. Disponível em: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http://www.planalto.gov.br/ccivil_03/constituicao/constituicao.htm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05 jul. 202</w:t>
      </w:r>
      <w:r w:rsidR="00570DE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E1B668" w14:textId="39909DDA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Lei de Diretrizes e Bases da Educação Nacional</w:t>
      </w:r>
      <w:r>
        <w:rPr>
          <w:rFonts w:ascii="Times New Roman" w:eastAsia="Times New Roman" w:hAnsi="Times New Roman" w:cs="Times New Roman"/>
          <w:sz w:val="24"/>
          <w:szCs w:val="24"/>
        </w:rPr>
        <w:t>. Lei nº 9.394, de 20 de dezembro de 1996. Brasília, DF: Senado Federal, 1996. Disponível em: http://www.planalto.gov.br/ccivil_03/leis/l9394.htm. Acesso em: 10 ago. 202</w:t>
      </w:r>
      <w:r w:rsidR="00570DE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1FABE3" w14:textId="77777777" w:rsidR="00722CB4" w:rsidRPr="002E198C" w:rsidRDefault="00722CB4" w:rsidP="002E198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198C">
        <w:rPr>
          <w:rFonts w:ascii="Times New Roman" w:eastAsia="Times New Roman" w:hAnsi="Times New Roman" w:cs="Times New Roman"/>
          <w:sz w:val="24"/>
          <w:szCs w:val="24"/>
        </w:rPr>
        <w:t xml:space="preserve">BRASIL. Lei nº 12.764, de 27 de dezembro de 2012. </w:t>
      </w:r>
      <w:r w:rsidRPr="002E198C">
        <w:rPr>
          <w:rFonts w:ascii="Times New Roman" w:eastAsia="Times New Roman" w:hAnsi="Times New Roman" w:cs="Times New Roman"/>
          <w:b/>
          <w:bCs/>
          <w:sz w:val="24"/>
          <w:szCs w:val="24"/>
        </w:rPr>
        <w:t>Institui a Política Nacional de Proteção dos Direitos da Pessoa com Transtorno do Espectro Autista</w:t>
      </w:r>
      <w:r w:rsidRPr="002E198C">
        <w:rPr>
          <w:rFonts w:ascii="Times New Roman" w:eastAsia="Times New Roman" w:hAnsi="Times New Roman" w:cs="Times New Roman"/>
          <w:sz w:val="24"/>
          <w:szCs w:val="24"/>
        </w:rPr>
        <w:t>; e altera o § 3º do art. 98 da Lei nº 8.112, de 11 de dezembro de 1990. Disponível em: &lt;</w:t>
      </w:r>
      <w:hyperlink r:id="rId9" w:history="1">
        <w:r w:rsidRPr="002E198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https://www.planalto.gov.br/ccivil_03/_ato2011-2014/2012/lei/l12764.htm&gt;.</w:t>
        </w:r>
      </w:hyperlink>
      <w:r w:rsidRPr="002E198C">
        <w:rPr>
          <w:rFonts w:ascii="Times New Roman" w:eastAsia="Times New Roman" w:hAnsi="Times New Roman" w:cs="Times New Roman"/>
          <w:sz w:val="24"/>
          <w:szCs w:val="24"/>
        </w:rPr>
        <w:t xml:space="preserve"> Acesso em: 15 jul.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19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11FC41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Ministério da Educação.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Secretaria de Educação Especial. Política Nacional de Educação Especial na Perspectiva da Educação Inclusiva.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Brasília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DF: MEC/SEESP, 2008. Disponível em: http://portal.mec.gov.br/arquivos/pdf/politicaeducespecial.pdf.Acesso em: 10 maio 2026. </w:t>
      </w:r>
    </w:p>
    <w:p w14:paraId="4E072CD1" w14:textId="55C40133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Parâmetros Curriculares Nacionais: Matemática</w:t>
      </w:r>
      <w:r>
        <w:rPr>
          <w:rFonts w:ascii="Times New Roman" w:eastAsia="Times New Roman" w:hAnsi="Times New Roman" w:cs="Times New Roman"/>
          <w:sz w:val="24"/>
          <w:szCs w:val="24"/>
        </w:rPr>
        <w:t>. Brasília, DF: Ministério da Educação, 1998. Disponível em: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http://portal.mec.gov.br/seb/arquivos/pdf/matematica.pdf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10 ago. 202</w:t>
      </w:r>
      <w:r w:rsidR="00570DE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4F3AA7" w14:textId="480D695F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CASTRO, Thiago.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Simplificando o autismo: para pais, familiares e profissionais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Paulo: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Books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570DE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89BB48" w14:textId="48338986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FERREIRA,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Silva; TEIXEIRA, Verônica Rejane de Lima; BRINGEL,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Maricelia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Félix Andrade.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A inclusão do aluno autista na Educação Matemática na perspectiva da aprendizagem através do lúdico.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Id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Line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Revista de Psicologia</w:t>
      </w:r>
      <w:r>
        <w:rPr>
          <w:rFonts w:ascii="Times New Roman" w:eastAsia="Times New Roman" w:hAnsi="Times New Roman" w:cs="Times New Roman"/>
          <w:sz w:val="24"/>
          <w:szCs w:val="24"/>
        </w:rPr>
        <w:t>, v. 16, n. 64, p. 38-57, dez. 202</w:t>
      </w:r>
      <w:r w:rsidR="00570DE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E2B636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KISHIMOTO,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Tizuko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Morchida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Jogos infantis: o jogo, a criança e a educação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 ed. Petrópolis: Vozes, 1993.</w:t>
      </w:r>
    </w:p>
    <w:p w14:paraId="78751599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LEAL, Emily Karen Coelho.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Afetividade no processo de ensino e aprendizagem de matemática: uma investigação na prática docente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 Dissertação (Mestrado em Educação) – Universidade Federal de Viçosa, Florestal, MG, 2024.</w:t>
      </w:r>
    </w:p>
    <w:p w14:paraId="3ECA8292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MACEDO, Josué Antunes de; SOUZA, Luciana Rodrigues de; PEREIRA, Carlos Luís. Uso de jogos no ensino de matemática. In: PEREIRA, Carlos Luís; PEREIRA, Marcia Regina Santana (org.).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Educação Matemática escolar: múltiplos contextos e abordagens de ensino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Curitiba: Bagai, 2021.</w:t>
      </w:r>
    </w:p>
    <w:p w14:paraId="79FFFBC5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MANTOAN, Maria Teresa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Eglér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Inclusão escolar: o que é? Por quê? Como fazer?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 ed. São Paulo: Moderna, 2007.</w:t>
      </w:r>
    </w:p>
    <w:p w14:paraId="6C6AA183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MELO, Márcia Colaço Ferreira et al.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Jogos matemáticos e afetividade no processo de ensino-aprendizagem: possibilidades para uma educação de inclusão.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Revista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Aracê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v. 7, n. 7, p. 41660-41673, 2025.</w:t>
      </w:r>
    </w:p>
    <w:p w14:paraId="51C2FCA0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SANTOS, Valdineia Cana Verde Carvalho dos et al. 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O transtorno do espectro autista (TEA) e o uso dos jogos como ferramenta eficaz no ensino aprendizagem de matemática: reflexões teóricas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Revista Contemporânea</w:t>
      </w:r>
      <w:r>
        <w:rPr>
          <w:rFonts w:ascii="Times New Roman" w:eastAsia="Times New Roman" w:hAnsi="Times New Roman" w:cs="Times New Roman"/>
          <w:sz w:val="24"/>
          <w:szCs w:val="24"/>
        </w:rPr>
        <w:t>, v. 3, n. 10, p. 16697-16712, 2023.</w:t>
      </w:r>
    </w:p>
    <w:p w14:paraId="40625E77" w14:textId="4D85414C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SOUZA,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Crislen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Cristine Soares.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Investigação sobre jogos matemáticos adaptados para alunos autistas do 7º ano do ensino fundamental</w:t>
      </w:r>
      <w:r>
        <w:rPr>
          <w:rFonts w:ascii="Times New Roman" w:eastAsia="Times New Roman" w:hAnsi="Times New Roman" w:cs="Times New Roman"/>
          <w:sz w:val="24"/>
          <w:szCs w:val="24"/>
        </w:rPr>
        <w:t>. 2020. Trabalho de Conclusão de Curso – Universidade do Estado do Amazonas, Parintins, 2020. Disponível em: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http://repositorioinstitucional.uea.edu.br/bitstream/riuea/3398/1/Investigacao%20sobre%20jogos%20matematicos%20adaptados%20para%20alunos%20autistas%20do%207%C2%BA%20ano%20do%20ensino%20fundamental.pdf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10 ago. 202</w:t>
      </w:r>
      <w:r w:rsidR="00570DE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CEDAFE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VOLKMAR, Fred.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Autismo: guia essencial para compreensão e tratamento</w:t>
      </w:r>
      <w:r w:rsidRPr="007F12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Porto Alegre: Artmed, 2019.</w:t>
      </w:r>
    </w:p>
    <w:p w14:paraId="52B3FAFE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VYGOTSKY, Lev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Seminovich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 formação social da mente</w:t>
      </w:r>
      <w:r>
        <w:rPr>
          <w:rFonts w:ascii="Times New Roman" w:eastAsia="Times New Roman" w:hAnsi="Times New Roman" w:cs="Times New Roman"/>
          <w:sz w:val="24"/>
          <w:szCs w:val="24"/>
        </w:rPr>
        <w:t>. 6. ed. São Paulo: Martins Fontes, 1997.</w:t>
      </w:r>
    </w:p>
    <w:p w14:paraId="5DB0CF5E" w14:textId="77777777" w:rsidR="00722CB4" w:rsidRDefault="00722C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WALLON, Henri. </w:t>
      </w:r>
      <w:r w:rsidRPr="007F1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 evolução psicológica da criança</w:t>
      </w:r>
      <w:r>
        <w:rPr>
          <w:rFonts w:ascii="Times New Roman" w:eastAsia="Times New Roman" w:hAnsi="Times New Roman" w:cs="Times New Roman"/>
          <w:sz w:val="24"/>
          <w:szCs w:val="24"/>
        </w:rPr>
        <w:t>. 3. ed. São Paulo: Martins Fontes, 2016.</w:t>
      </w:r>
    </w:p>
    <w:p w14:paraId="37CC1978" w14:textId="77777777" w:rsidR="002E198C" w:rsidRDefault="002E198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E198C" w:rsidSect="006C71DB">
      <w:headerReference w:type="default" r:id="rId14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9792C" w14:textId="77777777" w:rsidR="00065CB7" w:rsidRDefault="00065CB7">
      <w:pPr>
        <w:spacing w:after="0" w:line="240" w:lineRule="auto"/>
      </w:pPr>
      <w:r>
        <w:separator/>
      </w:r>
    </w:p>
  </w:endnote>
  <w:endnote w:type="continuationSeparator" w:id="0">
    <w:p w14:paraId="42140D45" w14:textId="77777777" w:rsidR="00065CB7" w:rsidRDefault="0006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D9AC2B-40A9-4804-A6E6-F198B0C4133A}"/>
    <w:embedBold r:id="rId2" w:fontKey="{A057A797-EDA3-42B4-BD5B-512E12CD95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6C016F5-F832-4E95-8296-B02A0A6274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A50EAD4-C0EE-4B19-BF95-B37C8C9AB12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E42EF" w14:textId="77777777" w:rsidR="00065CB7" w:rsidRDefault="00065CB7">
      <w:pPr>
        <w:spacing w:after="0" w:line="240" w:lineRule="auto"/>
      </w:pPr>
      <w:r>
        <w:separator/>
      </w:r>
    </w:p>
  </w:footnote>
  <w:footnote w:type="continuationSeparator" w:id="0">
    <w:p w14:paraId="070ECFDC" w14:textId="77777777" w:rsidR="00065CB7" w:rsidRDefault="0006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6C03C" w14:textId="77777777" w:rsidR="00E975F8" w:rsidRDefault="00065C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FC8E3BD" wp14:editId="58D5CD02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F8"/>
    <w:rsid w:val="00017E4B"/>
    <w:rsid w:val="00041458"/>
    <w:rsid w:val="00064C9E"/>
    <w:rsid w:val="00065CB7"/>
    <w:rsid w:val="000C0FB2"/>
    <w:rsid w:val="001353B4"/>
    <w:rsid w:val="001A2D9A"/>
    <w:rsid w:val="001E0136"/>
    <w:rsid w:val="00201827"/>
    <w:rsid w:val="00202311"/>
    <w:rsid w:val="002A4F20"/>
    <w:rsid w:val="002A62B4"/>
    <w:rsid w:val="002E198C"/>
    <w:rsid w:val="00307660"/>
    <w:rsid w:val="00335283"/>
    <w:rsid w:val="00341D5C"/>
    <w:rsid w:val="00402546"/>
    <w:rsid w:val="004B2C0A"/>
    <w:rsid w:val="0050087A"/>
    <w:rsid w:val="0050727A"/>
    <w:rsid w:val="00545CCA"/>
    <w:rsid w:val="00570DE8"/>
    <w:rsid w:val="006C71DB"/>
    <w:rsid w:val="0072003F"/>
    <w:rsid w:val="00722B6D"/>
    <w:rsid w:val="00722CB4"/>
    <w:rsid w:val="007958E5"/>
    <w:rsid w:val="007C458E"/>
    <w:rsid w:val="007D5A6F"/>
    <w:rsid w:val="007F12DB"/>
    <w:rsid w:val="007F2655"/>
    <w:rsid w:val="008764EE"/>
    <w:rsid w:val="00883D82"/>
    <w:rsid w:val="008A4FEF"/>
    <w:rsid w:val="00B12602"/>
    <w:rsid w:val="00B33334"/>
    <w:rsid w:val="00B34451"/>
    <w:rsid w:val="00C05533"/>
    <w:rsid w:val="00DF5B5C"/>
    <w:rsid w:val="00E1676F"/>
    <w:rsid w:val="00E8734B"/>
    <w:rsid w:val="00E975F8"/>
    <w:rsid w:val="00F40FC7"/>
    <w:rsid w:val="00F733EB"/>
    <w:rsid w:val="00F80B9F"/>
    <w:rsid w:val="00FF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73AB"/>
  <w15:docId w15:val="{6EE49BF3-A413-43B1-B8D3-63DADD89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2E198C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E198C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A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hyperlink" Target="http://repositorioinstitucional.uea.edu.br/bitstream/riuea/3398/1/Investigacao%20sobre%20jogos%20matematicos%20adaptados%20para%20alunos%20autistas%20do%207%C2%BA%20ano%20do%20ensino%20fundament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12" Type="http://schemas.openxmlformats.org/officeDocument/2006/relationships/hyperlink" Target="http://repositorioinstitucional.uea.edu.br/bitstream/riuea/3398/1/Investigacao%20sobre%20jogos%20matematicos%20adaptados%20para%20alunos%20autistas%20do%207%C2%BA%20ano%20do%20ensino%20fundamental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ortal.mec.gov.br/seb/arquivos/pdf/matematica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ortal.mec.gov.br/seb/arquivos/pdf/matematic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_ato2011-2014/2012/lei/l12764.htm%3E.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iYBY46dp/Yx9WwsjqQ6cyeNXg==">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3931</Words>
  <Characters>21232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Enilza Miranda</dc:creator>
  <cp:lastModifiedBy>DELL</cp:lastModifiedBy>
  <cp:revision>3</cp:revision>
  <dcterms:created xsi:type="dcterms:W3CDTF">2026-06-02T00:16:00Z</dcterms:created>
  <dcterms:modified xsi:type="dcterms:W3CDTF">2026-06-02T00:21:00Z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