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750" w:rsidRDefault="00610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EDUCAÇÃO INFANTIL: </w:t>
      </w:r>
      <w:r w:rsidR="0065054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MALA SENSORIA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L</w:t>
      </w:r>
      <w:r w:rsidR="0065054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PARA CRIANÇAS AUTISTAS </w:t>
      </w:r>
    </w:p>
    <w:p w:rsidR="00743750" w:rsidRDefault="0074375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743750" w:rsidRDefault="0032566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Autor: </w:t>
      </w:r>
      <w:proofErr w:type="spellStart"/>
      <w:r w:rsidR="0065054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Rayanne</w:t>
      </w:r>
      <w:proofErr w:type="spellEnd"/>
      <w:r w:rsidR="0065054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Sousa Mota</w:t>
      </w:r>
    </w:p>
    <w:p w:rsidR="00743750" w:rsidRDefault="006505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UNIMONTES-PROFEI</w:t>
      </w:r>
    </w:p>
    <w:p w:rsidR="00743750" w:rsidRDefault="002B23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rayannersm</w:t>
      </w:r>
      <w:r w:rsidR="00650542">
        <w:rPr>
          <w:rFonts w:ascii="Times New Roman" w:eastAsia="Times New Roman" w:hAnsi="Times New Roman" w:cs="Times New Roman"/>
          <w:sz w:val="24"/>
          <w:szCs w:val="24"/>
          <w:lang w:eastAsia="pt-BR"/>
        </w:rPr>
        <w:t>@gmail.com</w:t>
      </w:r>
    </w:p>
    <w:p w:rsidR="00743750" w:rsidRDefault="0032566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Coautor: </w:t>
      </w:r>
      <w:proofErr w:type="spellStart"/>
      <w:r w:rsidR="00650542" w:rsidRPr="0065054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Leiliane</w:t>
      </w:r>
      <w:proofErr w:type="spellEnd"/>
      <w:r w:rsidR="00650542" w:rsidRPr="0065054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Ferreira e Silva Maciel</w:t>
      </w:r>
    </w:p>
    <w:p w:rsidR="00743750" w:rsidRDefault="00650542" w:rsidP="006505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UNIMONTES-PROFEI</w:t>
      </w:r>
    </w:p>
    <w:p w:rsidR="00743750" w:rsidRDefault="006505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50542">
        <w:rPr>
          <w:rFonts w:ascii="Times New Roman" w:eastAsia="Times New Roman" w:hAnsi="Times New Roman" w:cs="Times New Roman"/>
          <w:sz w:val="24"/>
          <w:szCs w:val="24"/>
          <w:lang w:eastAsia="pt-BR"/>
        </w:rPr>
        <w:t>leili.unimontesprofei2026turma6@gmail.com</w:t>
      </w:r>
    </w:p>
    <w:p w:rsidR="00650542" w:rsidRDefault="0032566A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Coautor: </w:t>
      </w:r>
      <w:proofErr w:type="spellStart"/>
      <w:r w:rsidR="00650542" w:rsidRPr="0065054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Sirbene</w:t>
      </w:r>
      <w:proofErr w:type="spellEnd"/>
      <w:r w:rsidR="00650542" w:rsidRPr="0065054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Silva da Paixão Pires</w:t>
      </w:r>
    </w:p>
    <w:p w:rsidR="00650542" w:rsidRDefault="00650542" w:rsidP="006505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UNIMONTES-PROFEI</w:t>
      </w:r>
    </w:p>
    <w:p w:rsidR="00650542" w:rsidRPr="009B1D8F" w:rsidRDefault="009B1D8F" w:rsidP="006505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B1D8F">
        <w:rPr>
          <w:rFonts w:ascii="Times New Roman" w:eastAsia="Times New Roman" w:hAnsi="Times New Roman" w:cs="Times New Roman"/>
          <w:sz w:val="24"/>
          <w:szCs w:val="24"/>
          <w:lang w:eastAsia="pt-BR"/>
        </w:rPr>
        <w:t>sirbenepaixo022@gmail.com</w:t>
      </w:r>
    </w:p>
    <w:p w:rsidR="00743750" w:rsidRPr="0032566A" w:rsidRDefault="0084564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</w:pPr>
      <w:r w:rsidRPr="0032566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</w:t>
      </w:r>
      <w:r w:rsidRPr="0032566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>:</w:t>
      </w:r>
      <w:r w:rsidR="00650542" w:rsidRPr="0032566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 xml:space="preserve"> </w:t>
      </w:r>
      <w:proofErr w:type="spellStart"/>
      <w:r w:rsidR="00650542" w:rsidRPr="0032566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>Infâncias</w:t>
      </w:r>
      <w:proofErr w:type="spellEnd"/>
      <w:r w:rsidR="00650542" w:rsidRPr="0032566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 xml:space="preserve"> e </w:t>
      </w:r>
      <w:proofErr w:type="spellStart"/>
      <w:r w:rsidR="00650542" w:rsidRPr="0032566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>Educação</w:t>
      </w:r>
      <w:proofErr w:type="spellEnd"/>
      <w:r w:rsidR="00650542" w:rsidRPr="0032566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 xml:space="preserve"> </w:t>
      </w:r>
      <w:proofErr w:type="spellStart"/>
      <w:r w:rsidR="00650542" w:rsidRPr="0032566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>Infantil</w:t>
      </w:r>
      <w:proofErr w:type="spellEnd"/>
    </w:p>
    <w:p w:rsidR="00743750" w:rsidRPr="0032566A" w:rsidRDefault="0084564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2566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Palavras-chave:</w:t>
      </w:r>
      <w:r w:rsidR="00EA79C0" w:rsidRPr="0032566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Educação Inclusiva, mala sensorial, e autismo.</w:t>
      </w:r>
    </w:p>
    <w:p w:rsidR="00743750" w:rsidRPr="00EA79C0" w:rsidRDefault="00743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F5D" w:rsidRPr="002E17C0" w:rsidRDefault="00927F5D" w:rsidP="002E17C0">
      <w:pPr>
        <w:pStyle w:val="isselectedend"/>
        <w:ind w:firstLine="708"/>
        <w:jc w:val="both"/>
      </w:pPr>
      <w:r>
        <w:t xml:space="preserve">O presente relato de experiência apresenta uma prática pedagógica desenvolvida na Sala de Recursos </w:t>
      </w:r>
      <w:r w:rsidR="002E17C0">
        <w:t>Generalista</w:t>
      </w:r>
      <w:r w:rsidR="008B6340">
        <w:t xml:space="preserve"> </w:t>
      </w:r>
      <w:r>
        <w:t>com crianças de 4 e 5 anos diagnosticadas com Transtorno do Espectro Autista (TEA) na Educação Infantil</w:t>
      </w:r>
      <w:r>
        <w:t xml:space="preserve"> na região administrativa do Distrito Federal</w:t>
      </w:r>
      <w:r>
        <w:t>. A prática teve como foco a utilização d</w:t>
      </w:r>
      <w:r>
        <w:t>e um</w:t>
      </w:r>
      <w:r>
        <w:t>a mala sensorial como recurso pedagógico para favorecer a interação, a comunicação, a participação e o desenvolvimento sensorial das crianças no ambiente escolar.</w:t>
      </w:r>
      <w:r>
        <w:tab/>
      </w:r>
      <w:r w:rsidR="008B6340">
        <w:tab/>
      </w:r>
      <w:r w:rsidR="008B6340">
        <w:tab/>
      </w:r>
      <w:r w:rsidR="008B6340">
        <w:tab/>
      </w:r>
      <w:r w:rsidR="008B6340">
        <w:tab/>
      </w:r>
      <w:r w:rsidR="008B6340">
        <w:tab/>
      </w:r>
      <w:r w:rsidR="008B6340">
        <w:tab/>
      </w:r>
      <w:r w:rsidR="008B6340">
        <w:tab/>
      </w:r>
      <w:r w:rsidR="008B6340">
        <w:tab/>
      </w:r>
      <w:r w:rsidR="008B6340">
        <w:tab/>
      </w:r>
      <w:r w:rsidR="008B6340">
        <w:tab/>
      </w:r>
      <w:r>
        <w:t xml:space="preserve">A proposta surgiu a partir da observação das dificuldades apresentadas pelas crianças em momentos de permanência em sala, interação social, regulação emocional e participação nas atividades pedagógicas coletivas. Considerando que muitas crianças com TEA apresentam alterações no processamento sensorial, compreendeu-se a importância de ofertar estratégias que contribuíssem para a organização sensorial e emocional no cotidiano escolar. </w:t>
      </w:r>
      <w:r>
        <w:tab/>
      </w:r>
      <w:r>
        <w:tab/>
      </w:r>
      <w:r>
        <w:tab/>
      </w:r>
      <w:r>
        <w:t>Nessa perspectiva, a Educação Inclusiva defende a implementação de recursos, adaptações e estratégias pedagógicas que garantam o acesso, a permanência, a participação e a aprendizagem de todos os estudantes (</w:t>
      </w:r>
      <w:r w:rsidR="008B6340">
        <w:t>BRASIL, 2020</w:t>
      </w:r>
      <w:r>
        <w:t>).</w:t>
      </w:r>
      <w:r>
        <w:t xml:space="preserve"> </w:t>
      </w:r>
      <w:r>
        <w:t>Diante desse contexto, a questão norteadora deste relato foi: como a utilização da mala sensorial pode contribuir para o processo de ensino e aprendizagem e para a ampliação da participação de crianças com TEA na Educação Infantil?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6340">
        <w:tab/>
      </w:r>
      <w:r w:rsidR="008B6340">
        <w:tab/>
      </w:r>
      <w:r w:rsidR="008B6340">
        <w:tab/>
      </w:r>
      <w:r w:rsidR="008B6340">
        <w:tab/>
      </w:r>
      <w:r>
        <w:t>O objetivo da prática foi promover experiências sensoriais que contribuíssem para o desenvolvimento da autonomia, da comunicação, da interação social e da permanência das crianças nas atividades pedagógicas. Além disso, buscou-se proporcionar aos professores e demais profissionais da escola estratégias inclusivas que favorecessem o acolhimento e a participação efetiva das crianças no contexto escolar.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A mala sensorial foi organizada com diferentes materiais e recursos, tais como brinquedos táteis, objetos com texturas variadas, atividades com </w:t>
      </w:r>
      <w:proofErr w:type="spellStart"/>
      <w:r>
        <w:t>velcro</w:t>
      </w:r>
      <w:proofErr w:type="spellEnd"/>
      <w:r>
        <w:t>, livros sensoriais, brinquedos de encaixe, imagens de comunicação alternativa e atividades com sombreamento. Os materiais foram utilizados conforme as necessidades observadas em cada criança e integrados às atividades pedagógicas propostas na rotina escolar.</w:t>
      </w:r>
      <w:r>
        <w:tab/>
      </w:r>
      <w:r>
        <w:tab/>
      </w:r>
      <w:r>
        <w:tab/>
      </w:r>
      <w:r>
        <w:tab/>
      </w:r>
      <w:r>
        <w:tab/>
      </w:r>
      <w:r>
        <w:t xml:space="preserve">A prática ocorreu por meio de observações diárias, intervenções pedagógicas mediadas pela professora </w:t>
      </w:r>
      <w:r>
        <w:t xml:space="preserve">do Atendimento Educacional Especializado </w:t>
      </w:r>
      <w:r>
        <w:t xml:space="preserve">e acompanhamento da participação das crianças durante as atividades. A mala sensorial foi utilizada de acordo com as </w:t>
      </w:r>
      <w:r>
        <w:lastRenderedPageBreak/>
        <w:t>especificidades e necessidades sensoriais de cada estudante. O trabalho também contou com diálogo entre a professora regente, os profissionais do Atendimento Educacional Especializado e a equipe pedagógica, fortalecendo uma atuação colaborativa.</w:t>
      </w:r>
      <w:r w:rsidR="002E17C0">
        <w:tab/>
      </w:r>
      <w:r w:rsidR="002E17C0">
        <w:tab/>
      </w:r>
      <w:r w:rsidR="002E17C0">
        <w:tab/>
      </w:r>
      <w:r w:rsidR="002E17C0">
        <w:tab/>
      </w:r>
      <w:r w:rsidR="002E17C0">
        <w:tab/>
      </w:r>
      <w:r>
        <w:t>A fundamentação teórica da prática apoiou-se nos pressupostos da Educação Inclu</w:t>
      </w:r>
      <w:r w:rsidR="008B6340">
        <w:t>siva (BRASIL, 2008</w:t>
      </w:r>
      <w:r>
        <w:t xml:space="preserve">) e nas contribuições de </w:t>
      </w:r>
      <w:proofErr w:type="spellStart"/>
      <w:r>
        <w:t>Vigotski</w:t>
      </w:r>
      <w:proofErr w:type="spellEnd"/>
      <w:r>
        <w:t xml:space="preserve"> (2001), que compreende a aprendizagem como um processo construído por meio das interações sociais e culturais. Também foram consideradas as contribuições de </w:t>
      </w:r>
      <w:proofErr w:type="spellStart"/>
      <w:r>
        <w:t>Mantoan</w:t>
      </w:r>
      <w:proofErr w:type="spellEnd"/>
      <w:r>
        <w:t xml:space="preserve"> (2015), que defende práticas pedagógicas inclusivas pautadas no respeito às diferenças e na garantia da participação de todos os estudantes. </w:t>
      </w:r>
      <w:r w:rsidR="008B6340">
        <w:tab/>
      </w:r>
      <w:r w:rsidR="008B6340">
        <w:tab/>
      </w:r>
      <w:r w:rsidR="002E17C0" w:rsidRPr="001800E4">
        <w:t>Os resultados observados evidenciaram avanços significativos no comportamento, na interação social e na permanência das cr</w:t>
      </w:r>
      <w:r w:rsidR="008B6340">
        <w:t>ianças nas atividades escolares</w:t>
      </w:r>
      <w:r w:rsidR="002E17C0" w:rsidRPr="001800E4">
        <w:t>. Além disso, a prática contribuiu para sensibilizar a equipe escolar acerca da importância da construção de recursos acessíveis e estratégias pedagógicas inclusivas no cotidiano da Educação Infantil.</w:t>
      </w:r>
      <w:r w:rsidR="008B6340">
        <w:tab/>
      </w:r>
      <w:r w:rsidR="008B6340">
        <w:tab/>
      </w:r>
      <w:r w:rsidR="002E17C0" w:rsidRPr="001800E4">
        <w:t>A relevância social da experiência está relacionada à defesa de uma educação que reconheça as singularidades das crianças e garanta condições efetivas de participação e aprendizagem. A mala sensorial demonstrou ser um recurso pedagógico acessível, de baixo custo e com potencial significativo para favorecer o desenvolvimento integral de crianças com TEA em contextos inclusivos.</w:t>
      </w:r>
      <w:r w:rsidR="002E17C0">
        <w:tab/>
      </w:r>
      <w:r w:rsidR="002E17C0">
        <w:tab/>
      </w:r>
      <w:r w:rsidR="002E17C0">
        <w:tab/>
      </w:r>
      <w:r w:rsidR="002E17C0">
        <w:tab/>
      </w:r>
      <w:r w:rsidR="002E17C0">
        <w:tab/>
      </w:r>
      <w:r w:rsidR="002E17C0">
        <w:tab/>
      </w:r>
      <w:r w:rsidR="002E17C0">
        <w:tab/>
      </w:r>
      <w:r w:rsidR="002E17C0">
        <w:tab/>
      </w:r>
      <w:r w:rsidR="002E17C0" w:rsidRPr="001800E4">
        <w:t xml:space="preserve">Conclui-se que práticas pedagógicas mediadas por recursos sensoriais podem contribuir significativamente para o processo de inclusão escolar na Educação Infantil, especialmente quando desenvolvidas de forma planejada, colaborativa e sensível às necessidades das crianças. </w:t>
      </w:r>
    </w:p>
    <w:p w:rsidR="00927F5D" w:rsidRDefault="00927F5D" w:rsidP="00927F5D">
      <w:pPr>
        <w:pStyle w:val="isselectedend"/>
      </w:pPr>
      <w:r>
        <w:t>Referências</w:t>
      </w:r>
    </w:p>
    <w:p w:rsidR="00927F5D" w:rsidRDefault="00927F5D" w:rsidP="00927F5D">
      <w:pPr>
        <w:pStyle w:val="isselectedend"/>
      </w:pPr>
      <w:r>
        <w:t>BRASIL. Política Nacional de Educação Especial na Perspectiva da Educação Inclusiva. Brasília: MEC, 2008.</w:t>
      </w:r>
    </w:p>
    <w:p w:rsidR="00927F5D" w:rsidRDefault="00927F5D" w:rsidP="00927F5D">
      <w:pPr>
        <w:pStyle w:val="isselectedend"/>
      </w:pPr>
      <w:r>
        <w:t>BRASIL. Ministério da Educação. Política Nacional de Educação Especial: Equitativa, Inclusiva e com Aprendizado ao Longo da Vida. Brasília: MEC, 2020.</w:t>
      </w:r>
    </w:p>
    <w:p w:rsidR="00927F5D" w:rsidRDefault="00927F5D" w:rsidP="00927F5D">
      <w:pPr>
        <w:pStyle w:val="isselectedend"/>
      </w:pPr>
      <w:r>
        <w:t xml:space="preserve">MANTOAN, Maria Teresa </w:t>
      </w:r>
      <w:proofErr w:type="spellStart"/>
      <w:r>
        <w:t>Eglér</w:t>
      </w:r>
      <w:proofErr w:type="spellEnd"/>
      <w:r>
        <w:t xml:space="preserve">. Inclusão escolar: o que é? por quê? como fazer? São Paulo: </w:t>
      </w:r>
      <w:proofErr w:type="spellStart"/>
      <w:r>
        <w:t>Summus</w:t>
      </w:r>
      <w:proofErr w:type="spellEnd"/>
      <w:r>
        <w:t>, 2015.</w:t>
      </w:r>
    </w:p>
    <w:p w:rsidR="00927F5D" w:rsidRDefault="00927F5D" w:rsidP="002E17C0">
      <w:pPr>
        <w:pStyle w:val="NormalWeb"/>
      </w:pPr>
      <w:r>
        <w:t xml:space="preserve">VIGOTSKI, Lev </w:t>
      </w:r>
      <w:proofErr w:type="spellStart"/>
      <w:r>
        <w:t>Semionovitch</w:t>
      </w:r>
      <w:proofErr w:type="spellEnd"/>
      <w:r>
        <w:t>. A construção do pensamento e da linguagem. São Paulo: Martins Fontes, 2001.</w:t>
      </w:r>
    </w:p>
    <w:p w:rsidR="00927F5D" w:rsidRDefault="00927F5D" w:rsidP="00C37B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0" w:name="_GoBack"/>
      <w:bookmarkEnd w:id="0"/>
    </w:p>
    <w:p w:rsidR="00927F5D" w:rsidRDefault="00927F5D" w:rsidP="00C37B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27F5D" w:rsidRDefault="00927F5D" w:rsidP="00C37B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27F5D" w:rsidRDefault="00927F5D" w:rsidP="00C37B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27F5D" w:rsidRDefault="00927F5D" w:rsidP="00C37B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27F5D" w:rsidRDefault="00927F5D" w:rsidP="00C37B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27F5D" w:rsidRDefault="00927F5D" w:rsidP="00C37B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27F5D" w:rsidRDefault="00927F5D" w:rsidP="00C37B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27F5D" w:rsidRDefault="00927F5D" w:rsidP="00C37B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27F5D" w:rsidRDefault="00927F5D" w:rsidP="00C37B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27F5D" w:rsidRDefault="00927F5D" w:rsidP="00C37B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27F5D" w:rsidRDefault="00927F5D" w:rsidP="00C37B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27F5D" w:rsidRDefault="00927F5D" w:rsidP="00C37B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27F5D" w:rsidRDefault="00927F5D" w:rsidP="00C37B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27F5D" w:rsidRPr="00DC0172" w:rsidRDefault="00927F5D" w:rsidP="00C37B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sectPr w:rsidR="00927F5D" w:rsidRPr="00DC0172">
      <w:headerReference w:type="default" r:id="rId7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3B3B" w:rsidRDefault="000F3B3B">
      <w:pPr>
        <w:spacing w:line="240" w:lineRule="auto"/>
      </w:pPr>
      <w:r>
        <w:separator/>
      </w:r>
    </w:p>
  </w:endnote>
  <w:endnote w:type="continuationSeparator" w:id="0">
    <w:p w:rsidR="000F3B3B" w:rsidRDefault="000F3B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3B3B" w:rsidRDefault="000F3B3B">
      <w:pPr>
        <w:spacing w:after="0"/>
      </w:pPr>
      <w:r>
        <w:separator/>
      </w:r>
    </w:p>
  </w:footnote>
  <w:footnote w:type="continuationSeparator" w:id="0">
    <w:p w:rsidR="000F3B3B" w:rsidRDefault="000F3B3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3750" w:rsidRDefault="00845645">
    <w:pPr>
      <w:pStyle w:val="Cabealho"/>
    </w:pPr>
    <w:r>
      <w:rPr>
        <w:noProof/>
        <w:lang w:eastAsia="pt-BR"/>
      </w:rPr>
      <w:drawing>
        <wp:inline distT="0" distB="0" distL="114300" distR="114300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B16D9"/>
    <w:rsid w:val="000F3B3B"/>
    <w:rsid w:val="001445A4"/>
    <w:rsid w:val="00172A27"/>
    <w:rsid w:val="002B232A"/>
    <w:rsid w:val="002E17C0"/>
    <w:rsid w:val="0032566A"/>
    <w:rsid w:val="006102B8"/>
    <w:rsid w:val="00650542"/>
    <w:rsid w:val="00677F30"/>
    <w:rsid w:val="00741E2B"/>
    <w:rsid w:val="00743750"/>
    <w:rsid w:val="00845645"/>
    <w:rsid w:val="008B6340"/>
    <w:rsid w:val="00927F5D"/>
    <w:rsid w:val="009B1D8F"/>
    <w:rsid w:val="00AD17B3"/>
    <w:rsid w:val="00B82A8F"/>
    <w:rsid w:val="00C37B66"/>
    <w:rsid w:val="00DC0172"/>
    <w:rsid w:val="00EA79C0"/>
    <w:rsid w:val="00F33BBF"/>
    <w:rsid w:val="00F42D22"/>
    <w:rsid w:val="07BD78D2"/>
    <w:rsid w:val="0CB10AFC"/>
    <w:rsid w:val="0E9E37B4"/>
    <w:rsid w:val="1A894334"/>
    <w:rsid w:val="1EF63937"/>
    <w:rsid w:val="221653A0"/>
    <w:rsid w:val="22184B3D"/>
    <w:rsid w:val="236E20A2"/>
    <w:rsid w:val="25485496"/>
    <w:rsid w:val="27CD66DB"/>
    <w:rsid w:val="2D0A23B4"/>
    <w:rsid w:val="336839D0"/>
    <w:rsid w:val="39113C01"/>
    <w:rsid w:val="4A4308C7"/>
    <w:rsid w:val="4DAD2754"/>
    <w:rsid w:val="597F7F50"/>
    <w:rsid w:val="59FB6197"/>
    <w:rsid w:val="5B5B3C9A"/>
    <w:rsid w:val="60FF12C0"/>
    <w:rsid w:val="68F74436"/>
    <w:rsid w:val="6AC044BA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B8F5E2-98AE-440C-9491-C294D11FB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qFormat/>
    <w:rPr>
      <w:color w:val="0000FF"/>
      <w:u w:val="single"/>
    </w:rPr>
  </w:style>
  <w:style w:type="paragraph" w:styleId="Cabealho">
    <w:name w:val="header"/>
    <w:basedOn w:val="Normal"/>
    <w:uiPriority w:val="99"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sselectedend">
    <w:name w:val="isselectedend"/>
    <w:basedOn w:val="Normal"/>
    <w:rsid w:val="00927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927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92C8F-6211-487C-94A9-5AA08FE27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679</Words>
  <Characters>4387</Characters>
  <Application>Microsoft Office Word</Application>
  <DocSecurity>0</DocSecurity>
  <Lines>93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note</cp:lastModifiedBy>
  <cp:revision>9</cp:revision>
  <dcterms:created xsi:type="dcterms:W3CDTF">2026-05-17T01:55:00Z</dcterms:created>
  <dcterms:modified xsi:type="dcterms:W3CDTF">2026-06-01T23:30:00Z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53FC246208EA42E987A751BCACD637E5_13</vt:lpwstr>
  </property>
</Properties>
</file>