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62" w:rsidRDefault="00347807">
      <w:pPr>
        <w:pStyle w:val="normal0"/>
        <w:jc w:val="center"/>
        <w:rPr>
          <w:b/>
          <w:bCs/>
        </w:rPr>
      </w:pPr>
      <w:r>
        <w:rPr>
          <w:b/>
          <w:bCs/>
        </w:rPr>
        <w:t>ROBÓTICA EDUCACIONAL E MATEMÁTICA: MAPEAMENTO DA MEDIAÇÃO DOCENTE E SUBUTILIZAÇÃO DE KITS TECNOLÓGICOS NA EDUCAÇÃO BÁSICA</w:t>
      </w:r>
    </w:p>
    <w:p w:rsidR="00894762" w:rsidRDefault="00894762">
      <w:pPr>
        <w:pStyle w:val="normal0"/>
      </w:pPr>
    </w:p>
    <w:p w:rsidR="00894762" w:rsidRDefault="00347807">
      <w:pPr>
        <w:pStyle w:val="normal0"/>
      </w:pPr>
      <w:r>
        <w:t>Luiz Felipe Vieira da Silva</w:t>
      </w:r>
    </w:p>
    <w:p w:rsidR="00894762" w:rsidRDefault="00347807">
      <w:pPr>
        <w:pStyle w:val="normal0"/>
      </w:pPr>
      <w:r>
        <w:t>Universidade Estadual de Montes Claros - Unimontes</w:t>
      </w:r>
    </w:p>
    <w:p w:rsidR="00894762" w:rsidRDefault="00D40FBC">
      <w:pPr>
        <w:pStyle w:val="normal0"/>
      </w:pPr>
      <w:hyperlink r:id="rId8">
        <w:r w:rsidR="00347807">
          <w:t>luizfelipevmat@gmail.com</w:t>
        </w:r>
      </w:hyperlink>
    </w:p>
    <w:p w:rsidR="00420705" w:rsidRDefault="00420705">
      <w:pPr>
        <w:pStyle w:val="normal0"/>
      </w:pPr>
    </w:p>
    <w:p w:rsidR="00894762" w:rsidRDefault="00347807">
      <w:pPr>
        <w:pStyle w:val="normal0"/>
      </w:pPr>
      <w:r>
        <w:t>Luísa Lima Normanha Medina</w:t>
      </w:r>
    </w:p>
    <w:p w:rsidR="00894762" w:rsidRDefault="00347807">
      <w:pPr>
        <w:pStyle w:val="normal0"/>
      </w:pPr>
      <w:r>
        <w:t>Universidade Estadual de Montes Claros - Unimontes</w:t>
      </w:r>
    </w:p>
    <w:p w:rsidR="00420705" w:rsidRDefault="00D40FBC">
      <w:pPr>
        <w:pStyle w:val="normal0"/>
      </w:pPr>
      <w:hyperlink r:id="rId9">
        <w:r w:rsidR="00347807">
          <w:t>luisalimanormanhamedina@gmail.com</w:t>
        </w:r>
      </w:hyperlink>
    </w:p>
    <w:p w:rsidR="00894762" w:rsidRDefault="00347807">
      <w:pPr>
        <w:pStyle w:val="normal0"/>
      </w:pPr>
      <w:r>
        <w:t xml:space="preserve"> </w:t>
      </w:r>
    </w:p>
    <w:p w:rsidR="00894762" w:rsidRDefault="00347807">
      <w:pPr>
        <w:pStyle w:val="normal0"/>
      </w:pPr>
      <w:r>
        <w:t>Aline Patrícia Sobral dos Santos</w:t>
      </w:r>
    </w:p>
    <w:p w:rsidR="00894762" w:rsidRDefault="00347807">
      <w:pPr>
        <w:pStyle w:val="normal0"/>
      </w:pPr>
      <w:r>
        <w:t>Universidade Estadual de Montes Claros - Unimontes</w:t>
      </w:r>
    </w:p>
    <w:p w:rsidR="00420705" w:rsidRDefault="00D40FBC">
      <w:pPr>
        <w:pStyle w:val="normal0"/>
      </w:pPr>
      <w:hyperlink r:id="rId10">
        <w:r w:rsidR="00347807">
          <w:t>aline.filo.edu@gmail.com</w:t>
        </w:r>
      </w:hyperlink>
    </w:p>
    <w:p w:rsidR="00894762" w:rsidRDefault="00347807">
      <w:pPr>
        <w:pStyle w:val="normal0"/>
      </w:pPr>
      <w:r>
        <w:t xml:space="preserve"> </w:t>
      </w:r>
    </w:p>
    <w:p w:rsidR="00894762" w:rsidRDefault="00347807">
      <w:pPr>
        <w:pStyle w:val="normal0"/>
      </w:pPr>
      <w:r>
        <w:t>Fábia Magali Santos Vieira</w:t>
      </w:r>
    </w:p>
    <w:p w:rsidR="00894762" w:rsidRDefault="00347807">
      <w:pPr>
        <w:pStyle w:val="normal0"/>
      </w:pPr>
      <w:r>
        <w:t>Universidade Estadual de Montes Claros - Unimontes</w:t>
      </w:r>
    </w:p>
    <w:p w:rsidR="00420705" w:rsidRDefault="00D40FBC">
      <w:pPr>
        <w:pStyle w:val="normal0"/>
      </w:pPr>
      <w:hyperlink r:id="rId11">
        <w:r w:rsidR="00347807">
          <w:t>fabiamsv@gmail.com</w:t>
        </w:r>
      </w:hyperlink>
    </w:p>
    <w:p w:rsidR="00894762" w:rsidRDefault="00347807">
      <w:pPr>
        <w:pStyle w:val="normal0"/>
      </w:pPr>
      <w:r>
        <w:t xml:space="preserve"> </w:t>
      </w:r>
    </w:p>
    <w:p w:rsidR="00894762" w:rsidRDefault="00347807">
      <w:pPr>
        <w:pStyle w:val="normal0"/>
        <w:rPr>
          <w:b/>
          <w:bCs/>
        </w:rPr>
      </w:pPr>
      <w:r>
        <w:rPr>
          <w:b/>
          <w:bCs/>
        </w:rPr>
        <w:t>Eixo</w:t>
      </w:r>
      <w:r w:rsidR="00316CB6">
        <w:rPr>
          <w:b/>
          <w:bCs/>
        </w:rPr>
        <w:t xml:space="preserve"> </w:t>
      </w:r>
      <w:r w:rsidR="00420705">
        <w:rPr>
          <w:b/>
          <w:bCs/>
        </w:rPr>
        <w:t>4</w:t>
      </w:r>
      <w:r>
        <w:rPr>
          <w:b/>
          <w:bCs/>
        </w:rPr>
        <w:t xml:space="preserve">: </w:t>
      </w:r>
      <w:r>
        <w:t>Tecnologias da Educação e Educação a Distância</w:t>
      </w:r>
    </w:p>
    <w:p w:rsidR="00894762" w:rsidRDefault="00894762">
      <w:pPr>
        <w:pStyle w:val="normal0"/>
        <w:rPr>
          <w:b/>
          <w:bCs/>
        </w:rPr>
      </w:pPr>
    </w:p>
    <w:p w:rsidR="00894762" w:rsidRDefault="002C3C4E">
      <w:pPr>
        <w:pStyle w:val="normal0"/>
        <w:spacing w:before="240" w:after="240"/>
        <w:jc w:val="both"/>
        <w:rPr>
          <w:b/>
          <w:bCs/>
        </w:rPr>
      </w:pPr>
      <w:r>
        <w:rPr>
          <w:b/>
          <w:bCs/>
        </w:rPr>
        <w:t xml:space="preserve">Resumo Expandido </w:t>
      </w:r>
    </w:p>
    <w:p w:rsidR="00316CB6" w:rsidRDefault="00316CB6">
      <w:pPr>
        <w:pStyle w:val="normal0"/>
        <w:jc w:val="both"/>
        <w:rPr>
          <w:b/>
          <w:bCs/>
        </w:rPr>
      </w:pPr>
      <w:r>
        <w:rPr>
          <w:b/>
          <w:bCs/>
        </w:rPr>
        <w:t xml:space="preserve">Resumo simples </w:t>
      </w:r>
    </w:p>
    <w:p w:rsidR="00BF525B" w:rsidRDefault="00316CB6">
      <w:pPr>
        <w:pStyle w:val="normal0"/>
        <w:jc w:val="both"/>
      </w:pPr>
      <w:r>
        <w:t xml:space="preserve">Este estudo apresenta o protocolo de uma revisão sistemática da literatura sobre o uso da robótica educacional no ensino de Matemática na Educação Básica, com foco na mediação docente e na subutilização de kits tecnológicos. </w:t>
      </w:r>
    </w:p>
    <w:p w:rsidR="00316CB6" w:rsidRDefault="00316CB6">
      <w:pPr>
        <w:pStyle w:val="normal0"/>
        <w:spacing w:before="240" w:after="240"/>
        <w:jc w:val="both"/>
        <w:rPr>
          <w:b/>
          <w:bCs/>
        </w:rPr>
      </w:pPr>
      <w:r>
        <w:rPr>
          <w:b/>
          <w:bCs/>
        </w:rPr>
        <w:t xml:space="preserve">Palavras-chave: </w:t>
      </w:r>
      <w:r>
        <w:t>R</w:t>
      </w:r>
      <w:r w:rsidR="00BF525B">
        <w:t>obótica E</w:t>
      </w:r>
      <w:r>
        <w:t xml:space="preserve">ducacional; Educação Matemática; </w:t>
      </w:r>
      <w:r w:rsidR="00C10D51">
        <w:t>Revisão Sistemática da L</w:t>
      </w:r>
      <w:r w:rsidR="00C10D51" w:rsidRPr="00C10D51">
        <w:t>iteratura</w:t>
      </w:r>
    </w:p>
    <w:p w:rsidR="00894762" w:rsidRDefault="00347807">
      <w:pPr>
        <w:pStyle w:val="normal0"/>
        <w:spacing w:before="240" w:after="240"/>
        <w:jc w:val="both"/>
      </w:pPr>
      <w:r>
        <w:rPr>
          <w:b/>
          <w:bCs/>
        </w:rPr>
        <w:t>Introdução</w:t>
      </w:r>
      <w:r>
        <w:rPr>
          <w:b/>
          <w:bCs/>
        </w:rPr>
        <w:br/>
      </w:r>
      <w:r>
        <w:t xml:space="preserve">A incorporação de tecnologias digitais à escola intensificou os debates sobre inovação pedagógica e reconfiguração das práticas de ensino. Nesse contexto, a robótica educacional vem sendo mobilizada como possibilidade para favorecer o raciocínio lógico, a resolução de problemas e o pensamento computacional. No campo da Educação Matemática, seu potencial está associado à ampliação de situações de experimentação, modelagem e construção de conceitos. Todavia, entre o potencial atribuído à tecnologia e sua efetiva apropriação pedagógica, persiste uma distância significativa. Em muitas escolas, os kits tecnológicos são utilizados de forma episódica e pouco articulada ao currículo. Esse cenário remete menos ao artefato em si do que às condições de mediação docente, à formação profissional e à organização do trabalho pedagógico. Por isso, este estudo se inscreve no campo da pesquisa em Educação e no eixo da Educação Matemática, ao problematizar de que modo as </w:t>
      </w:r>
      <w:r>
        <w:lastRenderedPageBreak/>
        <w:t>tecnologias educacionais passam, ou não, a constituir experiências formativas significativas na Educação Básica.</w:t>
      </w:r>
    </w:p>
    <w:p w:rsidR="00420705" w:rsidRDefault="00347807" w:rsidP="00420705">
      <w:pPr>
        <w:pStyle w:val="normal0"/>
        <w:jc w:val="both"/>
        <w:rPr>
          <w:b/>
          <w:bCs/>
        </w:rPr>
      </w:pPr>
      <w:r>
        <w:rPr>
          <w:b/>
          <w:bCs/>
        </w:rPr>
        <w:t>Justificativa e problema da pesquisa</w:t>
      </w:r>
    </w:p>
    <w:p w:rsidR="00894762" w:rsidRDefault="00347807" w:rsidP="00420705">
      <w:pPr>
        <w:pStyle w:val="normal0"/>
        <w:jc w:val="both"/>
      </w:pPr>
      <w:r>
        <w:t>A pesquisa se justifica pela necessidade de sistematizar a produção científica sobre a robótica educacional articulada ao ensino de Matemática, identificando tendências, lacunas e condicionantes pedagógicos presentes na literatura recente. Embora a disseminação de kits e laboratórios tenha ampliado o acesso material às tecnologias, sua presença, por si só, não assegura integração curricular nem qualificação das aprendizagens. Persistem desafios relacionados à formação docente, ao planejamento didático, à infraestrutura e à mediação pedagógica. Nesse contexto, formulou-se a seguinte questão: como a literatura científica tem abordado o uso da robótica educacional no ensino de Matemática na Educação Básica, especialmente no que se refere à mediação docente e aos fatores associados à subutilização dos kits tecnológicos? A relevância social do estudo está em oferecer subsídios para a formação de professores e para a formulação de políticas de uso pedagogicamente situado das tecnologias em contextos escolares desiguais.</w:t>
      </w:r>
    </w:p>
    <w:p w:rsidR="00420705" w:rsidRPr="00420705" w:rsidRDefault="00420705" w:rsidP="00420705">
      <w:pPr>
        <w:pStyle w:val="normal0"/>
        <w:jc w:val="both"/>
        <w:rPr>
          <w:b/>
          <w:bCs/>
        </w:rPr>
      </w:pPr>
    </w:p>
    <w:p w:rsidR="00420705" w:rsidRDefault="00347807" w:rsidP="00420705">
      <w:pPr>
        <w:pStyle w:val="normal0"/>
        <w:jc w:val="both"/>
        <w:rPr>
          <w:b/>
          <w:bCs/>
        </w:rPr>
      </w:pPr>
      <w:r>
        <w:rPr>
          <w:b/>
          <w:bCs/>
        </w:rPr>
        <w:t>Objetivos da pesquisa</w:t>
      </w:r>
    </w:p>
    <w:p w:rsidR="00894762" w:rsidRPr="00420705" w:rsidRDefault="00347807" w:rsidP="00420705">
      <w:pPr>
        <w:pStyle w:val="normal0"/>
        <w:jc w:val="both"/>
        <w:rPr>
          <w:b/>
          <w:bCs/>
        </w:rPr>
      </w:pPr>
      <w:r>
        <w:t>O objetivo geral consistiu em elaborar um protocolo de revisão sistemática da literatura voltado ao mapeamento e à análise da produção científica sobre a robótica educacional aplicada ao ensino de Matemática na Educação Básica, com foco na mediação docente e na subutilização de kits tecnológicos. De modo específico, buscou-se delimitar a pergunta de pesquisa e os descritores de busca; definir bases de dados e critérios de inclusão e exclusão; estabelecer procedimentos de triagem, elegibilidade e extração de dados; e organizar categorias analíticas capazes de apreender concepções de mediação docente, integração pedagógica das tecnologias e impactos na aprendizagem matemática.</w:t>
      </w:r>
    </w:p>
    <w:p w:rsidR="00420705" w:rsidRDefault="00420705" w:rsidP="00420705">
      <w:pPr>
        <w:pStyle w:val="normal0"/>
        <w:jc w:val="both"/>
        <w:rPr>
          <w:b/>
          <w:bCs/>
        </w:rPr>
      </w:pPr>
    </w:p>
    <w:p w:rsidR="00420705" w:rsidRDefault="00347807" w:rsidP="00420705">
      <w:pPr>
        <w:pStyle w:val="normal0"/>
        <w:jc w:val="both"/>
        <w:rPr>
          <w:b/>
          <w:bCs/>
        </w:rPr>
      </w:pPr>
      <w:r>
        <w:rPr>
          <w:b/>
          <w:bCs/>
        </w:rPr>
        <w:t>Referencial teórico</w:t>
      </w:r>
    </w:p>
    <w:p w:rsidR="00894762" w:rsidRPr="00420705" w:rsidRDefault="00347807" w:rsidP="00420705">
      <w:pPr>
        <w:pStyle w:val="normal0"/>
        <w:jc w:val="both"/>
        <w:rPr>
          <w:b/>
          <w:bCs/>
        </w:rPr>
      </w:pPr>
      <w:r>
        <w:t xml:space="preserve">O estudo se </w:t>
      </w:r>
      <w:r w:rsidR="005C3898">
        <w:t>apóia</w:t>
      </w:r>
      <w:r>
        <w:t xml:space="preserve"> em autores que compreendem as tecnologias digitais como mediações pedagógicas, e não como soluções autônomas para problemas educacionais. A robótica educacional é entendida como um dispositivo de aprendizagem capaz de favorecer experiências investigativas e construtivas, desde que vinculada a intencionalidades didáticas consistentes. Nessa perspectiva, dialoga-se com Papert (1980), ao reconhecer o papel da criança como construtora de suas próprias estruturas intelectuais e ao destacar o potencial da aprendizagem pela criação, pela resolução de problemas e pela reflexão sobre os erros, processo que o autor denomina </w:t>
      </w:r>
      <w:r>
        <w:rPr>
          <w:i/>
          <w:iCs/>
        </w:rPr>
        <w:t>debugging</w:t>
      </w:r>
      <w:r>
        <w:t xml:space="preserve">. No plano metodológico, a revisão sistemática é compreendida como um procedimento rigoroso de identificação, seleção e análise crítica da literatura, permitindo organizar o conhecimento disponível e explicitar lacunas do campo. Para a elaboração do protocolo, adotaram-se as diretrizes do PRISMA-P (Shamseer </w:t>
      </w:r>
      <w:r>
        <w:rPr>
          <w:i/>
          <w:iCs/>
        </w:rPr>
        <w:t>et</w:t>
      </w:r>
      <w:r>
        <w:t xml:space="preserve"> </w:t>
      </w:r>
      <w:r>
        <w:rPr>
          <w:i/>
          <w:iCs/>
        </w:rPr>
        <w:t>al.</w:t>
      </w:r>
      <w:r>
        <w:t>, 2015), que reforçam a transparência, a rastreabilidade e a reprodutibilidade do processo investigativo.</w:t>
      </w:r>
    </w:p>
    <w:p w:rsidR="00420705" w:rsidRDefault="00420705" w:rsidP="00420705">
      <w:pPr>
        <w:pStyle w:val="normal0"/>
        <w:jc w:val="both"/>
        <w:rPr>
          <w:b/>
          <w:bCs/>
        </w:rPr>
      </w:pPr>
    </w:p>
    <w:p w:rsidR="00420705" w:rsidRDefault="00347807" w:rsidP="00420705">
      <w:pPr>
        <w:pStyle w:val="normal0"/>
        <w:jc w:val="both"/>
        <w:rPr>
          <w:b/>
          <w:bCs/>
        </w:rPr>
      </w:pPr>
      <w:r>
        <w:rPr>
          <w:b/>
          <w:bCs/>
        </w:rPr>
        <w:t>Procedimentos metodológicos</w:t>
      </w:r>
    </w:p>
    <w:p w:rsidR="00894762" w:rsidRDefault="00347807" w:rsidP="00420705">
      <w:pPr>
        <w:pStyle w:val="normal0"/>
        <w:jc w:val="both"/>
      </w:pPr>
      <w:r>
        <w:t xml:space="preserve">Trata-se de uma pesquisa qualitativa, de natureza bibliográfica e caráter metodológico, centrada na elaboração de um protocolo de revisão sistemática da literatura. A questão de pesquisa foi estruturada a partir da adaptação da estratégia PICO, considerando como </w:t>
      </w:r>
      <w:r>
        <w:lastRenderedPageBreak/>
        <w:t>participantes professores da Educação Básica e, indiretamente, estudantes envolvidos em atividades com robótica; como fenômeno de interesse, o uso pedagógico de kits de robótica e as práticas de mediação docente; e, como contexto, o ensino de Matemática na Educação Básica. As buscas foram planejadas para o Portal de Periódicos CAPES, SciELO, Scopus e Google Acadêmico, mediante descritores em português e inglês combinados por operadores booleanos. Definiram-se como critérios de inclusão artigos revisados por pares, publicados entre 2020 e 2025, com foco em robótica educacional, Educação Matemática, mediação docente, formação de professores ou integração pedagógica das tecnologias. Excluíram-se estudos sem foco educacional, trabalhos restritos à engenharia ou programação, documentos não avaliados por pares e textos fora do recorte temporal. O processo de seleção está sendo organizado em quatro etapas: identificação, triagem, elegibilidade e inclusão. Para a extração dos dados, elaborou-se uma planilha contendo autoria, ano, país, objetivos, metodologia, características da intervenção, concepções de mediação docente, barreiras tecnológicas e resultados relacionados à aprendizagem matemática.</w:t>
      </w:r>
    </w:p>
    <w:p w:rsidR="00420705" w:rsidRDefault="00420705" w:rsidP="00420705">
      <w:pPr>
        <w:pStyle w:val="normal0"/>
        <w:jc w:val="both"/>
        <w:rPr>
          <w:b/>
          <w:bCs/>
        </w:rPr>
      </w:pPr>
    </w:p>
    <w:p w:rsidR="00420705" w:rsidRDefault="00347807" w:rsidP="00420705">
      <w:pPr>
        <w:pStyle w:val="normal0"/>
        <w:jc w:val="both"/>
        <w:rPr>
          <w:b/>
          <w:bCs/>
        </w:rPr>
      </w:pPr>
      <w:r>
        <w:rPr>
          <w:b/>
          <w:bCs/>
        </w:rPr>
        <w:t>Análise dos dados e resultados parciais da pesquisa</w:t>
      </w:r>
    </w:p>
    <w:p w:rsidR="00894762" w:rsidRDefault="00347807" w:rsidP="00420705">
      <w:pPr>
        <w:pStyle w:val="normal0"/>
        <w:jc w:val="both"/>
      </w:pPr>
      <w:r>
        <w:t xml:space="preserve">Como resultado parcial, a pesquisa produziu um protocolo de revisão sistemática metodologicamente estruturado e alinhado às exigências de transparência e reprodutibilidade. O protocolo definiu a pergunta orientadora, o recorte temporal, as bases de dados, as </w:t>
      </w:r>
      <w:r>
        <w:rPr>
          <w:i/>
          <w:iCs/>
        </w:rPr>
        <w:t>strings</w:t>
      </w:r>
      <w:r>
        <w:t xml:space="preserve"> de busca, os critérios de elegibilidade e o fluxo de seleção dos estudos. Também consolidou três eixos analíticos para a leitura da produção científica: mediação docente, Educação Matemática e integração pedagógica das tecnologias. Esses eixos permitem examinar a robótica educacional tanto como recurso didático vinculado à resolução de problemas e ao pensamento computacional quanto como artefato subaproveitado quando dissociado do currículo, da formação docente e das condições institucionais de uso. O protocolo sistematizou, ainda, indicadores para análise das barreiras recorrentes à apropriação pedagógica dos kits, entre elas formação insuficiente, fragilidade do planejamento didático, descontinuidade de projetos escolares e limites infraestruturais. Assim, o principal resultado do estudo é a construção de um instrumento rigoroso para orientar a síntese posterior da literatura e fortalecer investigações sobre tecnologias educacionais na Educação Básica.</w:t>
      </w:r>
    </w:p>
    <w:p w:rsidR="00420705" w:rsidRDefault="00420705" w:rsidP="00420705">
      <w:pPr>
        <w:pStyle w:val="normal0"/>
        <w:jc w:val="both"/>
        <w:rPr>
          <w:b/>
          <w:bCs/>
        </w:rPr>
      </w:pPr>
    </w:p>
    <w:p w:rsidR="00420705" w:rsidRDefault="00420705" w:rsidP="00420705">
      <w:pPr>
        <w:pStyle w:val="normal0"/>
        <w:jc w:val="both"/>
        <w:rPr>
          <w:b/>
          <w:bCs/>
        </w:rPr>
      </w:pPr>
      <w:r>
        <w:rPr>
          <w:b/>
          <w:bCs/>
        </w:rPr>
        <w:t xml:space="preserve">Considerações </w:t>
      </w:r>
      <w:r w:rsidR="00347807">
        <w:rPr>
          <w:b/>
          <w:bCs/>
        </w:rPr>
        <w:t>finais</w:t>
      </w:r>
    </w:p>
    <w:p w:rsidR="00894762" w:rsidRPr="00420705" w:rsidRDefault="00347807" w:rsidP="00420705">
      <w:pPr>
        <w:pStyle w:val="normal0"/>
        <w:jc w:val="both"/>
        <w:rPr>
          <w:b/>
          <w:bCs/>
        </w:rPr>
      </w:pPr>
      <w:r>
        <w:t>Considera-se que a elaboração do protocolo constitui contribuição relevante para o campo da Educação, pois organiza, com rigor e clareza, o percurso de uma revisão sistemática voltada a um tema estratégico da Educação Matemática contemporânea. Ao enfatizar a mediação docente como dimensão central da integração da robótica educacional, o estudo desloca o debate de uma visão tecnicista para uma abordagem pedagógica, curricular e formativa. Sua relevância social reside em subsidiar práticas escolares e processos de formação de professores mais atentos às condições concretas de uso das tecnologias, sobretudo em contextos nos quais a aquisição de equipamentos não se converte automaticamente em inovação pedagógica.</w:t>
      </w:r>
    </w:p>
    <w:p w:rsidR="00420705" w:rsidRDefault="00420705">
      <w:pPr>
        <w:pStyle w:val="normal0"/>
        <w:jc w:val="both"/>
      </w:pPr>
    </w:p>
    <w:p w:rsidR="00894762" w:rsidRDefault="00347807">
      <w:pPr>
        <w:pStyle w:val="normal0"/>
        <w:jc w:val="both"/>
        <w:rPr>
          <w:b/>
          <w:bCs/>
        </w:rPr>
      </w:pPr>
      <w:r>
        <w:t>Agradecemos à Fundação de Amparo à Pesquisa do Estado de Minas Gerais (FAPEMIG) pelo apoio e incentivo à realização deste estudo.</w:t>
      </w:r>
    </w:p>
    <w:p w:rsidR="00BF525B" w:rsidRDefault="00BF525B">
      <w:pPr>
        <w:pStyle w:val="normal0"/>
        <w:spacing w:before="240"/>
        <w:jc w:val="left"/>
        <w:rPr>
          <w:b/>
          <w:bCs/>
        </w:rPr>
      </w:pPr>
    </w:p>
    <w:p w:rsidR="00BF525B" w:rsidRDefault="00BF525B">
      <w:pPr>
        <w:pStyle w:val="normal0"/>
        <w:spacing w:before="240"/>
        <w:jc w:val="left"/>
        <w:rPr>
          <w:b/>
          <w:bCs/>
        </w:rPr>
      </w:pPr>
    </w:p>
    <w:p w:rsidR="00894762" w:rsidRDefault="00347807">
      <w:pPr>
        <w:pStyle w:val="normal0"/>
        <w:spacing w:before="240"/>
        <w:jc w:val="left"/>
      </w:pPr>
      <w:r>
        <w:rPr>
          <w:b/>
          <w:bCs/>
        </w:rPr>
        <w:t>Referências</w:t>
      </w:r>
      <w:r>
        <w:rPr>
          <w:b/>
          <w:bCs/>
        </w:rPr>
        <w:br/>
      </w:r>
      <w:r>
        <w:br/>
        <w:t xml:space="preserve">PAPERT, Seymour. </w:t>
      </w:r>
      <w:r>
        <w:rPr>
          <w:b/>
          <w:bCs/>
        </w:rPr>
        <w:t xml:space="preserve">Mindstorms: </w:t>
      </w:r>
      <w:r>
        <w:t>children, computers, and powerful ideas. New York: Basic Books, 1980.</w:t>
      </w:r>
    </w:p>
    <w:p w:rsidR="00894762" w:rsidRDefault="00347807">
      <w:pPr>
        <w:pStyle w:val="normal0"/>
        <w:spacing w:before="240"/>
        <w:jc w:val="left"/>
        <w:rPr>
          <w:b/>
          <w:bCs/>
        </w:rPr>
      </w:pPr>
      <w:r>
        <w:t xml:space="preserve">SHAMSEER, Larissa </w:t>
      </w:r>
      <w:r>
        <w:rPr>
          <w:i/>
          <w:iCs/>
        </w:rPr>
        <w:t>et al</w:t>
      </w:r>
      <w:r>
        <w:t xml:space="preserve">. </w:t>
      </w:r>
      <w:r>
        <w:rPr>
          <w:b/>
          <w:bCs/>
        </w:rPr>
        <w:t xml:space="preserve">Preferred reporting items for systematic review and meta-analysis protocols (PRISMA-P) 2015: </w:t>
      </w:r>
      <w:r>
        <w:t>elaboration and explanation. BMJ, v. 350, p. g7647,</w:t>
      </w:r>
      <w:sdt>
        <w:sdtPr>
          <w:tag w:val="goog_rdk_0"/>
          <w:id w:val="1406322598"/>
        </w:sdtPr>
        <w:sdtContent/>
      </w:sdt>
      <w:r>
        <w:t xml:space="preserve"> 2015.</w:t>
      </w:r>
    </w:p>
    <w:sectPr w:rsidR="00894762" w:rsidSect="00894762">
      <w:headerReference w:type="default" r:id="rId12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1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56F" w:rsidRDefault="00FD756F" w:rsidP="00894762">
      <w:r>
        <w:separator/>
      </w:r>
    </w:p>
  </w:endnote>
  <w:endnote w:type="continuationSeparator" w:id="1">
    <w:p w:rsidR="00FD756F" w:rsidRDefault="00FD756F" w:rsidP="00894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4F167CE-7A49-4DF8-82A2-A253FA1F6AE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EC630B4-8825-4216-90B2-3B8F37746B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3DF4874-8E93-4A0B-B611-61E5525B20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EA11472-E43B-42BC-B7FB-799A400CEDFD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56F" w:rsidRDefault="00FD756F" w:rsidP="00894762">
      <w:r>
        <w:separator/>
      </w:r>
    </w:p>
  </w:footnote>
  <w:footnote w:type="continuationSeparator" w:id="1">
    <w:p w:rsidR="00FD756F" w:rsidRDefault="00FD756F" w:rsidP="00894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762" w:rsidRDefault="0034780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60" w:line="259" w:lineRule="auto"/>
      <w:jc w:val="lef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762"/>
    <w:rsid w:val="00113A91"/>
    <w:rsid w:val="001A2D0B"/>
    <w:rsid w:val="002C3C4E"/>
    <w:rsid w:val="00316CB6"/>
    <w:rsid w:val="00345B1F"/>
    <w:rsid w:val="00347807"/>
    <w:rsid w:val="00420705"/>
    <w:rsid w:val="005C054F"/>
    <w:rsid w:val="005C3898"/>
    <w:rsid w:val="00894762"/>
    <w:rsid w:val="00A52210"/>
    <w:rsid w:val="00B050E9"/>
    <w:rsid w:val="00BF525B"/>
    <w:rsid w:val="00C10D51"/>
    <w:rsid w:val="00D40FBC"/>
    <w:rsid w:val="00D4767A"/>
    <w:rsid w:val="00F169E2"/>
    <w:rsid w:val="00F719CB"/>
    <w:rsid w:val="00FD7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9CB"/>
  </w:style>
  <w:style w:type="paragraph" w:styleId="Ttulo1">
    <w:name w:val="heading 1"/>
    <w:basedOn w:val="normal0"/>
    <w:next w:val="normal0"/>
    <w:rsid w:val="0089476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89476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89476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894762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0"/>
    <w:next w:val="normal0"/>
    <w:rsid w:val="00894762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0"/>
    <w:next w:val="normal0"/>
    <w:rsid w:val="0089476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89476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894762"/>
  </w:style>
  <w:style w:type="paragraph" w:styleId="Ttulo">
    <w:name w:val="Title"/>
    <w:basedOn w:val="normal0"/>
    <w:next w:val="normal0"/>
    <w:rsid w:val="00894762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0"/>
    <w:next w:val="normal0"/>
    <w:rsid w:val="0089476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76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762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894762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07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zfelipevmat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biamsv@gmail.com" TargetMode="Externa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mailto:aline.filo.edu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salimanormanhamedina@gmail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QvoKTIiIugbR5iEe4rldCwFiTA==">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70C8DFA-132D-4CD0-B9BF-BFE18A01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1214</Words>
  <Characters>7633</Characters>
  <Application>Microsoft Office Word</Application>
  <DocSecurity>0</DocSecurity>
  <Lines>139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Luiz Felipe Vieira</cp:lastModifiedBy>
  <cp:revision>8</cp:revision>
  <dcterms:created xsi:type="dcterms:W3CDTF">2026-05-10T21:26:00Z</dcterms:created>
  <dcterms:modified xsi:type="dcterms:W3CDTF">2026-06-01T18:52:00Z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