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 xml:space="preserve">RELATO DE EXPERIÊNCIA: DESVENDANDO AS  HABILIDADES LÒGICO-MATEMÁTICA DAS CRIANÇAS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 xml:space="preserve">Tamires de Paula da Silva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Universidade Estadual de Montes Claros – UNIMONTES</w:t>
      </w:r>
      <w:bookmarkStart w:id="0" w:name="_GoBack"/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Id2">
        <w:bookmarkEnd w:id="0"/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lang w:eastAsia="pt-BR"/>
          </w:rPr>
          <w:t>tamirespaula2112@gmail.com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Cleane Rodrigues Souto Oliveira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Universidade Estadual de Montes Claros – UNIMONTES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</w:t>
      </w:r>
      <w:hyperlink r:id="rId3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lang w:eastAsia="pt-BR"/>
          </w:rPr>
          <w:t>cleane.souto@gmail.com</w:t>
        </w:r>
      </w:hyperlink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Francely Aparecida dos Santos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Universidade Estadual de Montes Claros – UNIMONTES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Id4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lang w:eastAsia="pt-BR"/>
          </w:rPr>
          <w:t>francely.santos@unimontes.br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Eixo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 w:eastAsia="pt-BR"/>
        </w:rPr>
        <w:t xml:space="preserve">: Educação Matemática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 xml:space="preserve">Palavras-chave: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Educação Infantil; Desenvolvimento lógico-matemático; Ensino da Matemática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.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Relato de Experiência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Contextualização e justificativa da prática desenvolvida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A presente experiência foi desenvolvida no contexto da disciplina de Fundamentos e Metodologia da Matemática I, no curso de Pedagogia, com foco na análise do desenvolvimento lógico-matemático de crianças de 5 a 6 anos da Educação Infantil. A prática ocorreu em instituições escolares e no ambiente familiar, por meio da aplicação de entrevistas diagnósticas com 12 crianças. A relevância da experiência se justifica pela importância de compreender como se estruturam os conhecimentos matemáticos na infância, etapa essencial para a formação do pensamento lógico, crítico e autônomo no campo da Educação. A investigação contribui para refletir sobre práticas pedagógicas mais significativas e contextualizadas no ensino da Matemática.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Problema norteador e objetivos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Como as crianças constroem o conhecimento lógico-matemático a partir de experiências concretas e situações lúdicas. O objetivo geral: analisar o desenvolvimento de habilidades como conservação de quantidade, correspondência biunívoca, classificação, seriação e abstração. Objetivos específicos: identificar as estratégias cognitivas utilizadas pelas crianças, verificar dificuldades recorrentes e compreender como o contexto influencia na aprendizagem matemática.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Procedimentos e/ou estratégias metodológicas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Foi de natureza qualitativa, tendo como principal instrumento a entrevista diagnóstica estruturada. Foram aplicadas 18 atividades envolvendo situações-problema e uso de materiais manipuláveis, como blocos lógicos, fichas coloridas, varetas, massinha de modelar, cordões, imagens de animais e dinheiro fictício. O desenvolvimento ocorreu de forma lúdica e interativa, respeitando o ritmo e as particularidades de cada criança. As respostas foram registradas e analisadas com base nas ações, falas e estratégias apresentadas durante as atividades, permitindo uma compreensão mais aprofundada do processo de construção do conhecimento.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Fundamentação teórica que sustentou/sustenta a prática desenvolvida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Segundo essa perspectiva construtivista, a criança é um sujeito ativo na construção do conhecimento, desenvolvendo conceitos matemáticos por meio da interação com o meio e da manipulação de objetos concretos. Piaget (1941) destaca que o desenvolvimento ocorre em estágios, nos quais a criança passa de uma compreensão mais concreta para formas mais abstratas de pensamento. Kamii (1985) reforça que o ensino da Matemática deve priorizar a autonomia, a reflexão e a resolução de problemas, em detrimento da memorização mecânica.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 xml:space="preserve">Resultados da prática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Eles evidenciaram que as crianças apresentam avanços significativos em habilidades como correspondência, classificação e seriação, demonstrando capacidade de organizar, comparar e relacionar objetos. No entanto, foram identificadas dificuldades em relação à conservação de quantidade, especialmente quando há alteração na forma, disposição e aparência dos objetos. Muitas crianças associam quantidade ao aspecto visual, como tamanho ou espaçamento, o que indica que ainda se encontram em processo de construção desse conceito. Também foram observadas limitações na compreensão de valor monetário e na realização de operações simples.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Apesar dessas situações de dificuldades, a experiência demonstrou grande potencial de aprendizagem, evidenciado pelo envolvimento, curiosidade e criatividade das crianças durante as atividades.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A prática revelou-se socialmente relevante, ao contribuir para a compreensão das necessidades educacionais na infância e reforça a importância de metodologias que valorizem o aprendizado ativo, significativo e contextualizado. Destaca-se a importância da atuação do professor como mediador do conhecimento, promovendo situações que estimulem o pensamento crítico e a autonomia dos estudantes.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Considerações finais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Conclui-se que a experiência foi fundamental para a nossa formação acadêmica e compreensão do desenvolvimento do pensamento matemático infantil. Evidencia-se a necessidade de práticas pedagógicas inovadoras, que utilizem recursos lúdicos e estratégias diversificadas para favorecer a construção do conhecimento. Dessa forma, reforça-se a importância de um ensino da Matemática que vá além da memorização, promovendo a reflexão, a experimentação e o desenvolvimento integral da criança.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Referências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KAMII, Constance. A criança e o número: implicações educacionais da teoria de Piaget para a atuação junto a escolares de 4 a 6 anos. São Paulo: Papirus, 1985.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160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1134" w:gutter="0" w:header="708" w:top="170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  <w:drawing>
        <wp:inline distT="0" distB="0" distL="0" distR="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  <w:drawing>
        <wp:inline distT="0" distB="0" distL="0" distR="0">
          <wp:extent cx="5756910" cy="1344295"/>
          <wp:effectExtent l="0" t="0" r="0" b="0"/>
          <wp:docPr id="2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semiHidden="0" w:unhideWhenUsed="0" w:qFormat="1"/>
    <w:lsdException w:name="Default Paragraph Font" w:uiPriority="1" w:qFormat="1"/>
    <w:lsdException w:name="Subtitle" w:uiPriority="11" w:semiHidden="0" w:unhideWhenUsed="0" w:qFormat="1"/>
    <w:lsdException w:name="Hyperlink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qFormat="1"/>
    <w:lsdException w:name="Table Grid" w:uiPriority="39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eastAsia="en-US" w:val="pt-BR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401a4c"/>
    <w:rPr>
      <w:color w:val="605E5C"/>
      <w:shd w:fill="E1DFDD" w:val="clea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433ac9"/>
    <w:rPr>
      <w:rFonts w:ascii="Tahoma" w:hAnsi="Tahoma" w:eastAsia="Calibri" w:cs="Tahoma" w:eastAsiaTheme="minorHAnsi"/>
      <w:kern w:val="2"/>
      <w:sz w:val="16"/>
      <w:szCs w:val="16"/>
      <w:lang w:eastAsia="en-US"/>
      <w14:ligatures w14:val="standardContextua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uiPriority w:val="99"/>
    <w:semiHidden/>
    <w:unhideWhenUsed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uiPriority w:val="99"/>
    <w:semiHidden/>
    <w:unhideWhenUsed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433ac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amirespaula2112@gmail.com" TargetMode="External"/><Relationship Id="rId3" Type="http://schemas.openxmlformats.org/officeDocument/2006/relationships/hyperlink" Target="mailto:cleane.souto@gmail.com" TargetMode="External"/><Relationship Id="rId4" Type="http://schemas.openxmlformats.org/officeDocument/2006/relationships/hyperlink" Target="mailto:francely.santos@unimontes.br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LibreOffice/25.2.4.2$Windows_X86_64 LibreOffice_project/508ff62361999404a9d3590fe47df713b5888744</Application>
  <AppVersion>15.0000</AppVersion>
  <Pages>2</Pages>
  <Words>679</Words>
  <Characters>4465</Characters>
  <CharactersWithSpaces>5126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2026-04-25T17:30:00Z</dcterms:created>
  <dc:creator>Ùrsula</dc:creator>
  <dc:description/>
  <dc:language>pt-BR</dc:language>
  <cp:lastModifiedBy/>
  <dcterms:modified xsi:type="dcterms:W3CDTF">2026-06-01T15:26:03Z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53FC246208EA42E987A751BCACD637E5_13</vt:lpwstr>
  </property>
  <property fmtid="{D5CDD505-2E9C-101B-9397-08002B2CF9AE}" pid="3" name="KSOProductBuildVer">
    <vt:lpwstr>1046-12.2.0.23196</vt:lpwstr>
  </property>
</Properties>
</file>