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2D94" w14:textId="0C6B8565" w:rsidR="008F7BA1" w:rsidRDefault="00AE442E" w:rsidP="006E1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E44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MATERIAIS CURRICULARES E CONHECIMENTO PROFISSIONAL DOCENTE: IMPLICAÇÕES PARA O ENSINO DE SISTEMAS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LINEARES</w:t>
      </w:r>
    </w:p>
    <w:p w14:paraId="1B2B8685" w14:textId="77777777" w:rsidR="008F7BA1" w:rsidRDefault="008F7BA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FD46A9D" w14:textId="4287FB93" w:rsidR="008F7BA1" w:rsidRDefault="00A044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Angelica Aparecida Pacheco</w:t>
      </w:r>
    </w:p>
    <w:p w14:paraId="430B021F" w14:textId="6BFD650B" w:rsidR="008F7BA1" w:rsidRDefault="00A044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Ouro Preto</w:t>
      </w:r>
    </w:p>
    <w:p w14:paraId="185D271F" w14:textId="343B14EA" w:rsidR="008F7BA1" w:rsidRDefault="009A1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D9689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angelica.pacheco@aluno.ufop.edu.br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15FC5C3" w14:textId="77777777" w:rsidR="00411FE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B28B28" w14:textId="2E9B7581" w:rsidR="008F7BA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Gilberto Januario</w:t>
      </w:r>
    </w:p>
    <w:p w14:paraId="04914E88" w14:textId="5BFEE725" w:rsidR="008F7BA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Ouro Preto</w:t>
      </w:r>
    </w:p>
    <w:p w14:paraId="557E7871" w14:textId="7C0B3EFE" w:rsidR="008F7BA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F86EC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januario@ufop.edu.br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174F509" w14:textId="77777777" w:rsidR="00083AF5" w:rsidRDefault="00083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67848E" w14:textId="77777777" w:rsidR="00083AF5" w:rsidRDefault="00083AF5" w:rsidP="00083AF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Janine Freitas Mota</w:t>
      </w:r>
    </w:p>
    <w:p w14:paraId="25550983" w14:textId="77777777" w:rsidR="00083AF5" w:rsidRDefault="00083AF5" w:rsidP="00083AF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</w:t>
      </w:r>
    </w:p>
    <w:p w14:paraId="4A5ABCD5" w14:textId="77777777" w:rsidR="00083AF5" w:rsidRDefault="00083AF5" w:rsidP="00083AF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D43D7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janine.mota@unimontes.br</w:t>
        </w:r>
      </w:hyperlink>
    </w:p>
    <w:p w14:paraId="4303847C" w14:textId="77777777" w:rsidR="00411FE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DF7A5D" w14:textId="01F8F7AC" w:rsidR="008F7BA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411F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Matemática</w:t>
      </w:r>
    </w:p>
    <w:p w14:paraId="12045993" w14:textId="77777777" w:rsidR="00083AF5" w:rsidRDefault="00083A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B663087" w14:textId="44992142" w:rsidR="008F7BA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411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83AF5">
        <w:rPr>
          <w:rFonts w:ascii="Times New Roman" w:eastAsia="Times New Roman" w:hAnsi="Times New Roman" w:cs="Times New Roman"/>
          <w:sz w:val="24"/>
          <w:szCs w:val="24"/>
          <w:lang w:eastAsia="pt-BR"/>
        </w:rPr>
        <w:t>Materiais Curriculares.</w:t>
      </w:r>
      <w:r w:rsidR="00EF54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Conhecimento Profissional Docente.</w:t>
      </w:r>
      <w:r w:rsidR="00083A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Sistemas Lineares</w:t>
      </w:r>
      <w:r w:rsidR="00411FE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E322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A6096DD" w14:textId="77777777" w:rsidR="008F7BA1" w:rsidRDefault="008F7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8884CF" w14:textId="7059F48E" w:rsidR="008F7BA1" w:rsidRDefault="00000000" w:rsidP="00411FE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379A4564" w14:textId="404EEEF8" w:rsidR="00411FE1" w:rsidRPr="006E15E2" w:rsidRDefault="00C043BD" w:rsidP="001104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3BD">
        <w:rPr>
          <w:rFonts w:ascii="Times New Roman" w:hAnsi="Times New Roman" w:cs="Times New Roman"/>
          <w:sz w:val="24"/>
          <w:szCs w:val="24"/>
        </w:rPr>
        <w:t xml:space="preserve">Um dos principais interesses das pesquisas no âmbito da Educação Matemática é compreender os </w:t>
      </w:r>
      <w:r w:rsidRPr="00117FA0">
        <w:rPr>
          <w:rFonts w:ascii="Times New Roman" w:hAnsi="Times New Roman" w:cs="Times New Roman"/>
          <w:sz w:val="24"/>
          <w:szCs w:val="24"/>
        </w:rPr>
        <w:t xml:space="preserve">processos de ensino e </w:t>
      </w:r>
      <w:r w:rsidR="00C94668" w:rsidRPr="00117FA0">
        <w:rPr>
          <w:rFonts w:ascii="Times New Roman" w:hAnsi="Times New Roman" w:cs="Times New Roman"/>
          <w:sz w:val="24"/>
          <w:szCs w:val="24"/>
        </w:rPr>
        <w:t xml:space="preserve">de </w:t>
      </w:r>
      <w:r w:rsidRPr="00117FA0">
        <w:rPr>
          <w:rFonts w:ascii="Times New Roman" w:hAnsi="Times New Roman" w:cs="Times New Roman"/>
          <w:sz w:val="24"/>
          <w:szCs w:val="24"/>
        </w:rPr>
        <w:t>aprendizagem d</w:t>
      </w:r>
      <w:r w:rsidR="00C94668" w:rsidRPr="00117FA0">
        <w:rPr>
          <w:rFonts w:ascii="Times New Roman" w:hAnsi="Times New Roman" w:cs="Times New Roman"/>
          <w:sz w:val="24"/>
          <w:szCs w:val="24"/>
        </w:rPr>
        <w:t>e</w:t>
      </w:r>
      <w:r w:rsidRPr="00117FA0">
        <w:rPr>
          <w:rFonts w:ascii="Times New Roman" w:hAnsi="Times New Roman" w:cs="Times New Roman"/>
          <w:sz w:val="24"/>
          <w:szCs w:val="24"/>
        </w:rPr>
        <w:t xml:space="preserve"> Matemática, buscando superar as dificuldades enfrentadas pelos estudantes.</w:t>
      </w:r>
      <w:r w:rsidR="00075513">
        <w:rPr>
          <w:rFonts w:ascii="Times New Roman" w:hAnsi="Times New Roman" w:cs="Times New Roman"/>
          <w:sz w:val="24"/>
          <w:szCs w:val="24"/>
        </w:rPr>
        <w:t xml:space="preserve"> </w:t>
      </w:r>
      <w:r w:rsidRPr="00117FA0">
        <w:rPr>
          <w:rFonts w:ascii="Times New Roman" w:hAnsi="Times New Roman" w:cs="Times New Roman"/>
          <w:sz w:val="24"/>
          <w:szCs w:val="24"/>
        </w:rPr>
        <w:t>Dentre os conteúdos d</w:t>
      </w:r>
      <w:r w:rsidR="00C94668" w:rsidRPr="00117FA0">
        <w:rPr>
          <w:rFonts w:ascii="Times New Roman" w:hAnsi="Times New Roman" w:cs="Times New Roman"/>
          <w:sz w:val="24"/>
          <w:szCs w:val="24"/>
        </w:rPr>
        <w:t>e</w:t>
      </w:r>
      <w:r w:rsidRPr="00117FA0">
        <w:rPr>
          <w:rFonts w:ascii="Times New Roman" w:hAnsi="Times New Roman" w:cs="Times New Roman"/>
          <w:sz w:val="24"/>
          <w:szCs w:val="24"/>
        </w:rPr>
        <w:t xml:space="preserve"> Matemática, destaca-se o estudo de Sistemas Lineares, </w:t>
      </w:r>
      <w:r w:rsidRPr="00062DE1">
        <w:rPr>
          <w:rFonts w:ascii="Times New Roman" w:hAnsi="Times New Roman" w:cs="Times New Roman"/>
          <w:sz w:val="24"/>
          <w:szCs w:val="24"/>
        </w:rPr>
        <w:t xml:space="preserve">abordado nos Anos Finais do Ensino Fundamental e retomado no Ensino Médio, em função de sua aplicabilidade em diferentes áreas do conhecimento. </w:t>
      </w:r>
      <w:r w:rsidR="009C351B" w:rsidRPr="00062DE1">
        <w:rPr>
          <w:rFonts w:ascii="Times New Roman" w:hAnsi="Times New Roman" w:cs="Times New Roman"/>
          <w:sz w:val="24"/>
          <w:szCs w:val="24"/>
        </w:rPr>
        <w:t xml:space="preserve">Embora seja um conteúdo de </w:t>
      </w:r>
      <w:r w:rsidRPr="00062DE1">
        <w:rPr>
          <w:rFonts w:ascii="Times New Roman" w:hAnsi="Times New Roman" w:cs="Times New Roman"/>
          <w:sz w:val="24"/>
          <w:szCs w:val="24"/>
        </w:rPr>
        <w:t xml:space="preserve">relevância, a literatura </w:t>
      </w:r>
      <w:r w:rsidR="00915F1E" w:rsidRPr="00062DE1">
        <w:rPr>
          <w:rFonts w:ascii="Times New Roman" w:hAnsi="Times New Roman" w:cs="Times New Roman"/>
          <w:sz w:val="24"/>
          <w:szCs w:val="24"/>
        </w:rPr>
        <w:t>indica</w:t>
      </w:r>
      <w:r w:rsidRPr="00062DE1">
        <w:rPr>
          <w:rFonts w:ascii="Times New Roman" w:hAnsi="Times New Roman" w:cs="Times New Roman"/>
          <w:sz w:val="24"/>
          <w:szCs w:val="24"/>
        </w:rPr>
        <w:t xml:space="preserve"> dificuldades recorrentes por parte dos estudantes </w:t>
      </w:r>
      <w:r w:rsidR="009C351B" w:rsidRPr="00062DE1">
        <w:rPr>
          <w:rFonts w:ascii="Times New Roman" w:hAnsi="Times New Roman" w:cs="Times New Roman"/>
          <w:sz w:val="24"/>
          <w:szCs w:val="24"/>
        </w:rPr>
        <w:t>em sua</w:t>
      </w:r>
      <w:r w:rsidRPr="00062DE1">
        <w:rPr>
          <w:rFonts w:ascii="Times New Roman" w:hAnsi="Times New Roman" w:cs="Times New Roman"/>
          <w:sz w:val="24"/>
          <w:szCs w:val="24"/>
        </w:rPr>
        <w:t xml:space="preserve"> compreensão</w:t>
      </w:r>
      <w:r w:rsidR="009C351B" w:rsidRPr="00062DE1">
        <w:rPr>
          <w:rFonts w:ascii="Times New Roman" w:hAnsi="Times New Roman" w:cs="Times New Roman"/>
          <w:sz w:val="24"/>
          <w:szCs w:val="24"/>
        </w:rPr>
        <w:t xml:space="preserve">. Esse cenário evidencia a necessidade de </w:t>
      </w:r>
      <w:r w:rsidRPr="00062DE1">
        <w:rPr>
          <w:rFonts w:ascii="Times New Roman" w:hAnsi="Times New Roman" w:cs="Times New Roman"/>
          <w:sz w:val="24"/>
          <w:szCs w:val="24"/>
        </w:rPr>
        <w:t xml:space="preserve">investigações que focalizem o papel do professor nesse processo, especialmente no que </w:t>
      </w:r>
      <w:r w:rsidR="009C351B" w:rsidRPr="00062DE1">
        <w:rPr>
          <w:rFonts w:ascii="Times New Roman" w:hAnsi="Times New Roman" w:cs="Times New Roman"/>
          <w:sz w:val="24"/>
          <w:szCs w:val="24"/>
        </w:rPr>
        <w:t>se refere</w:t>
      </w:r>
      <w:r w:rsidRPr="00062DE1">
        <w:rPr>
          <w:rFonts w:ascii="Times New Roman" w:hAnsi="Times New Roman" w:cs="Times New Roman"/>
          <w:sz w:val="24"/>
          <w:szCs w:val="24"/>
        </w:rPr>
        <w:t xml:space="preserve"> à mobilização de seus saberes para o ensino</w:t>
      </w:r>
      <w:r w:rsidR="009C351B" w:rsidRPr="00062DE1">
        <w:rPr>
          <w:rFonts w:ascii="Times New Roman" w:hAnsi="Times New Roman" w:cs="Times New Roman"/>
          <w:sz w:val="24"/>
          <w:szCs w:val="24"/>
        </w:rPr>
        <w:t>. Dessa forma</w:t>
      </w:r>
      <w:r w:rsidRPr="00062DE1">
        <w:rPr>
          <w:rFonts w:ascii="Times New Roman" w:hAnsi="Times New Roman" w:cs="Times New Roman"/>
          <w:sz w:val="24"/>
          <w:szCs w:val="24"/>
        </w:rPr>
        <w:t>, ganha destaque a relação entre professores(as) de Matemática dos Anos Finais do Ensino Fundamental e materiais curriculares, particularmente o livro didático</w:t>
      </w:r>
      <w:r w:rsidR="00837222" w:rsidRPr="00062DE1">
        <w:rPr>
          <w:rFonts w:ascii="Times New Roman" w:hAnsi="Times New Roman" w:cs="Times New Roman"/>
          <w:sz w:val="24"/>
          <w:szCs w:val="24"/>
        </w:rPr>
        <w:t xml:space="preserve">. </w:t>
      </w:r>
      <w:r w:rsidRPr="00062DE1">
        <w:rPr>
          <w:rFonts w:ascii="Times New Roman" w:hAnsi="Times New Roman" w:cs="Times New Roman"/>
          <w:sz w:val="24"/>
          <w:szCs w:val="24"/>
        </w:rPr>
        <w:t xml:space="preserve">A problemática </w:t>
      </w:r>
      <w:r w:rsidR="00C94668" w:rsidRPr="00062DE1">
        <w:rPr>
          <w:rFonts w:ascii="Times New Roman" w:hAnsi="Times New Roman" w:cs="Times New Roman"/>
          <w:sz w:val="24"/>
          <w:szCs w:val="24"/>
        </w:rPr>
        <w:t>da</w:t>
      </w:r>
      <w:r w:rsidRPr="00062DE1">
        <w:rPr>
          <w:rFonts w:ascii="Times New Roman" w:hAnsi="Times New Roman" w:cs="Times New Roman"/>
          <w:sz w:val="24"/>
          <w:szCs w:val="24"/>
        </w:rPr>
        <w:t xml:space="preserve"> pesquisa reside na compreensão de como essa relação influencia a construção e a mobilização do conhecimento profissional docente, especificamente na abordagem de Sistemas Lineares.</w:t>
      </w:r>
      <w:r w:rsidR="00375207" w:rsidRPr="00062DE1">
        <w:rPr>
          <w:rFonts w:ascii="Times New Roman" w:hAnsi="Times New Roman" w:cs="Times New Roman"/>
          <w:sz w:val="24"/>
          <w:szCs w:val="24"/>
        </w:rPr>
        <w:t xml:space="preserve"> </w:t>
      </w:r>
      <w:r w:rsidRPr="00062DE1">
        <w:rPr>
          <w:rFonts w:ascii="Times New Roman" w:hAnsi="Times New Roman" w:cs="Times New Roman"/>
          <w:sz w:val="24"/>
          <w:szCs w:val="24"/>
        </w:rPr>
        <w:t xml:space="preserve">O objetivo geral é investigar </w:t>
      </w:r>
      <w:r w:rsidR="00375207" w:rsidRPr="00062DE1">
        <w:rPr>
          <w:rFonts w:ascii="Times New Roman" w:hAnsi="Times New Roman" w:cs="Times New Roman"/>
          <w:sz w:val="24"/>
          <w:szCs w:val="24"/>
        </w:rPr>
        <w:t xml:space="preserve">como </w:t>
      </w:r>
      <w:r w:rsidRPr="00062DE1">
        <w:rPr>
          <w:rFonts w:ascii="Times New Roman" w:hAnsi="Times New Roman" w:cs="Times New Roman"/>
          <w:sz w:val="24"/>
          <w:szCs w:val="24"/>
        </w:rPr>
        <w:t xml:space="preserve">a interação dos(as) professores(as) com os materiais curriculares, como o livro didático, contribui para o desenvolvimento do conhecimento profissional ao ensinar Sistemas </w:t>
      </w:r>
      <w:r w:rsidRPr="00C043BD">
        <w:rPr>
          <w:rFonts w:ascii="Times New Roman" w:hAnsi="Times New Roman" w:cs="Times New Roman"/>
          <w:sz w:val="24"/>
          <w:szCs w:val="24"/>
        </w:rPr>
        <w:t xml:space="preserve">Lineares. Nesse sentido, pretende-se conhecer os aspectos que despertam o interesse dos professores, compreender os sentidos e significados atribuídos por eles aos materiais, analisar os critérios de seleção de tarefas e discutir como esses recursos promovem aprendizagens docentes. O referencial teórico sustenta-se na compreensão de que professores(as) e materiais curriculares possuem uma relação de mútua </w:t>
      </w:r>
      <w:r w:rsidRPr="00117FA0">
        <w:rPr>
          <w:rFonts w:ascii="Times New Roman" w:hAnsi="Times New Roman" w:cs="Times New Roman"/>
          <w:sz w:val="24"/>
          <w:szCs w:val="24"/>
        </w:rPr>
        <w:t>influência (Januario</w:t>
      </w:r>
      <w:r w:rsidR="006E15E2" w:rsidRPr="00117FA0">
        <w:rPr>
          <w:rFonts w:ascii="Times New Roman" w:hAnsi="Times New Roman" w:cs="Times New Roman"/>
          <w:sz w:val="24"/>
          <w:szCs w:val="24"/>
        </w:rPr>
        <w:t xml:space="preserve"> e</w:t>
      </w:r>
      <w:r w:rsidRPr="00117FA0">
        <w:rPr>
          <w:rFonts w:ascii="Times New Roman" w:hAnsi="Times New Roman" w:cs="Times New Roman"/>
          <w:sz w:val="24"/>
          <w:szCs w:val="24"/>
        </w:rPr>
        <w:t xml:space="preserve"> Lima, 2021; Lima</w:t>
      </w:r>
      <w:r w:rsidR="006E15E2" w:rsidRPr="00117FA0">
        <w:rPr>
          <w:rFonts w:ascii="Times New Roman" w:hAnsi="Times New Roman" w:cs="Times New Roman"/>
          <w:sz w:val="24"/>
          <w:szCs w:val="24"/>
        </w:rPr>
        <w:t>,</w:t>
      </w:r>
      <w:r w:rsidRPr="00117FA0">
        <w:rPr>
          <w:rFonts w:ascii="Times New Roman" w:hAnsi="Times New Roman" w:cs="Times New Roman"/>
          <w:sz w:val="24"/>
          <w:szCs w:val="24"/>
        </w:rPr>
        <w:t xml:space="preserve"> Januario</w:t>
      </w:r>
      <w:r w:rsidR="006E15E2" w:rsidRPr="00117FA0">
        <w:rPr>
          <w:rFonts w:ascii="Times New Roman" w:hAnsi="Times New Roman" w:cs="Times New Roman"/>
          <w:sz w:val="24"/>
          <w:szCs w:val="24"/>
        </w:rPr>
        <w:t xml:space="preserve"> e</w:t>
      </w:r>
      <w:r w:rsidRPr="00117FA0">
        <w:rPr>
          <w:rFonts w:ascii="Times New Roman" w:hAnsi="Times New Roman" w:cs="Times New Roman"/>
          <w:sz w:val="24"/>
          <w:szCs w:val="24"/>
        </w:rPr>
        <w:t xml:space="preserve"> Perovano, 2024). Metodologicamente, a pesquisa assume uma abordagem qualitativa de natureza interpretativa, envolvendo a análise documental de livros didáticos e documentos curriculares, além do acompanhamento de práticas docentes para observar a articulação entre o que é prescrito nos materiais e o que é efetivamente implementado na </w:t>
      </w:r>
      <w:r w:rsidR="003737A7" w:rsidRPr="00117FA0">
        <w:rPr>
          <w:rFonts w:ascii="Times New Roman" w:hAnsi="Times New Roman" w:cs="Times New Roman"/>
          <w:sz w:val="24"/>
          <w:szCs w:val="24"/>
        </w:rPr>
        <w:t>sala de aula</w:t>
      </w:r>
      <w:r w:rsidRPr="00117FA0">
        <w:rPr>
          <w:rFonts w:ascii="Times New Roman" w:hAnsi="Times New Roman" w:cs="Times New Roman"/>
          <w:sz w:val="24"/>
          <w:szCs w:val="24"/>
        </w:rPr>
        <w:t xml:space="preserve">. A pesquisa, </w:t>
      </w:r>
      <w:r w:rsidR="009C351B" w:rsidRPr="00117FA0">
        <w:rPr>
          <w:rFonts w:ascii="Times New Roman" w:hAnsi="Times New Roman" w:cs="Times New Roman"/>
          <w:sz w:val="24"/>
          <w:szCs w:val="24"/>
        </w:rPr>
        <w:t>vinculada a</w:t>
      </w:r>
      <w:r w:rsidRPr="00117FA0">
        <w:rPr>
          <w:rFonts w:ascii="Times New Roman" w:hAnsi="Times New Roman" w:cs="Times New Roman"/>
          <w:sz w:val="24"/>
          <w:szCs w:val="24"/>
        </w:rPr>
        <w:t xml:space="preserve"> um estudo doutoral, encontra-se em fase </w:t>
      </w:r>
      <w:r w:rsidRPr="00117FA0">
        <w:rPr>
          <w:rFonts w:ascii="Times New Roman" w:hAnsi="Times New Roman" w:cs="Times New Roman"/>
          <w:sz w:val="24"/>
          <w:szCs w:val="24"/>
        </w:rPr>
        <w:lastRenderedPageBreak/>
        <w:t>inicial e ainda não apresenta resultados parciais.</w:t>
      </w:r>
      <w:r w:rsidR="00BD2F2D">
        <w:rPr>
          <w:rFonts w:ascii="Times New Roman" w:hAnsi="Times New Roman" w:cs="Times New Roman"/>
          <w:sz w:val="24"/>
          <w:szCs w:val="24"/>
        </w:rPr>
        <w:t xml:space="preserve"> </w:t>
      </w:r>
      <w:r w:rsidR="00BD2F2D" w:rsidRPr="00BD2F2D">
        <w:rPr>
          <w:rFonts w:ascii="Times New Roman" w:hAnsi="Times New Roman" w:cs="Times New Roman"/>
          <w:sz w:val="24"/>
          <w:szCs w:val="24"/>
        </w:rPr>
        <w:t xml:space="preserve">Almeja-se evidenciar aspectos que contribuam para o fortalecimento do conhecimento e da autonomia docente, bem como para a compreensão dos papéis </w:t>
      </w:r>
      <w:r w:rsidR="00BD2F2D">
        <w:rPr>
          <w:rFonts w:ascii="Times New Roman" w:hAnsi="Times New Roman" w:cs="Times New Roman"/>
          <w:sz w:val="24"/>
          <w:szCs w:val="24"/>
        </w:rPr>
        <w:t>endereçados</w:t>
      </w:r>
      <w:r w:rsidR="00BD2F2D" w:rsidRPr="00BD2F2D">
        <w:rPr>
          <w:rFonts w:ascii="Times New Roman" w:hAnsi="Times New Roman" w:cs="Times New Roman"/>
          <w:sz w:val="24"/>
          <w:szCs w:val="24"/>
        </w:rPr>
        <w:t xml:space="preserve"> a professores(as) e estudantes nas propostas didáticas. A relevância social da pesquisa </w:t>
      </w:r>
      <w:r w:rsidR="00E22972">
        <w:rPr>
          <w:rFonts w:ascii="Times New Roman" w:hAnsi="Times New Roman" w:cs="Times New Roman"/>
          <w:sz w:val="24"/>
          <w:szCs w:val="24"/>
        </w:rPr>
        <w:t>está</w:t>
      </w:r>
      <w:r w:rsidR="00BD2F2D" w:rsidRPr="00BD2F2D">
        <w:rPr>
          <w:rFonts w:ascii="Times New Roman" w:hAnsi="Times New Roman" w:cs="Times New Roman"/>
          <w:sz w:val="24"/>
          <w:szCs w:val="24"/>
        </w:rPr>
        <w:t xml:space="preserve"> na contribuição para a qualificação do ensino de Matemática, ao problematizar o uso dos materiais curriculares e valorizar a mediação docente. Nesse sentido, favorece o acesso ao conhecimento matemático e a formação de estudantes </w:t>
      </w:r>
      <w:r w:rsidRPr="00117FA0">
        <w:rPr>
          <w:rFonts w:ascii="Times New Roman" w:hAnsi="Times New Roman" w:cs="Times New Roman"/>
          <w:sz w:val="24"/>
          <w:szCs w:val="24"/>
        </w:rPr>
        <w:t xml:space="preserve">mais críticos, capazes de interpretar e atuar de </w:t>
      </w:r>
      <w:r w:rsidR="009C351B" w:rsidRPr="00117FA0">
        <w:rPr>
          <w:rFonts w:ascii="Times New Roman" w:hAnsi="Times New Roman" w:cs="Times New Roman"/>
          <w:sz w:val="24"/>
          <w:szCs w:val="24"/>
        </w:rPr>
        <w:t>maneira reflexiva</w:t>
      </w:r>
      <w:r w:rsidRPr="00117FA0">
        <w:rPr>
          <w:rFonts w:ascii="Times New Roman" w:hAnsi="Times New Roman" w:cs="Times New Roman"/>
          <w:sz w:val="24"/>
          <w:szCs w:val="24"/>
        </w:rPr>
        <w:t xml:space="preserve"> na sociedade.</w:t>
      </w:r>
    </w:p>
    <w:p w14:paraId="23163C9F" w14:textId="2D5EB47D" w:rsidR="006E15E2" w:rsidRDefault="00000000" w:rsidP="006E15E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5BD5ABF" w14:textId="77777777" w:rsidR="004E7F2F" w:rsidRPr="004E7F2F" w:rsidRDefault="004E7F2F" w:rsidP="004E7F2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 xml:space="preserve">JANUARIO, Gilberto; LIMA, Katia. A </w:t>
      </w:r>
      <w:proofErr w:type="gramStart"/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>relação professor-materiais curriculares</w:t>
      </w:r>
      <w:proofErr w:type="gramEnd"/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 xml:space="preserve"> como campo de pesquisa em Educação Matemática. </w:t>
      </w:r>
      <w:r w:rsidRPr="00922BDF">
        <w:rPr>
          <w:rFonts w:asciiTheme="majorBidi" w:eastAsia="Times New Roman" w:hAnsiTheme="majorBidi" w:cstheme="majorBidi"/>
          <w:bCs/>
          <w:i/>
          <w:iCs/>
          <w:sz w:val="24"/>
          <w:szCs w:val="24"/>
        </w:rPr>
        <w:t>In</w:t>
      </w:r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 xml:space="preserve">: CIRÍACO, Klinger Teodoro; AZEVEDO, Priscila Domingues de; CREMONEZE, Marcielli de Lemos (org.). </w:t>
      </w:r>
      <w:r w:rsidRPr="004E7F2F">
        <w:rPr>
          <w:rFonts w:asciiTheme="majorBidi" w:eastAsia="Times New Roman" w:hAnsiTheme="majorBidi" w:cstheme="majorBidi"/>
          <w:b/>
          <w:bCs/>
          <w:sz w:val="24"/>
          <w:szCs w:val="24"/>
        </w:rPr>
        <w:t>Pesquisa em Educação Matemática, cultura e formação docente</w:t>
      </w:r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>: perspectivas contemporâneas. São Carlos: Pedro &amp; João, 2021. p. 287-302.</w:t>
      </w:r>
    </w:p>
    <w:p w14:paraId="562B5EC4" w14:textId="05C6CDFE" w:rsidR="004E7F2F" w:rsidRPr="004E7F2F" w:rsidRDefault="004E7F2F" w:rsidP="00915F1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 xml:space="preserve">LIMA, Katia; JANUARIO, Gilberto; PEROVANO, Ana Paula. A relação de professores que ensinam Matemática e materiais curriculares. </w:t>
      </w:r>
      <w:r w:rsidRPr="00922BDF">
        <w:rPr>
          <w:rFonts w:asciiTheme="majorBidi" w:eastAsia="Times New Roman" w:hAnsiTheme="majorBidi" w:cstheme="majorBidi"/>
          <w:bCs/>
          <w:i/>
          <w:iCs/>
          <w:sz w:val="24"/>
          <w:szCs w:val="24"/>
        </w:rPr>
        <w:t>In</w:t>
      </w:r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 xml:space="preserve">: DUTRA-PEREIRA, Franklin </w:t>
      </w:r>
      <w:proofErr w:type="spellStart"/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>Kaic</w:t>
      </w:r>
      <w:proofErr w:type="spellEnd"/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 xml:space="preserve">; LIMA, Katia (org.). </w:t>
      </w:r>
      <w:r w:rsidRPr="004E7F2F">
        <w:rPr>
          <w:rFonts w:asciiTheme="majorBidi" w:eastAsia="Times New Roman" w:hAnsiTheme="majorBidi" w:cstheme="majorBidi"/>
          <w:b/>
          <w:bCs/>
          <w:sz w:val="24"/>
          <w:szCs w:val="24"/>
        </w:rPr>
        <w:t>Diálogos e Interfaces da Educação Matemática e da Educação Química</w:t>
      </w:r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 xml:space="preserve">. Cruz das Almas: </w:t>
      </w:r>
      <w:proofErr w:type="spellStart"/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>EdUFRB</w:t>
      </w:r>
      <w:proofErr w:type="spellEnd"/>
      <w:r w:rsidRPr="004E7F2F">
        <w:rPr>
          <w:rFonts w:asciiTheme="majorBidi" w:eastAsia="Times New Roman" w:hAnsiTheme="majorBidi" w:cstheme="majorBidi"/>
          <w:bCs/>
          <w:sz w:val="24"/>
          <w:szCs w:val="24"/>
        </w:rPr>
        <w:t>, 2024. p. 21-38.</w:t>
      </w:r>
    </w:p>
    <w:sectPr w:rsidR="004E7F2F" w:rsidRPr="004E7F2F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7D6B" w14:textId="77777777" w:rsidR="00300BD0" w:rsidRDefault="00300BD0">
      <w:pPr>
        <w:spacing w:line="240" w:lineRule="auto"/>
      </w:pPr>
      <w:r>
        <w:separator/>
      </w:r>
    </w:p>
  </w:endnote>
  <w:endnote w:type="continuationSeparator" w:id="0">
    <w:p w14:paraId="166D622C" w14:textId="77777777" w:rsidR="00300BD0" w:rsidRDefault="00300B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0D781" w14:textId="77777777" w:rsidR="00300BD0" w:rsidRDefault="00300BD0">
      <w:pPr>
        <w:spacing w:after="0"/>
      </w:pPr>
      <w:r>
        <w:separator/>
      </w:r>
    </w:p>
  </w:footnote>
  <w:footnote w:type="continuationSeparator" w:id="0">
    <w:p w14:paraId="564A4E2E" w14:textId="77777777" w:rsidR="00300BD0" w:rsidRDefault="00300B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947B" w14:textId="77777777" w:rsidR="008F7BA1" w:rsidRDefault="00000000">
    <w:pPr>
      <w:pStyle w:val="Cabealho"/>
    </w:pPr>
    <w:r>
      <w:rPr>
        <w:noProof/>
      </w:rPr>
      <w:drawing>
        <wp:inline distT="0" distB="0" distL="114300" distR="114300" wp14:anchorId="757C5F24" wp14:editId="3F5AD39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D83"/>
    <w:multiLevelType w:val="hybridMultilevel"/>
    <w:tmpl w:val="EE48CC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005CB"/>
    <w:multiLevelType w:val="multilevel"/>
    <w:tmpl w:val="E72A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552756"/>
    <w:multiLevelType w:val="multilevel"/>
    <w:tmpl w:val="A4AE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422163">
    <w:abstractNumId w:val="0"/>
  </w:num>
  <w:num w:numId="2" w16cid:durableId="1691494957">
    <w:abstractNumId w:val="2"/>
  </w:num>
  <w:num w:numId="3" w16cid:durableId="59108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24A4"/>
    <w:rsid w:val="00055A4A"/>
    <w:rsid w:val="00062DE1"/>
    <w:rsid w:val="00075513"/>
    <w:rsid w:val="00083AF5"/>
    <w:rsid w:val="000B16D9"/>
    <w:rsid w:val="001104A0"/>
    <w:rsid w:val="00117FA0"/>
    <w:rsid w:val="00172A27"/>
    <w:rsid w:val="00172DB6"/>
    <w:rsid w:val="002A3F76"/>
    <w:rsid w:val="002B12C5"/>
    <w:rsid w:val="00300BD0"/>
    <w:rsid w:val="00315C36"/>
    <w:rsid w:val="003737A7"/>
    <w:rsid w:val="00375207"/>
    <w:rsid w:val="003C7805"/>
    <w:rsid w:val="004003BA"/>
    <w:rsid w:val="00411FE1"/>
    <w:rsid w:val="004E7F2F"/>
    <w:rsid w:val="005A0386"/>
    <w:rsid w:val="005F67C6"/>
    <w:rsid w:val="00647021"/>
    <w:rsid w:val="00671FFF"/>
    <w:rsid w:val="00677F30"/>
    <w:rsid w:val="00697689"/>
    <w:rsid w:val="006E15E2"/>
    <w:rsid w:val="00741E2B"/>
    <w:rsid w:val="007A78BC"/>
    <w:rsid w:val="007F3284"/>
    <w:rsid w:val="00812BDB"/>
    <w:rsid w:val="00837222"/>
    <w:rsid w:val="008F7BA1"/>
    <w:rsid w:val="00915F1E"/>
    <w:rsid w:val="00922BDF"/>
    <w:rsid w:val="009A1FEF"/>
    <w:rsid w:val="009C351B"/>
    <w:rsid w:val="009C72A1"/>
    <w:rsid w:val="00A04485"/>
    <w:rsid w:val="00A864B0"/>
    <w:rsid w:val="00AE442E"/>
    <w:rsid w:val="00B70206"/>
    <w:rsid w:val="00B75B65"/>
    <w:rsid w:val="00B82A8F"/>
    <w:rsid w:val="00BB20FD"/>
    <w:rsid w:val="00BD2F2D"/>
    <w:rsid w:val="00C043BD"/>
    <w:rsid w:val="00C94668"/>
    <w:rsid w:val="00D666CC"/>
    <w:rsid w:val="00DE7A0B"/>
    <w:rsid w:val="00E22972"/>
    <w:rsid w:val="00E322DA"/>
    <w:rsid w:val="00EA74FB"/>
    <w:rsid w:val="00EF548E"/>
    <w:rsid w:val="00F14C50"/>
    <w:rsid w:val="00F232C5"/>
    <w:rsid w:val="00F35383"/>
    <w:rsid w:val="00F63571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CB75"/>
  <w15:docId w15:val="{02B19226-1403-43A9-8D01-490AD7A8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11FE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rsid w:val="00411FE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F54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548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548E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54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548E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uario@ufop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gelica.pacheco@aluno.ufop.edu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anine.mota@unimont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Cleiton Junior</cp:lastModifiedBy>
  <cp:revision>4</cp:revision>
  <dcterms:created xsi:type="dcterms:W3CDTF">2026-06-01T18:04:00Z</dcterms:created>
  <dcterms:modified xsi:type="dcterms:W3CDTF">2026-06-01T18:13:00Z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