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5D54D" w14:textId="77777777" w:rsidR="00924F89" w:rsidRPr="00E93F3F" w:rsidRDefault="00924F89" w:rsidP="00924F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E93F3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ESTRATÉGIAS LÚDICAS E MATERIAIS MANIPULÁVEIS NO ENSINO DE MATEMÁTICA </w:t>
      </w:r>
    </w:p>
    <w:p w14:paraId="7D4491C8" w14:textId="77777777" w:rsidR="00924F89" w:rsidRPr="00E93F3F" w:rsidRDefault="00924F89" w:rsidP="00924F89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4A99A94E" w14:textId="77777777" w:rsidR="00924F89" w:rsidRPr="00E93F3F" w:rsidRDefault="00924F89" w:rsidP="00924F89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E93F3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Rafael Figueiredo Zuba</w:t>
      </w:r>
    </w:p>
    <w:p w14:paraId="0400F4B9" w14:textId="77777777" w:rsidR="00924F89" w:rsidRPr="00E93F3F" w:rsidRDefault="00924F89" w:rsidP="00924F8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93F3F">
        <w:rPr>
          <w:rFonts w:ascii="Times New Roman" w:eastAsia="Times New Roman" w:hAnsi="Times New Roman" w:cs="Times New Roman"/>
          <w:sz w:val="24"/>
          <w:szCs w:val="24"/>
          <w:lang w:eastAsia="pt-BR"/>
        </w:rPr>
        <w:t>Universidade Estadual de Montes Claros</w:t>
      </w:r>
    </w:p>
    <w:p w14:paraId="33B91973" w14:textId="77777777" w:rsidR="00924F89" w:rsidRPr="00E93F3F" w:rsidRDefault="00924F89" w:rsidP="00924F8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6" w:history="1">
        <w:r w:rsidRPr="00E93F3F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rafaelzuba5@gmail.com</w:t>
        </w:r>
      </w:hyperlink>
    </w:p>
    <w:p w14:paraId="5F122C1D" w14:textId="77777777" w:rsidR="00924F89" w:rsidRPr="00E93F3F" w:rsidRDefault="00924F89" w:rsidP="00924F8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7333E7C" w14:textId="77777777" w:rsidR="00924F89" w:rsidRPr="00E93F3F" w:rsidRDefault="00924F89" w:rsidP="00924F89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E93F3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Juliana Guimarães Cançado</w:t>
      </w:r>
    </w:p>
    <w:p w14:paraId="63F0EEBD" w14:textId="77777777" w:rsidR="00924F89" w:rsidRPr="00E93F3F" w:rsidRDefault="00924F89" w:rsidP="00924F8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93F3F">
        <w:rPr>
          <w:rFonts w:ascii="Times New Roman" w:eastAsia="Times New Roman" w:hAnsi="Times New Roman" w:cs="Times New Roman"/>
          <w:sz w:val="24"/>
          <w:szCs w:val="24"/>
          <w:lang w:eastAsia="pt-BR"/>
        </w:rPr>
        <w:t>Universidade Estadual de Montes Claros</w:t>
      </w:r>
    </w:p>
    <w:p w14:paraId="2D03C4BE" w14:textId="77777777" w:rsidR="00924F89" w:rsidRPr="00E93F3F" w:rsidRDefault="00924F89" w:rsidP="00924F8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7" w:history="1">
        <w:r w:rsidRPr="00E93F3F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juliana.cancado@unimontes.br</w:t>
        </w:r>
      </w:hyperlink>
    </w:p>
    <w:p w14:paraId="049F7F13" w14:textId="77777777" w:rsidR="00924F89" w:rsidRDefault="00924F89" w:rsidP="00924F8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90670E9" w14:textId="5D778DC8" w:rsidR="00C946D7" w:rsidRDefault="00C946D7" w:rsidP="00924F8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Samir Wilson Costa Teixeira</w:t>
      </w:r>
    </w:p>
    <w:p w14:paraId="315D2FF1" w14:textId="47CBF185" w:rsidR="00C946D7" w:rsidRDefault="00C946D7" w:rsidP="00924F8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Escola Estadual Eloy Pereira</w:t>
      </w:r>
    </w:p>
    <w:p w14:paraId="15847101" w14:textId="49CB27D9" w:rsidR="00C946D7" w:rsidRDefault="00C946D7" w:rsidP="00924F8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8" w:history="1">
        <w:r w:rsidRPr="00FC7641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samir.teixeira@educacao.mg.gov.br</w:t>
        </w:r>
      </w:hyperlink>
    </w:p>
    <w:p w14:paraId="669FB59E" w14:textId="77777777" w:rsidR="00924F89" w:rsidRPr="00E93F3F" w:rsidRDefault="00924F89" w:rsidP="00C946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807573A" w14:textId="77777777" w:rsidR="00924F89" w:rsidRPr="00E93F3F" w:rsidRDefault="00924F89" w:rsidP="00924F89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E93F3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Eixo Temático: Educação Matemática</w:t>
      </w:r>
    </w:p>
    <w:p w14:paraId="6CAA03F7" w14:textId="77777777" w:rsidR="00924F89" w:rsidRPr="00E93F3F" w:rsidRDefault="00924F89" w:rsidP="00924F89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E93F3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Palavras-chave: </w:t>
      </w:r>
      <w:r w:rsidRPr="00E93F3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Docência. Geometria. Prática.</w:t>
      </w:r>
    </w:p>
    <w:p w14:paraId="1E15C4FF" w14:textId="77777777" w:rsidR="000D7170" w:rsidRPr="00E93F3F" w:rsidRDefault="000D71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4333CFC" w14:textId="77777777" w:rsidR="000D7170" w:rsidRPr="00E93F3F" w:rsidRDefault="000000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93F3F">
        <w:rPr>
          <w:rFonts w:ascii="Times New Roman" w:hAnsi="Times New Roman" w:cs="Times New Roman"/>
          <w:b/>
          <w:sz w:val="24"/>
          <w:szCs w:val="24"/>
        </w:rPr>
        <w:t>Relato de Experiência</w:t>
      </w:r>
    </w:p>
    <w:p w14:paraId="7CB75AEC" w14:textId="77777777" w:rsidR="000D7170" w:rsidRPr="00E93F3F" w:rsidRDefault="000D71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76B8DC9" w14:textId="77777777" w:rsidR="000D7170" w:rsidRPr="00E93F3F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E93F3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Contextualização e justificativa da prática desenvolvida</w:t>
      </w:r>
    </w:p>
    <w:p w14:paraId="20049691" w14:textId="77777777" w:rsidR="00924F89" w:rsidRPr="00E93F3F" w:rsidRDefault="00924F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F3B373E" w14:textId="2B23EB25" w:rsidR="00924F89" w:rsidRPr="00E93F3F" w:rsidRDefault="00924F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E93F3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Diante das dificuldades apresentadas por estudantes do 8º ano do Ensino Fundamental em conteúdos matemáticos, especialmente nas operações e em noções geométricas, busca-se desenvolver práticas que favoreçam uma aprendizagem mais dinâmica, participativa e significativa. A participação no Programa Institucional de Bolsa de Iniciação à Docência (PIBID) possibilita aos licenciandos vivenciar a realidade escolar e desenvolver estratégias pedagógicas voltadas às demandas observadas em sala de aula.</w:t>
      </w:r>
    </w:p>
    <w:p w14:paraId="142B0B46" w14:textId="77777777" w:rsidR="000D7170" w:rsidRPr="00E93F3F" w:rsidRDefault="000D71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25C3932" w14:textId="77777777" w:rsidR="000D7170" w:rsidRPr="00E93F3F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E93F3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Problema norteador e objetivos</w:t>
      </w:r>
    </w:p>
    <w:p w14:paraId="645A111F" w14:textId="77777777" w:rsidR="00924F89" w:rsidRPr="00E93F3F" w:rsidRDefault="00924F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1E62EFC" w14:textId="61C4A15B" w:rsidR="00924F89" w:rsidRPr="00E93F3F" w:rsidRDefault="00924F8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E93F3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Levanta-se o seguinte problema: como o uso de jogos e materiais manipuláveis pode contribuir para a aprendizagem matemática dos estudantes? Visando contribuir para uma melhor compreensão de conceitos matemáticos e uma aprendizagem mais ativa, este trabalho tem como objetivo relatar experiências pedagógicas desenvolvidas no âmbito do Programa Institucional de Bolsa de Iniciação à Docência (PIBID), com destaque para a utilização de jogos e atividades com materiais manipuláveis, como a Trilha do Resto, o Tangram e o Dominó Matemático.</w:t>
      </w:r>
    </w:p>
    <w:p w14:paraId="370B18EB" w14:textId="77777777" w:rsidR="000D7170" w:rsidRPr="00E93F3F" w:rsidRDefault="000D71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FC7BC79" w14:textId="77777777" w:rsidR="000D7170" w:rsidRPr="00E93F3F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E93F3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Procedimentos e/ou estratégias metodológicas</w:t>
      </w:r>
    </w:p>
    <w:p w14:paraId="02570ABE" w14:textId="77777777" w:rsidR="00924F89" w:rsidRPr="00E93F3F" w:rsidRDefault="00924F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4D9FFAA" w14:textId="77777777" w:rsidR="00924F89" w:rsidRPr="00E93F3F" w:rsidRDefault="00924F89" w:rsidP="00924F8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E93F3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Durante as atividades, foram propostas diferentes estratégias didáticas com o uso de jogos e materiais manipuláveis. O jogo Trilha do Resto auxiliou na compreensão da divisão, permitindo que os alunos discutissem suas jogadas, corrigissem erros uns dos outros e explicassem os procedimentos adotados para encontrar os resultados. Essa dinâmica promoveu a interação, o compartilhamento de estratégias e a consolidação do conteúdo de forma participativa.</w:t>
      </w:r>
    </w:p>
    <w:p w14:paraId="7A31F206" w14:textId="77777777" w:rsidR="00924F89" w:rsidRPr="00E93F3F" w:rsidRDefault="00924F89" w:rsidP="00924F8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E93F3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lastRenderedPageBreak/>
        <w:t>Com o Tangram, foram exploradas figuras geométricas, ângulos e áreas. Os estudantes manipularam as sete peças para formar diferentes figuras, comparando formas, identificando ângulos e observando relações de áreas entre as peças.</w:t>
      </w:r>
    </w:p>
    <w:p w14:paraId="26557F28" w14:textId="22550901" w:rsidR="00924F89" w:rsidRPr="00E93F3F" w:rsidRDefault="00924F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E93F3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O Dominó Matemático, voltado ao cálculo de multiplicação, incentivou os estudantes a estabelecer correspondências corretas entre as peças por meio de operações.</w:t>
      </w:r>
    </w:p>
    <w:p w14:paraId="6C964446" w14:textId="77777777" w:rsidR="000D7170" w:rsidRPr="00E93F3F" w:rsidRDefault="000D71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BC614DC" w14:textId="77777777" w:rsidR="000D7170" w:rsidRPr="00E93F3F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E93F3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Fundamentação teórica que sustentou/sustenta a prática desenvolvida</w:t>
      </w:r>
    </w:p>
    <w:p w14:paraId="653EA688" w14:textId="77777777" w:rsidR="00924F89" w:rsidRPr="00E93F3F" w:rsidRDefault="00924F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A42E86A" w14:textId="33473A57" w:rsidR="00924F89" w:rsidRPr="00E93F3F" w:rsidRDefault="00924F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E93F3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 proposta foi fundamentada em estudos que valorizam a participação do estudante, a interação em grupo e o uso de recursos concretos para a construção do conhecimento. Nesse sentido, a utilização de jogos pedagógicos encontra embasamento na teoria de Jean Piaget, conforme Moraes e Soares (2023), que destacam o papel dos jogos de regras na promoção da cooperação, do confronto de ideias e da construção do conhecimento por meio de conflitos cognitivos e da ação ativa dos estudantes sobre o objeto de aprendizagem.</w:t>
      </w:r>
    </w:p>
    <w:p w14:paraId="591B1742" w14:textId="77777777" w:rsidR="000D7170" w:rsidRPr="00E93F3F" w:rsidRDefault="000D71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F5828EC" w14:textId="77777777" w:rsidR="000D7170" w:rsidRPr="00E93F3F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E93F3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Resultados da prática </w:t>
      </w:r>
    </w:p>
    <w:p w14:paraId="66CB4C8E" w14:textId="77777777" w:rsidR="00924F89" w:rsidRPr="00E93F3F" w:rsidRDefault="00924F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9C1BDA6" w14:textId="3FA84D8D" w:rsidR="00924F89" w:rsidRPr="00E93F3F" w:rsidRDefault="00E93F3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E93F3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As atividades desenvolvidas favoreceram a participação dos estudantes e a interação entre os grupos. Na Trilha do Resto, observou-se o compartilhamento de estratégias e a correção colaborativa de erros. Com o Tangram, conceitos geométricos abstratos tornaram-se mais concretos e compreensíveis, estimulando a investigação e a visualização espacial. Já o Dominó Matemático despertou interesse, promoveu colaboração e interação, embora alguns alunos ainda apresentassem dificuldades nos cálculos, evidenciando a necessidade de continuidade no trabalho com o conteúdo.</w:t>
      </w:r>
    </w:p>
    <w:p w14:paraId="7426DFCA" w14:textId="77777777" w:rsidR="000D7170" w:rsidRPr="00E93F3F" w:rsidRDefault="000D71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F403521" w14:textId="3F5A17B2" w:rsidR="00E93F3F" w:rsidRPr="00E93F3F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E93F3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Relevância social da experiência para o contexto/público destinado e para a educação e relações com o eixo temático do COPED</w:t>
      </w:r>
    </w:p>
    <w:p w14:paraId="3F170F0C" w14:textId="77777777" w:rsidR="00E93F3F" w:rsidRPr="00E93F3F" w:rsidRDefault="00E93F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3804DF5" w14:textId="15B4DC91" w:rsidR="00E93F3F" w:rsidRPr="00E93F3F" w:rsidRDefault="00E93F3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E93F3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As experiências evidenciaram que o uso de jogos e materiais manipuláveis torna o ensino de Matemática mais dinâmico e favorece a interação e a troca de conhecimentos entre os estudantes. Do ponto de vista social, amplia as oportunidades de aprendizagem de alunos da escola pública, contribuindo para uma compreensão mais significativa dos conteúdos matemáticos e fortalecendo práticas pedagógicas inovadoras. Além disso, a experiência contribui para a formação inicial dos licenciandos, aproximando teoria e prática no contexto escolar.</w:t>
      </w:r>
    </w:p>
    <w:p w14:paraId="2BA63B39" w14:textId="77777777" w:rsidR="000D7170" w:rsidRPr="00E93F3F" w:rsidRDefault="000D71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80D0E66" w14:textId="72A907F6" w:rsidR="00E93F3F" w:rsidRPr="00E93F3F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E93F3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Considerações finais</w:t>
      </w:r>
    </w:p>
    <w:p w14:paraId="6CFDDA10" w14:textId="77777777" w:rsidR="00E93F3F" w:rsidRPr="00E93F3F" w:rsidRDefault="00E93F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3B9D809" w14:textId="06B9AF1C" w:rsidR="00E93F3F" w:rsidRPr="00E93F3F" w:rsidRDefault="00E93F3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E93F3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Conclui-se que estratégias didáticas diversificadas e o uso de materiais manipuláveis promovem aprendizagem significativa, maior engajamento dos estudantes e contribuem para a consolidação da formação docente no contexto do Programa PIBID.</w:t>
      </w:r>
    </w:p>
    <w:p w14:paraId="22A75579" w14:textId="77777777" w:rsidR="000D7170" w:rsidRPr="00E93F3F" w:rsidRDefault="000D71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E52FF33" w14:textId="0A141443" w:rsidR="00E93F3F" w:rsidRPr="00E93F3F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E93F3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Referência</w:t>
      </w:r>
    </w:p>
    <w:p w14:paraId="1E3F420E" w14:textId="7383464A" w:rsidR="00E93F3F" w:rsidRPr="00E93F3F" w:rsidRDefault="00E93F3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E93F3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MORAES, Fernando Aparecido de; SOARES, Márlon Herbert Flora Barbosa. A relação do jogo pedagógico com Jean Piaget. </w:t>
      </w:r>
      <w:r w:rsidRPr="00E93F3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Cadernos de Pesquisa</w:t>
      </w:r>
      <w:r w:rsidRPr="00E93F3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, São Luís, v. 30, n. 2, abr./jun. 2023.</w:t>
      </w:r>
    </w:p>
    <w:sectPr w:rsidR="00E93F3F" w:rsidRPr="00E93F3F">
      <w:headerReference w:type="default" r:id="rId9"/>
      <w:pgSz w:w="11906" w:h="16838"/>
      <w:pgMar w:top="1701" w:right="1134" w:bottom="1134" w:left="1701" w:header="708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E82439" w14:textId="77777777" w:rsidR="00C963D7" w:rsidRDefault="00C963D7">
      <w:pPr>
        <w:spacing w:line="240" w:lineRule="auto"/>
      </w:pPr>
      <w:r>
        <w:separator/>
      </w:r>
    </w:p>
  </w:endnote>
  <w:endnote w:type="continuationSeparator" w:id="0">
    <w:p w14:paraId="2F337719" w14:textId="77777777" w:rsidR="00C963D7" w:rsidRDefault="00C963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DAFE0B" w14:textId="77777777" w:rsidR="00C963D7" w:rsidRDefault="00C963D7">
      <w:pPr>
        <w:spacing w:after="0"/>
      </w:pPr>
      <w:r>
        <w:separator/>
      </w:r>
    </w:p>
  </w:footnote>
  <w:footnote w:type="continuationSeparator" w:id="0">
    <w:p w14:paraId="1E0C2C12" w14:textId="77777777" w:rsidR="00C963D7" w:rsidRDefault="00C963D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F3348" w14:textId="77777777" w:rsidR="000D7170" w:rsidRDefault="00000000">
    <w:pPr>
      <w:pStyle w:val="Cabealho"/>
    </w:pPr>
    <w:r>
      <w:rPr>
        <w:noProof/>
      </w:rPr>
      <w:drawing>
        <wp:inline distT="0" distB="0" distL="114300" distR="114300" wp14:anchorId="0756CD72" wp14:editId="28143381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B16D9"/>
    <w:rsid w:val="000D7170"/>
    <w:rsid w:val="00172A27"/>
    <w:rsid w:val="005D6128"/>
    <w:rsid w:val="00677F30"/>
    <w:rsid w:val="00741E2B"/>
    <w:rsid w:val="0083001E"/>
    <w:rsid w:val="008D394C"/>
    <w:rsid w:val="00924F89"/>
    <w:rsid w:val="00B82A8F"/>
    <w:rsid w:val="00C946D7"/>
    <w:rsid w:val="00C963D7"/>
    <w:rsid w:val="00E93F3F"/>
    <w:rsid w:val="07BD78D2"/>
    <w:rsid w:val="0CB10AFC"/>
    <w:rsid w:val="0E9E37B4"/>
    <w:rsid w:val="1A894334"/>
    <w:rsid w:val="1EF63937"/>
    <w:rsid w:val="221653A0"/>
    <w:rsid w:val="22184B3D"/>
    <w:rsid w:val="236E20A2"/>
    <w:rsid w:val="25485496"/>
    <w:rsid w:val="27CD66DB"/>
    <w:rsid w:val="2D0A23B4"/>
    <w:rsid w:val="336839D0"/>
    <w:rsid w:val="39113C01"/>
    <w:rsid w:val="4A4308C7"/>
    <w:rsid w:val="4DAD2754"/>
    <w:rsid w:val="597F7F50"/>
    <w:rsid w:val="59FB6197"/>
    <w:rsid w:val="5B5B3C9A"/>
    <w:rsid w:val="60FF12C0"/>
    <w:rsid w:val="68F74436"/>
    <w:rsid w:val="6AC044BA"/>
    <w:rsid w:val="704476BC"/>
    <w:rsid w:val="7E5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E31E2"/>
  <w15:docId w15:val="{B1BEE043-7144-46BA-ABC3-33C0BB05C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Pr>
      <w:color w:val="0000FF"/>
      <w:u w:val="single"/>
    </w:rPr>
  </w:style>
  <w:style w:type="paragraph" w:styleId="Cabealho">
    <w:name w:val="head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C946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mir.teixeira@educacao.mg.gov.b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juliana.cancado@unimontes.b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afaelzuba5@gmail.co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766</Words>
  <Characters>4142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Ùrsula</dc:creator>
  <cp:lastModifiedBy>Rafael Figueiredo Zuba</cp:lastModifiedBy>
  <cp:revision>3</cp:revision>
  <dcterms:created xsi:type="dcterms:W3CDTF">2026-06-01T14:06:00Z</dcterms:created>
  <dcterms:modified xsi:type="dcterms:W3CDTF">2026-06-01T14:09:00Z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53FC246208EA42E987A751BCACD637E5_13</vt:lpwstr>
  </property>
</Properties>
</file>