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SITUAÇÕES DIDÁTICAS NO ENSINO DE FRAÇÕES NO 6º ANO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DO ENSINO FUNDAMENTAL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end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 xml:space="preserve">Autor: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Vanessa Bispo dos Santos</w:t>
      </w:r>
    </w:p>
    <w:p>
      <w:pPr>
        <w:pStyle w:val="Normal"/>
        <w:spacing w:lineRule="auto" w:line="240" w:before="0" w:after="0"/>
        <w:jc w:val="end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Universidade Estadual de Montes Claros – UNIMONTES</w:t>
      </w:r>
    </w:p>
    <w:p>
      <w:pPr>
        <w:pStyle w:val="Normal"/>
        <w:spacing w:lineRule="auto" w:line="240" w:before="0" w:after="0"/>
        <w:jc w:val="end"/>
        <w:rPr/>
      </w:pPr>
      <w:hyperlink r:id="rId2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lang w:eastAsia="pt-BR"/>
          </w:rPr>
          <w:t>wanessabispo87@gmail.com</w:t>
        </w:r>
      </w:hyperlink>
    </w:p>
    <w:p>
      <w:pPr>
        <w:pStyle w:val="Normal"/>
        <w:spacing w:lineRule="auto" w:line="240" w:before="0" w:after="0"/>
        <w:jc w:val="end"/>
        <w:rPr/>
      </w:pPr>
      <w:r>
        <w:rPr/>
      </w:r>
    </w:p>
    <w:p>
      <w:pPr>
        <w:pStyle w:val="Normal"/>
        <w:spacing w:lineRule="auto" w:line="240" w:before="0" w:after="0"/>
        <w:jc w:val="end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 xml:space="preserve">Coautor: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Josué Antunes de Macêdo</w:t>
      </w:r>
    </w:p>
    <w:p>
      <w:pPr>
        <w:pStyle w:val="Normal"/>
        <w:spacing w:lineRule="auto" w:line="240" w:before="0" w:after="0"/>
        <w:jc w:val="end"/>
        <w:rPr/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Instituto Federal de Educação, Ciência e Tecnologia do Norte de Minas Gerais (IFNMG) e Universidade Estadual de Montes Claros – Unimontes</w:t>
      </w:r>
    </w:p>
    <w:p>
      <w:pPr>
        <w:pStyle w:val="Normal"/>
        <w:spacing w:lineRule="auto" w:line="240" w:before="0" w:after="0"/>
        <w:jc w:val="end"/>
        <w:rPr/>
      </w:pP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lang w:eastAsia="pt-BR"/>
          </w:rPr>
          <w:t>josueama@gmail.com</w:t>
        </w:r>
      </w:hyperlink>
    </w:p>
    <w:p>
      <w:pPr>
        <w:pStyle w:val="Normal"/>
        <w:spacing w:lineRule="auto" w:line="240" w:before="0" w:after="0"/>
        <w:jc w:val="end"/>
        <w:rPr/>
      </w:pPr>
      <w:r>
        <w:rPr/>
      </w:r>
    </w:p>
    <w:p>
      <w:pPr>
        <w:pStyle w:val="Normal"/>
        <w:spacing w:lineRule="auto" w:line="240" w:before="0" w:after="0"/>
        <w:jc w:val="end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 xml:space="preserve">Eixo: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Educação Matemática</w:t>
      </w:r>
    </w:p>
    <w:p>
      <w:pPr>
        <w:pStyle w:val="Normal"/>
        <w:spacing w:lineRule="auto" w:line="240" w:before="0" w:after="0"/>
        <w:jc w:val="end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Palavras-chave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: </w:t>
      </w:r>
      <w:r>
        <w:rPr/>
        <w:t xml:space="preserve">Ensino de Frações; Situações Didáticas; Educação Matemática.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Resumo Simples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 presente estudo insere-se no eixo temático Educação Matemática e tem como objetivo investigar estratégias para o ensino de frações no 6º ano do Ensino Fundamental, considerando as dificuldades recorrentes dos estudantes na compreensão de conceitos como equivalência, representações e operações, especialmente no contexto da transição entre os anos iniciais e finais da escolaridade. </w:t>
      </w:r>
      <w:r>
        <w:rPr>
          <w:rFonts w:cs="Times New Roman" w:ascii="Times New Roman" w:hAnsi="Times New Roman"/>
          <w:b/>
          <w:bCs/>
          <w:sz w:val="24"/>
          <w:szCs w:val="24"/>
        </w:rPr>
        <w:t>(1) justificativa e problema da pesquisa:</w:t>
      </w:r>
      <w:r>
        <w:rPr>
          <w:rFonts w:cs="Times New Roman" w:ascii="Times New Roman" w:hAnsi="Times New Roman"/>
          <w:sz w:val="24"/>
          <w:szCs w:val="24"/>
        </w:rPr>
        <w:t xml:space="preserve"> Justifica-se pela necessidade de promover práticas pedagógicas mais significativas, que superem abordagens centradas na transmissão de conteúdos e contribuam para a redução das desigualdades educacionais em contextos públicos. O problema de pesquisa consiste em compreender como intervenções fundamentadas na Teoria das Situações Didáticas, proposta por Brousseau (2008), podem favorecer a aprendizagem de frações nesse nível de ensino.</w:t>
      </w:r>
      <w:r>
        <w:rPr>
          <w:rFonts w:ascii="Times New Roman" w:hAnsi="Times New Roman"/>
          <w:b/>
          <w:bCs/>
          <w:sz w:val="24"/>
          <w:szCs w:val="24"/>
        </w:rPr>
        <w:t xml:space="preserve"> (2) objetivos da pesquisa: </w:t>
      </w:r>
      <w:r>
        <w:rPr>
          <w:rFonts w:cs="Times New Roman" w:ascii="Times New Roman" w:hAnsi="Times New Roman"/>
          <w:sz w:val="24"/>
          <w:szCs w:val="24"/>
        </w:rPr>
        <w:t xml:space="preserve">O objetivo geral é investigar como tais intervenções contribuem para a construção de conhecimentos matemáticos pelos estudantes, sendo desdobrado em três objetivos específicos: analisar a construção do conceito de fração e equivalência; investigar as relações entre frações, números decimais e reta numérica; e examinar a resolução de problemas envolvendo fração de quantidade e operações.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(3) referencial teórico: </w:t>
      </w:r>
      <w:r>
        <w:rPr>
          <w:rFonts w:cs="Times New Roman" w:ascii="Times New Roman" w:hAnsi="Times New Roman"/>
          <w:sz w:val="24"/>
          <w:szCs w:val="24"/>
        </w:rPr>
        <w:t xml:space="preserve">O referencial teórico fundamenta-se na Teoria das Situações Didáticas Brousseau (2008), que compreende a aprendizagem como resultado das interações entre aluno, professor e meio em situações organizadas para a produção do conhecimento, dialogando com contribuições de Charlot (2018) sobre a relação com o saber e de Vigotski (2007) acerca da interação social na aprendizagem. </w:t>
      </w:r>
      <w:r>
        <w:rPr>
          <w:rFonts w:cs="Times New Roman" w:ascii="Times New Roman" w:hAnsi="Times New Roman"/>
          <w:b/>
          <w:bCs/>
          <w:sz w:val="24"/>
          <w:szCs w:val="24"/>
        </w:rPr>
        <w:t>(4) procedimentos metodológicos: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Metodologicamente, trata-se de uma pesquisa qualitativa com intervenção didática, desenvolvida em formato multi-paper, composta por três estudos realizados em turmas do 6º ano da rede pública de Januária/MG, em articulação com o planejamento do professor regente. Cada intervenção será estruturada em três encontros, organizados nas fases de ação, formulação/validação e institucionalização, com produção de dados por meio de observação participante, diário de campo e análise das produções dos estudantes. </w:t>
      </w:r>
      <w:r>
        <w:rPr>
          <w:rFonts w:cs="Times New Roman" w:ascii="Times New Roman" w:hAnsi="Times New Roman"/>
          <w:b/>
          <w:bCs/>
          <w:sz w:val="24"/>
          <w:szCs w:val="24"/>
        </w:rPr>
        <w:t>(5) resultados parciais: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Como resultados esperados, prevê-se identificar avanços na participação dos alunos, na elaboração de estratégias e na construção de conceitos matemáticos, bem como dificuldades recorrentes que possam subsidiar reflexões sobre o ensino de frações. </w:t>
      </w:r>
      <w:r>
        <w:rPr>
          <w:rFonts w:ascii="Times New Roman" w:hAnsi="Times New Roman"/>
          <w:sz w:val="24"/>
          <w:szCs w:val="24"/>
        </w:rPr>
        <w:t>O presente estudo insere-se no eixo temático Educação Matemática e estabelece relação direta com a pesquisa em Educação ao investigar processos de ensino e aprendizagem em contexto escolar, considerando as especificidades da educação básica pública. A relevância social da pesquisa está na contribuição para o aprimoramento das práticas pedagógicas no ensino de Matemática, especialmente no que se refere à aprendizagem de frações, conteúdo que apresenta dificuldades recorrentes entre os estudantes. Ao propor intervenções fundamentadas teoricamente, o estudo busca contribuir para a construção de uma educação mais equitativa e significativa, fortalecendo o direito à aprendizagem e promovendo melhores condições de ensino na escola pública.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111111"/>
          <w:sz w:val="24"/>
          <w:szCs w:val="24"/>
          <w:shd w:fill="auto" w:val="clear"/>
        </w:rPr>
        <w:t xml:space="preserve">(6) Referencias </w:t>
      </w:r>
      <w:r>
        <w:rPr>
          <w:rFonts w:ascii="Times New Roman" w:hAnsi="Times New Roman"/>
          <w:b/>
          <w:bCs/>
          <w:color w:val="111111"/>
          <w:sz w:val="24"/>
          <w:szCs w:val="24"/>
          <w:shd w:fill="auto" w:val="clear"/>
        </w:rPr>
        <w:t>Bibliográficas</w:t>
      </w:r>
      <w:r>
        <w:rPr>
          <w:rFonts w:ascii="Times New Roman" w:hAnsi="Times New Roman"/>
          <w:b/>
          <w:bCs/>
          <w:color w:val="111111"/>
          <w:sz w:val="24"/>
          <w:szCs w:val="24"/>
          <w:shd w:fill="auto" w:val="clear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BROUSSEAU, G. 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  <w:shd w:fill="auto" w:val="clear"/>
        </w:rPr>
        <w:t>Introdução ao estudo das situações didáticas: conteúdos e métodos de ensino.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São Paulo:Ática, 2008.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CHARLOT, B. 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  <w:shd w:fill="auto" w:val="clear"/>
        </w:rPr>
        <w:t>Das relações com o saber às práticas educativas.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São Paulo: Cortez,2018. VIGOTSKI, L. A formação social da mente: o desenvolvimento dos processos psicológicos superiores. 7. ed. São Paulo: Martins Fontes, 2007.</w:t>
      </w:r>
    </w:p>
    <w:p>
      <w:pPr>
        <w:pStyle w:val="BodyText"/>
        <w:spacing w:lineRule="auto" w:line="240" w:before="0" w:after="0"/>
        <w:jc w:val="both"/>
        <w:rPr>
          <w:rFonts w:ascii="Times New Roman;serif" w:hAnsi="Times New Roman;serif" w:eastAsia="Times New Roman" w:cs="Times New Roman"/>
          <w:b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;serif" w:hAnsi="Times New Roman;serif"/>
          <w:color w:val="000000"/>
          <w:sz w:val="24"/>
          <w:szCs w:val="24"/>
          <w:lang w:eastAsia="pt-BR"/>
        </w:rPr>
        <w:br/>
        <w:t xml:space="preserve">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br/>
        <w:t xml:space="preserve"> </w:t>
      </w:r>
    </w:p>
    <w:p>
      <w:pPr>
        <w:pStyle w:val="Footer"/>
        <w:rPr/>
      </w:pPr>
      <w:r>
        <w:rPr/>
      </w:r>
    </w:p>
    <w:p>
      <w:pPr>
        <w:pStyle w:val="NormalWeb"/>
        <w:spacing w:before="280" w:after="280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start"/>
        <w:rPr/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1134" w:gutter="0" w:header="708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altName w:val="serif"/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  <w:drawing>
        <wp:inline distT="0" distB="0" distL="0" distR="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  <w:drawing>
        <wp:inline distT="0" distB="0" distL="0" distR="0">
          <wp:extent cx="5756910" cy="1344295"/>
          <wp:effectExtent l="0" t="0" r="0" b="0"/>
          <wp:docPr id="2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LineNumber">
    <w:name w:val="line number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user" w:customStyle="1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user" w:customStyle="1">
    <w:name w:val="Cabeçalho e rodapé (user)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uiPriority w:val="99"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evision">
    <w:name w:val="Revision"/>
    <w:uiPriority w:val="99"/>
    <w:unhideWhenUsed/>
    <w:qFormat/>
    <w:rsid w:val="00dc1418"/>
    <w:pPr>
      <w:widowControl/>
      <w:suppressAutoHyphens w:val="fals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wanessabispo87@gmail.com" TargetMode="External"/><Relationship Id="rId3" Type="http://schemas.openxmlformats.org/officeDocument/2006/relationships/hyperlink" Target="mailto:josueama@gmail.com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LibreOffice/26.2.3.2$Windows_X86_64 LibreOffice_project/70e089b17412e4cb7773e41413306b17a2328c34</Application>
  <AppVersion>15.0000</AppVersion>
  <Pages>2</Pages>
  <Words>558</Words>
  <Characters>3536</Characters>
  <CharactersWithSpaces>4087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2026-05-05T22:21:00Z</dcterms:created>
  <dc:creator/>
  <dc:description/>
  <dc:language>pt-BR</dc:language>
  <cp:lastModifiedBy/>
  <dcterms:modified xsi:type="dcterms:W3CDTF">2026-05-31T13:51:21Z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