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97666" w:rsidR="00A26DE3" w:rsidP="00A26DE3" w:rsidRDefault="00A26DE3" w14:paraId="7411364F" w14:textId="47496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LINFOMA EXTRANODAL </w:t>
      </w:r>
      <w:r w:rsidR="009E459A">
        <w:rPr>
          <w:rFonts w:ascii="Times New Roman" w:hAnsi="Times New Roman" w:cs="Times New Roman"/>
          <w:b/>
          <w:bCs/>
          <w:sz w:val="24"/>
          <w:szCs w:val="24"/>
        </w:rPr>
        <w:t xml:space="preserve">MULTICÊNTRICO </w:t>
      </w:r>
      <w:r>
        <w:rPr>
          <w:rFonts w:ascii="Times New Roman" w:hAnsi="Times New Roman" w:cs="Times New Roman"/>
          <w:b/>
          <w:bCs/>
          <w:sz w:val="24"/>
          <w:szCs w:val="24"/>
        </w:rPr>
        <w:t>COM ACOMETIMENTO RENAL EM FELINO: RELATO DE CASO</w:t>
      </w:r>
    </w:p>
    <w:p w:rsidRPr="00F13E9D" w:rsidR="00A26DE3" w:rsidP="00A26DE3" w:rsidRDefault="00A26DE3" w14:paraId="535D73ED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Victor de Medeiros </w:t>
      </w:r>
      <w:r w:rsidRPr="00F13E9D">
        <w:rPr>
          <w:rFonts w:ascii="Times New Roman" w:hAnsi="Times New Roman" w:cs="Times New Roman"/>
          <w:b/>
          <w:bCs/>
          <w:sz w:val="24"/>
          <w:szCs w:val="24"/>
        </w:rPr>
        <w:t>ARAÚJO¹</w:t>
      </w:r>
      <w:r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Maria Gabriela Sousa </w:t>
      </w:r>
      <w:r w:rsidRPr="00F13E9D">
        <w:rPr>
          <w:rFonts w:ascii="Times New Roman" w:hAnsi="Times New Roman" w:cs="Times New Roman"/>
          <w:b/>
          <w:bCs/>
          <w:sz w:val="24"/>
          <w:szCs w:val="24"/>
        </w:rPr>
        <w:t>ERNESTO</w:t>
      </w:r>
      <w:r w:rsidRPr="00033D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96F2D">
        <w:rPr>
          <w:rFonts w:ascii="Times New Roman" w:hAnsi="Times New Roman" w:cs="Times New Roman"/>
          <w:b/>
          <w:sz w:val="24"/>
          <w:szCs w:val="24"/>
        </w:rPr>
        <w:t>;</w:t>
      </w:r>
      <w:r w:rsidRPr="00C9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Beatriz Mendonça </w:t>
      </w:r>
      <w:r w:rsidRPr="00F13E9D">
        <w:rPr>
          <w:rFonts w:ascii="Times New Roman" w:hAnsi="Times New Roman" w:cs="Times New Roman"/>
          <w:b/>
          <w:bCs/>
          <w:sz w:val="24"/>
          <w:szCs w:val="24"/>
        </w:rPr>
        <w:t>GUIMARÃES</w:t>
      </w:r>
      <w:r w:rsidRPr="00033D16">
        <w:rPr>
          <w:rFonts w:ascii="Times New Roman" w:hAnsi="Times New Roman" w:cs="Times New Roman"/>
          <w:b/>
          <w:bCs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 xml:space="preserve">; Almir Pereira de </w:t>
      </w:r>
      <w:r w:rsidRPr="00F13E9D">
        <w:rPr>
          <w:rFonts w:ascii="Times New Roman" w:hAnsi="Times New Roman" w:cs="Times New Roman"/>
          <w:b/>
          <w:bCs/>
          <w:sz w:val="24"/>
          <w:szCs w:val="24"/>
        </w:rPr>
        <w:t>SOUZA</w:t>
      </w:r>
      <w:r w:rsidRPr="005F545F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A26DE3" w:rsidP="00A26DE3" w:rsidRDefault="00A26DE3" w14:paraId="4335356C" w14:textId="7777777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Discente de Medicina Veterinária, Universidade Federal de Campina Grande -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joao.v.medeiros@estudante.ufcg.edu.br</w:t>
      </w:r>
    </w:p>
    <w:p w:rsidR="00A26DE3" w:rsidP="00A26DE3" w:rsidRDefault="00A26DE3" w14:paraId="6B4F4068" w14:textId="77777777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Médica Veterinária, Residente de Clínica Médica de Pequenos Animais,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4850B9">
        <w:rPr>
          <w:rFonts w:ascii="Times New Roman" w:hAnsi="Times New Roman" w:cs="Times New Roman"/>
          <w:color w:val="000000"/>
          <w:sz w:val="20"/>
          <w:szCs w:val="20"/>
          <w:u w:val="single"/>
        </w:rPr>
        <w:t>gabriela.sousa@academico.ifpb.edu.br</w:t>
      </w:r>
    </w:p>
    <w:p w:rsidR="00A26DE3" w:rsidP="00A26DE3" w:rsidRDefault="00A26DE3" w14:paraId="5A66BD42" w14:textId="7777777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Médica Veterinária, Residente de Patologia Animal,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4850B9">
        <w:rPr>
          <w:rFonts w:ascii="Times New Roman" w:hAnsi="Times New Roman" w:cs="Times New Roman"/>
          <w:color w:val="000000"/>
          <w:sz w:val="20"/>
          <w:szCs w:val="20"/>
          <w:u w:val="single"/>
        </w:rPr>
        <w:t>rhanabeatriz21@gmail.com</w:t>
      </w:r>
    </w:p>
    <w:p w:rsidRPr="00255637" w:rsidR="00A26DE3" w:rsidP="00A26DE3" w:rsidRDefault="00A26DE3" w14:paraId="327760F9" w14:textId="77777777">
      <w:pPr>
        <w:pStyle w:val="SemEspaamento"/>
        <w:spacing w:after="24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Docente, Universidade Federal de Campina Grande -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4850B9">
        <w:rPr>
          <w:rFonts w:ascii="Times New Roman" w:hAnsi="Times New Roman" w:cs="Times New Roman"/>
          <w:color w:val="000000"/>
          <w:sz w:val="20"/>
          <w:szCs w:val="20"/>
          <w:u w:val="single"/>
        </w:rPr>
        <w:t>almir@cstr.ufcg.edu.br</w:t>
      </w:r>
    </w:p>
    <w:p w:rsidRPr="00850B60" w:rsidR="00A26DE3" w:rsidP="572477DD" w:rsidRDefault="00A26DE3" w14:paraId="28CFFBB0" w14:textId="0340759E">
      <w:pPr>
        <w:pStyle w:val="SemEspaamento"/>
        <w:spacing w:after="240"/>
        <w:jc w:val="both"/>
        <w:rPr>
          <w:rFonts w:ascii="Times New Roman" w:hAnsi="Times New Roman" w:cs="Times New Roman"/>
        </w:rPr>
      </w:pPr>
      <w:r w:rsidRPr="4D8AD920" w:rsidR="00A26DE3">
        <w:rPr>
          <w:rFonts w:ascii="Times New Roman" w:hAnsi="Times New Roman" w:cs="Times New Roman"/>
          <w:b w:val="1"/>
          <w:bCs w:val="1"/>
          <w:sz w:val="24"/>
          <w:szCs w:val="24"/>
        </w:rPr>
        <w:t>Resumo</w:t>
      </w:r>
      <w:r w:rsidRPr="4D8AD920" w:rsidR="00A26DE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  <w:r w:rsidRPr="4D8AD920" w:rsidR="00A26DE3">
        <w:rPr>
          <w:rFonts w:ascii="Times New Roman" w:hAnsi="Times New Roman" w:cs="Times New Roman"/>
        </w:rPr>
        <w:t>Os linfomas são neoplasias malignas frequentemente diagnosticadas em felinos, cuja</w:t>
      </w:r>
      <w:r w:rsidRPr="4D8AD920" w:rsidR="00A26DE3">
        <w:rPr>
          <w:rFonts w:ascii="Times New Roman" w:hAnsi="Times New Roman" w:cs="Times New Roman"/>
        </w:rPr>
        <w:t xml:space="preserve"> </w:t>
      </w:r>
      <w:r w:rsidRPr="4D8AD920" w:rsidR="00A26DE3">
        <w:rPr>
          <w:rFonts w:ascii="Times New Roman" w:hAnsi="Times New Roman" w:cs="Times New Roman"/>
        </w:rPr>
        <w:t>etiologia está associada, principalmente, à imunossupressão decorrente de infecções virais.</w:t>
      </w:r>
      <w:r w:rsidRPr="4D8AD920" w:rsidR="7284B5F4">
        <w:rPr>
          <w:rFonts w:ascii="Times New Roman" w:hAnsi="Times New Roman" w:cs="Times New Roman"/>
        </w:rPr>
        <w:t xml:space="preserve"> São neoplasias originadas principalmente em órgãos linfoides, podendo apresentar forma </w:t>
      </w:r>
      <w:r w:rsidRPr="4D8AD920" w:rsidR="7284B5F4">
        <w:rPr>
          <w:rFonts w:ascii="Times New Roman" w:hAnsi="Times New Roman" w:cs="Times New Roman"/>
        </w:rPr>
        <w:t>extranodal</w:t>
      </w:r>
      <w:r w:rsidRPr="4D8AD920" w:rsidR="7284B5F4">
        <w:rPr>
          <w:rFonts w:ascii="Times New Roman" w:hAnsi="Times New Roman" w:cs="Times New Roman"/>
        </w:rPr>
        <w:t>, acometendo tecidos não linfoides, e na forma multicêntrica</w:t>
      </w:r>
      <w:r w:rsidRPr="4D8AD920" w:rsidR="00A26DE3">
        <w:rPr>
          <w:rFonts w:ascii="Times New Roman" w:hAnsi="Times New Roman" w:cs="Times New Roman"/>
        </w:rPr>
        <w:t>, caracterizada pelo</w:t>
      </w:r>
      <w:r w:rsidRPr="4D8AD920" w:rsidR="00A26DE3">
        <w:rPr>
          <w:rFonts w:ascii="Times New Roman" w:hAnsi="Times New Roman" w:cs="Times New Roman"/>
        </w:rPr>
        <w:t xml:space="preserve"> </w:t>
      </w:r>
      <w:r w:rsidRPr="4D8AD920" w:rsidR="00A26DE3">
        <w:rPr>
          <w:rFonts w:ascii="Times New Roman" w:hAnsi="Times New Roman" w:cs="Times New Roman"/>
        </w:rPr>
        <w:t>envolvimento de múltiplos órgãos, com predileção pelos linfonodos.</w:t>
      </w:r>
      <w:r w:rsidRPr="4D8AD920" w:rsidR="00A26DE3">
        <w:rPr>
          <w:rFonts w:ascii="Times New Roman" w:hAnsi="Times New Roman" w:cs="Times New Roman"/>
        </w:rPr>
        <w:t xml:space="preserve"> Objetivou-se relatar o caso de um felino atendido no Hospital Veterinário Prof. Dr. Ivon Macedo Tabosa</w:t>
      </w:r>
      <w:r w:rsidRPr="4D8AD920" w:rsidR="00A26DE3">
        <w:rPr>
          <w:rFonts w:ascii="Times New Roman" w:hAnsi="Times New Roman" w:cs="Times New Roman"/>
        </w:rPr>
        <w:t xml:space="preserve"> - UFCG</w:t>
      </w:r>
      <w:r w:rsidRPr="4D8AD920" w:rsidR="00A26DE3">
        <w:rPr>
          <w:rFonts w:ascii="Times New Roman" w:hAnsi="Times New Roman" w:cs="Times New Roman"/>
        </w:rPr>
        <w:t xml:space="preserve">, diagnosticado com linfoma </w:t>
      </w:r>
      <w:r w:rsidRPr="4D8AD920" w:rsidR="00A26DE3">
        <w:rPr>
          <w:rFonts w:ascii="Times New Roman" w:hAnsi="Times New Roman" w:cs="Times New Roman"/>
        </w:rPr>
        <w:t>extranodal</w:t>
      </w:r>
      <w:r w:rsidRPr="4D8AD920" w:rsidR="00A26DE3">
        <w:rPr>
          <w:rFonts w:ascii="Times New Roman" w:hAnsi="Times New Roman" w:cs="Times New Roman"/>
        </w:rPr>
        <w:t xml:space="preserve"> multicêntrico. No exame clínico, o animal apresentava massa ocupando parte da cavidade abdominal</w:t>
      </w:r>
      <w:r w:rsidRPr="4D8AD920" w:rsidR="00A26DE3">
        <w:rPr>
          <w:rFonts w:ascii="Times New Roman" w:hAnsi="Times New Roman" w:cs="Times New Roman"/>
        </w:rPr>
        <w:t xml:space="preserve">, severa desidratação e </w:t>
      </w:r>
      <w:r w:rsidRPr="4D8AD920" w:rsidR="1606E027">
        <w:rPr>
          <w:rFonts w:ascii="Times New Roman" w:hAnsi="Times New Roman" w:cs="Times New Roman"/>
        </w:rPr>
        <w:t>estupor</w:t>
      </w:r>
      <w:r w:rsidRPr="4D8AD920" w:rsidR="00A26DE3">
        <w:rPr>
          <w:rFonts w:ascii="Times New Roman" w:hAnsi="Times New Roman" w:cs="Times New Roman"/>
        </w:rPr>
        <w:t xml:space="preserve">. </w:t>
      </w:r>
      <w:r w:rsidRPr="4D8AD920" w:rsidR="00A26DE3">
        <w:rPr>
          <w:rFonts w:ascii="Times New Roman" w:hAnsi="Times New Roman" w:cs="Times New Roman"/>
        </w:rPr>
        <w:t xml:space="preserve">Em ultrassonografia abdominal foi identificado massa acometendo os rins bilateralmente, fígado e intestino. </w:t>
      </w:r>
      <w:r w:rsidRPr="4D8AD920" w:rsidR="00A26DE3">
        <w:rPr>
          <w:rFonts w:ascii="Times New Roman" w:hAnsi="Times New Roman" w:cs="Times New Roman"/>
        </w:rPr>
        <w:t xml:space="preserve">À necrópsia, </w:t>
      </w:r>
      <w:r w:rsidRPr="4D8AD920" w:rsidR="17CB0C93">
        <w:rPr>
          <w:rFonts w:ascii="Times New Roman" w:hAnsi="Times New Roman" w:cs="Times New Roman"/>
        </w:rPr>
        <w:t xml:space="preserve">confirmou </w:t>
      </w:r>
      <w:r w:rsidRPr="4D8AD920" w:rsidR="75BF2E80">
        <w:rPr>
          <w:rFonts w:ascii="Times New Roman" w:hAnsi="Times New Roman" w:cs="Times New Roman"/>
        </w:rPr>
        <w:t xml:space="preserve">lesão </w:t>
      </w:r>
      <w:r w:rsidRPr="4D8AD920" w:rsidR="00A26DE3">
        <w:rPr>
          <w:rFonts w:ascii="Times New Roman" w:hAnsi="Times New Roman" w:cs="Times New Roman"/>
        </w:rPr>
        <w:t xml:space="preserve">renal, além de lesões semelhantes em fígado e intestino delgado, caracterizando acometimento multissistêmico. Dessa forma, embora o acometimento renal por linfomas seja considerado incomum em felinos, especialmente nas apresentações </w:t>
      </w:r>
      <w:r w:rsidRPr="4D8AD920" w:rsidR="00A26DE3">
        <w:rPr>
          <w:rFonts w:ascii="Times New Roman" w:hAnsi="Times New Roman" w:cs="Times New Roman"/>
        </w:rPr>
        <w:t>extranodais</w:t>
      </w:r>
      <w:r w:rsidRPr="4D8AD920" w:rsidR="00A26DE3">
        <w:rPr>
          <w:rFonts w:ascii="Times New Roman" w:hAnsi="Times New Roman" w:cs="Times New Roman"/>
        </w:rPr>
        <w:t xml:space="preserve"> e multicêntricas, essas formas devem ser incluídas </w:t>
      </w:r>
      <w:r w:rsidRPr="4D8AD920" w:rsidR="29D186B2">
        <w:rPr>
          <w:rFonts w:ascii="Times New Roman" w:hAnsi="Times New Roman" w:cs="Times New Roman"/>
        </w:rPr>
        <w:t>como diagnósticos</w:t>
      </w:r>
      <w:r w:rsidRPr="4D8AD920" w:rsidR="00A26DE3">
        <w:rPr>
          <w:rFonts w:ascii="Times New Roman" w:hAnsi="Times New Roman" w:cs="Times New Roman"/>
        </w:rPr>
        <w:t xml:space="preserve"> diferenciais em casos de neoplasias renais e aumento de volume abdominal na espécie.</w:t>
      </w:r>
    </w:p>
    <w:p w:rsidR="00A26DE3" w:rsidP="00A26DE3" w:rsidRDefault="00A26DE3" w14:paraId="4DF75080" w14:textId="77777777">
      <w:pPr>
        <w:pStyle w:val="SemEspaamento"/>
        <w:spacing w:after="240"/>
        <w:rPr>
          <w:rFonts w:ascii="Times New Roman" w:hAnsi="Times New Roman" w:eastAsia="Times New Roman" w:cs="Times New Roman"/>
          <w:color w:val="00000A"/>
        </w:rPr>
      </w:pPr>
      <w:r w:rsidRPr="00332B6E"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  <w:t>Palavras-</w:t>
      </w:r>
      <w:r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hAnsi="Times New Roman" w:eastAsia="Times New Roman" w:cs="Times New Roman"/>
          <w:b/>
          <w:color w:val="00000A"/>
        </w:rPr>
        <w:t>:</w:t>
      </w:r>
      <w:r w:rsidRPr="00332B6E">
        <w:rPr>
          <w:rFonts w:ascii="Times New Roman" w:hAnsi="Times New Roman" w:eastAsia="Times New Roman" w:cs="Times New Roman"/>
          <w:color w:val="00000A"/>
        </w:rPr>
        <w:t xml:space="preserve"> </w:t>
      </w:r>
      <w:r>
        <w:rPr>
          <w:rFonts w:ascii="Times New Roman" w:hAnsi="Times New Roman" w:eastAsia="Times New Roman" w:cs="Times New Roman"/>
          <w:color w:val="00000A"/>
        </w:rPr>
        <w:t>neoplasias; imunossupressão; necrópsia; multissistêmico.</w:t>
      </w:r>
    </w:p>
    <w:p w:rsidRPr="004850B9" w:rsidR="00A26DE3" w:rsidP="001F7B91" w:rsidRDefault="00A26DE3" w14:paraId="23D815DE" w14:textId="42D71229">
      <w:pPr>
        <w:pStyle w:val="SemEspaamento"/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2477DD" w:rsidR="00A26DE3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Introdução:</w:t>
      </w:r>
      <w:r w:rsidRPr="572477DD" w:rsidR="00A26DE3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 xml:space="preserve"> 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Linfomas são neoplasias caracterizadas pela proliferação clonal de linfócitos malignos, originando-se em órgãos linfoides, mas podendo se desenvolver em diversos tecidos em decorrência </w:t>
      </w:r>
      <w:r w:rsidRPr="572477DD" w:rsidR="3297FB4D">
        <w:rPr>
          <w:rFonts w:ascii="Times New Roman" w:hAnsi="Times New Roman" w:cs="Times New Roman"/>
          <w:sz w:val="24"/>
          <w:szCs w:val="24"/>
        </w:rPr>
        <w:t>migração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dessas células (Calazans </w:t>
      </w:r>
      <w:r w:rsidRPr="572477DD" w:rsidR="00A26DE3">
        <w:rPr>
          <w:rFonts w:ascii="Times New Roman" w:hAnsi="Times New Roman" w:cs="Times New Roman"/>
          <w:i w:val="1"/>
          <w:iCs w:val="1"/>
          <w:sz w:val="24"/>
          <w:szCs w:val="24"/>
        </w:rPr>
        <w:t>et al</w:t>
      </w:r>
      <w:r w:rsidRPr="572477DD" w:rsidR="00A26DE3">
        <w:rPr>
          <w:rFonts w:ascii="Times New Roman" w:hAnsi="Times New Roman" w:cs="Times New Roman"/>
          <w:sz w:val="24"/>
          <w:szCs w:val="24"/>
        </w:rPr>
        <w:t>., 2016)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. A etiologia está frequentemente associada à infecção pelo vírus da leucemia felina (FeLV) e pelo vírus da imunodeficiência felina (FIV), devido à imunossupressão induzida por esses agentes (Calazans </w:t>
      </w:r>
      <w:r w:rsidRPr="572477DD" w:rsidR="00A26DE3">
        <w:rPr>
          <w:rFonts w:ascii="Times New Roman" w:hAnsi="Times New Roman" w:cs="Times New Roman"/>
          <w:i w:val="1"/>
          <w:iCs w:val="1"/>
          <w:sz w:val="24"/>
          <w:szCs w:val="24"/>
        </w:rPr>
        <w:t>et al</w:t>
      </w:r>
      <w:r w:rsidRPr="572477DD" w:rsidR="00A26DE3">
        <w:rPr>
          <w:rFonts w:ascii="Times New Roman" w:hAnsi="Times New Roman" w:cs="Times New Roman"/>
          <w:sz w:val="24"/>
          <w:szCs w:val="24"/>
        </w:rPr>
        <w:t>., 2016). Os linfomas podem ser classificados de acordo com sua localização anatômica, sendo o mediastinal o mais comum em felinos, além das formas multicêntrica, alimentar, cutânea, nodal e extranodal. A forma extranodal pode acometer diversos órgãos, incluindo o rim, embora seja considerada incomum na espécie, podendo ocorrer isoladamente ou associada à forma multicêntrica (Fighera; Graça, 2016)</w:t>
      </w:r>
      <w:r w:rsidRPr="572477DD" w:rsidR="00A26DE3">
        <w:rPr>
          <w:rFonts w:ascii="Times New Roman" w:hAnsi="Times New Roman" w:cs="Times New Roman"/>
          <w:sz w:val="24"/>
          <w:szCs w:val="24"/>
        </w:rPr>
        <w:t>. No linfoma renal, a infiltração do parênquima pode comprometer a função renal, podendo evoluir secundariamente para doença renal crônica. O prognóstico depende do estágio tumoral, do grau de comprometimento da função renal e da resposta à quimioterapia</w:t>
      </w:r>
      <w:r w:rsidRPr="572477DD"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Pr="572477DD" w:rsidR="003C10E7">
        <w:rPr>
          <w:rFonts w:ascii="Times New Roman" w:hAnsi="Times New Roman" w:cs="Times New Roman"/>
          <w:sz w:val="24"/>
          <w:szCs w:val="24"/>
        </w:rPr>
        <w:t xml:space="preserve">(Calazans </w:t>
      </w:r>
      <w:r w:rsidRPr="572477DD" w:rsidR="003C10E7">
        <w:rPr>
          <w:rFonts w:ascii="Times New Roman" w:hAnsi="Times New Roman" w:cs="Times New Roman"/>
          <w:i w:val="1"/>
          <w:iCs w:val="1"/>
          <w:sz w:val="24"/>
          <w:szCs w:val="24"/>
        </w:rPr>
        <w:t>et al</w:t>
      </w:r>
      <w:r w:rsidRPr="572477DD" w:rsidR="003C10E7">
        <w:rPr>
          <w:rFonts w:ascii="Times New Roman" w:hAnsi="Times New Roman" w:cs="Times New Roman"/>
          <w:sz w:val="24"/>
          <w:szCs w:val="24"/>
        </w:rPr>
        <w:t>., 2016)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. </w:t>
      </w:r>
      <w:r w:rsidRPr="572477DD" w:rsidR="00A26DE3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Diante disso, objetiva-se descrever um relato de linfoma extranodal multicêntrico em um felino. </w:t>
      </w:r>
    </w:p>
    <w:p w:rsidR="00A26DE3" w:rsidP="572477DD" w:rsidRDefault="00A26DE3" w14:paraId="33CBB78C" w14:textId="75289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2477DD" w:rsidR="00A26DE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Relato de caso: </w:t>
      </w:r>
      <w:r w:rsidRPr="572477DD" w:rsidR="00A26DE3">
        <w:rPr>
          <w:rFonts w:ascii="Times New Roman" w:hAnsi="Times New Roman" w:cs="Times New Roman"/>
          <w:sz w:val="24"/>
          <w:szCs w:val="24"/>
        </w:rPr>
        <w:t>Foi atendido no Hospital Veterinário Universitário Prof. Dr. Ivon Macedo Tabosa</w:t>
      </w:r>
      <w:r w:rsidRPr="572477DD" w:rsidR="285AB864">
        <w:rPr>
          <w:rFonts w:ascii="Times New Roman" w:hAnsi="Times New Roman" w:cs="Times New Roman"/>
          <w:sz w:val="24"/>
          <w:szCs w:val="24"/>
        </w:rPr>
        <w:t>,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um felino, macho, sem raça definida, com dois anos de idade, apresentando aumento de volume abdominal, anorexia, adipsia, baixo escore corporal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, fezes ressecadas e </w:t>
      </w:r>
      <w:r w:rsidRPr="572477DD" w:rsidR="7A1D3E5B">
        <w:rPr>
          <w:rFonts w:ascii="Times New Roman" w:hAnsi="Times New Roman" w:cs="Times New Roman"/>
          <w:sz w:val="24"/>
          <w:szCs w:val="24"/>
        </w:rPr>
        <w:t>estupor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. 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Ao exame físico, o animal encontrava-se apático, em decúbito lateral, </w:t>
      </w:r>
      <w:r w:rsidRPr="572477DD" w:rsidR="137E6132">
        <w:rPr>
          <w:rFonts w:ascii="Times New Roman" w:hAnsi="Times New Roman" w:cs="Times New Roman"/>
          <w:sz w:val="24"/>
          <w:szCs w:val="24"/>
        </w:rPr>
        <w:t>hipotérmico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, </w:t>
      </w:r>
      <w:r w:rsidRPr="572477DD" w:rsidR="64DBEF16">
        <w:rPr>
          <w:rFonts w:ascii="Times New Roman" w:hAnsi="Times New Roman" w:cs="Times New Roman"/>
          <w:sz w:val="24"/>
          <w:szCs w:val="24"/>
        </w:rPr>
        <w:t>hipotenso e dispneico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, </w:t>
      </w:r>
      <w:r w:rsidRPr="572477DD" w:rsidR="0404D96B">
        <w:rPr>
          <w:rFonts w:ascii="Times New Roman" w:hAnsi="Times New Roman" w:cs="Times New Roman"/>
          <w:sz w:val="24"/>
          <w:szCs w:val="24"/>
        </w:rPr>
        <w:t>com desidratação severa e com mucosas pálidas.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</w:t>
      </w:r>
      <w:r w:rsidRPr="572477DD" w:rsidR="00A26DE3">
        <w:rPr>
          <w:rFonts w:ascii="Times New Roman" w:hAnsi="Times New Roman" w:cs="Times New Roman"/>
          <w:sz w:val="24"/>
          <w:szCs w:val="24"/>
        </w:rPr>
        <w:t>Foi realizada ultrassonografia abdominal, que evidenciou massa estendendo-se da região púbica à região xifoide, com suspeita de envolvimento ren</w:t>
      </w:r>
      <w:r w:rsidRPr="572477DD" w:rsidR="00A26DE3">
        <w:rPr>
          <w:rFonts w:ascii="Times New Roman" w:hAnsi="Times New Roman" w:cs="Times New Roman"/>
          <w:sz w:val="24"/>
          <w:szCs w:val="24"/>
        </w:rPr>
        <w:t>al esquerdo</w:t>
      </w:r>
      <w:r w:rsidRPr="572477DD" w:rsidR="00A26DE3">
        <w:rPr>
          <w:rFonts w:ascii="Times New Roman" w:hAnsi="Times New Roman" w:cs="Times New Roman"/>
          <w:sz w:val="24"/>
          <w:szCs w:val="24"/>
        </w:rPr>
        <w:t>. Diante do quadro clínico e do prognóstico desfavorável, optou-se pela realização de eutanásia.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À necrópsia, observou-se acentuado aumento do volume do rim esquerdo, com comprometimento difuso do parênquima e perda da distinção entre córtex e medula, associado à presença de áreas esbranquiçadas e irregulares. O rim direito também se encontrava acometido, </w:t>
      </w:r>
      <w:r w:rsidRPr="572477DD" w:rsidR="43BF98DF">
        <w:rPr>
          <w:rFonts w:ascii="Times New Roman" w:hAnsi="Times New Roman" w:cs="Times New Roman"/>
          <w:sz w:val="24"/>
          <w:szCs w:val="24"/>
        </w:rPr>
        <w:t>sem aumento evidente</w:t>
      </w:r>
      <w:r w:rsidRPr="572477DD" w:rsidR="00A26DE3">
        <w:rPr>
          <w:rFonts w:ascii="Times New Roman" w:hAnsi="Times New Roman" w:cs="Times New Roman"/>
          <w:sz w:val="24"/>
          <w:szCs w:val="24"/>
        </w:rPr>
        <w:t>.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O órgão apresentava aspecto </w:t>
      </w:r>
      <w:r w:rsidRPr="572477DD" w:rsidR="00A26DE3">
        <w:rPr>
          <w:rFonts w:ascii="Times New Roman" w:hAnsi="Times New Roman" w:cs="Times New Roman"/>
          <w:sz w:val="24"/>
          <w:szCs w:val="24"/>
        </w:rPr>
        <w:t>multilobulado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, com extensas áreas de necrose e cavitação 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focalmente extensa </w:t>
      </w:r>
      <w:r w:rsidRPr="572477DD" w:rsidR="00A26DE3">
        <w:rPr>
          <w:rFonts w:ascii="Times New Roman" w:hAnsi="Times New Roman" w:cs="Times New Roman"/>
          <w:sz w:val="24"/>
          <w:szCs w:val="24"/>
        </w:rPr>
        <w:t>contendo material friável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e vermelho-enegrecido, além de massa única, esbranquiçada, de 2cm de diâmetro no intestino e áreas multifocais puntiformes e esbranquiçadas no fígado</w:t>
      </w:r>
      <w:r w:rsidRPr="572477DD" w:rsidR="00A26DE3">
        <w:rPr>
          <w:rFonts w:ascii="Times New Roman" w:hAnsi="Times New Roman" w:cs="Times New Roman"/>
          <w:sz w:val="24"/>
          <w:szCs w:val="24"/>
        </w:rPr>
        <w:t>. À avaliação microscópica, evidenciou-se massa tumoral não encapsulada, composta por células redondas dispostas em padrão sólido, promovendo compressão e substituição d</w:t>
      </w:r>
      <w:r w:rsidRPr="572477DD" w:rsidR="00A26DE3">
        <w:rPr>
          <w:rFonts w:ascii="Times New Roman" w:hAnsi="Times New Roman" w:cs="Times New Roman"/>
          <w:sz w:val="24"/>
          <w:szCs w:val="24"/>
        </w:rPr>
        <w:t>o parênquima renal adjacente</w:t>
      </w:r>
      <w:r w:rsidRPr="572477DD" w:rsidR="00A26DE3">
        <w:rPr>
          <w:rFonts w:ascii="Times New Roman" w:hAnsi="Times New Roman" w:cs="Times New Roman"/>
          <w:sz w:val="24"/>
          <w:szCs w:val="24"/>
        </w:rPr>
        <w:t>. Adicionalmente, foram observadas lesões semelhantes em fígado e intestino, caracterizadas por infiltração neoplásica, sugerindo disseminação sistêmica.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</w:t>
      </w:r>
      <w:r w:rsidRPr="572477DD" w:rsidR="00A26DE3">
        <w:rPr>
          <w:rFonts w:ascii="Times New Roman" w:hAnsi="Times New Roman" w:cs="Times New Roman"/>
          <w:sz w:val="24"/>
          <w:szCs w:val="24"/>
        </w:rPr>
        <w:t>Os achados de necrópsia e histopatologia foram compatíveis com linfom</w:t>
      </w:r>
      <w:r w:rsidRPr="572477DD" w:rsidR="00A26DE3">
        <w:rPr>
          <w:rFonts w:ascii="Times New Roman" w:hAnsi="Times New Roman" w:cs="Times New Roman"/>
          <w:sz w:val="24"/>
          <w:szCs w:val="24"/>
        </w:rPr>
        <w:t>a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com envolvimento sistêmico, corroborando a suspeita clínica.</w:t>
      </w:r>
      <w:r w:rsidRPr="572477DD" w:rsidR="00A26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572477DD" w:rsidP="572477DD" w:rsidRDefault="572477DD" w14:paraId="5AB64024" w14:textId="567C1201">
      <w:pPr>
        <w:pStyle w:val="Normal"/>
        <w:spacing w:after="0" w:line="360" w:lineRule="auto"/>
        <w:jc w:val="both"/>
        <w:rPr>
          <w:rFonts w:ascii="Times New Roman" w:hAnsi="Times New Roman" w:eastAsia="Arial" w:cs="Times New Roman"/>
          <w:b w:val="1"/>
          <w:bCs w:val="1"/>
          <w:sz w:val="24"/>
          <w:szCs w:val="24"/>
        </w:rPr>
      </w:pPr>
    </w:p>
    <w:p w:rsidR="00A26DE3" w:rsidP="572477DD" w:rsidRDefault="00A26DE3" w14:paraId="5A17123A" w14:textId="05FBA3FD">
      <w:pPr>
        <w:pStyle w:val="Normal"/>
        <w:spacing w:after="0" w:line="36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 w:rsidRPr="572477DD" w:rsidR="00A26DE3">
        <w:rPr>
          <w:rFonts w:ascii="Times New Roman" w:hAnsi="Times New Roman" w:eastAsia="Arial" w:cs="Times New Roman"/>
          <w:b w:val="1"/>
          <w:bCs w:val="1"/>
          <w:sz w:val="24"/>
          <w:szCs w:val="24"/>
        </w:rPr>
        <w:t>Resultados e Discussão:</w:t>
      </w:r>
      <w:r w:rsidR="00A26DE3">
        <w:rPr/>
        <w:t xml:space="preserve">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Os sinais clínicos estão de acordo com a literatura descrita por Calazans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572477DD" w:rsidR="00A26DE3">
        <w:rPr>
          <w:rFonts w:ascii="Times New Roman" w:hAnsi="Times New Roman" w:eastAsia="Arial" w:cs="Times New Roman"/>
          <w:i w:val="1"/>
          <w:iCs w:val="1"/>
          <w:sz w:val="24"/>
          <w:szCs w:val="24"/>
        </w:rPr>
        <w:t>et al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.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(2016), que evidenciam, em casos de linfoma renal, aumento de volume, irregularidades e, frequentemente, acometimento bilateral, podendo evoluir para insuficiência renal. Além disso, observam-se sinais inespecíficos, como desconforto abdominal associado a dor, apatia, febre e anorexia.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Os achados de necrópsia e histopatologia confirmaram a suspeita clínica de linfoma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extranodal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 multicêntrico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, apresentando padrão difuso de infiltração neoplásica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, com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 acometimento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renal,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hepático e intestinal, associado à necrose, sugerindo disseminação sistêmica da doença, compatível com formas multi</w:t>
      </w:r>
      <w:r w:rsidRPr="572477DD" w:rsidR="009E459A">
        <w:rPr>
          <w:rFonts w:ascii="Times New Roman" w:hAnsi="Times New Roman" w:eastAsia="Arial" w:cs="Times New Roman"/>
          <w:sz w:val="24"/>
          <w:szCs w:val="24"/>
        </w:rPr>
        <w:t>cêntricas</w:t>
      </w:r>
      <w:r w:rsidRPr="572477DD" w:rsidR="6DDD44F7">
        <w:rPr>
          <w:rFonts w:ascii="Times New Roman" w:hAnsi="Times New Roman" w:eastAsia="Arial" w:cs="Times New Roman"/>
          <w:sz w:val="24"/>
          <w:szCs w:val="24"/>
        </w:rPr>
        <w:t xml:space="preserve">.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O envolvimento de múltiplos órgãos está relacionado a prognóstico desfavorável, devido à agressividade e rápida progressão do linfoma em felinos. Ainda, embora não investigado neste caso, 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>FeLV</w:t>
      </w:r>
      <w:r w:rsidRPr="572477DD" w:rsidR="00A26DE3">
        <w:rPr>
          <w:rFonts w:ascii="Times New Roman" w:hAnsi="Times New Roman" w:eastAsia="Arial" w:cs="Times New Roman"/>
          <w:sz w:val="24"/>
          <w:szCs w:val="24"/>
        </w:rPr>
        <w:t xml:space="preserve"> e FIV são descritos como fatores associados ao desenvolvimento de linfomas em felinos.</w:t>
      </w:r>
    </w:p>
    <w:p w:rsidR="00A26DE3" w:rsidP="572477DD" w:rsidRDefault="00A26DE3" w14:paraId="2BB7A123" w14:textId="2191CCC9">
      <w:pPr>
        <w:pStyle w:val="Normal"/>
        <w:spacing w:after="0" w:line="36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 w:rsidR="00A26DE3" w:rsidP="572477DD" w:rsidRDefault="00A26DE3" w14:paraId="0AA56EAF" w14:textId="3359960A">
      <w:pPr>
        <w:pStyle w:val="Normal"/>
        <w:spacing w:after="0" w:line="360" w:lineRule="auto"/>
        <w:jc w:val="center"/>
        <w:rPr>
          <w:rFonts w:ascii="Times New Roman" w:hAnsi="Times New Roman" w:eastAsia="Arial" w:cs="Times New Roman"/>
          <w:b w:val="1"/>
          <w:bCs w:val="1"/>
          <w:sz w:val="20"/>
          <w:szCs w:val="20"/>
        </w:rPr>
      </w:pPr>
      <w:r w:rsidRPr="572477DD" w:rsidR="1B41A525">
        <w:rPr>
          <w:rFonts w:ascii="Times New Roman" w:hAnsi="Times New Roman" w:eastAsia="Arial" w:cs="Times New Roman"/>
          <w:b w:val="1"/>
          <w:bCs w:val="1"/>
          <w:sz w:val="20"/>
          <w:szCs w:val="20"/>
        </w:rPr>
        <w:t>Figura</w:t>
      </w:r>
      <w:r w:rsidRPr="572477DD" w:rsidR="4F557603">
        <w:rPr>
          <w:rFonts w:ascii="Times New Roman" w:hAnsi="Times New Roman" w:eastAsia="Arial" w:cs="Times New Roman"/>
          <w:b w:val="1"/>
          <w:bCs w:val="1"/>
          <w:sz w:val="20"/>
          <w:szCs w:val="20"/>
        </w:rPr>
        <w:t xml:space="preserve"> 1 – Linfoma </w:t>
      </w:r>
      <w:r w:rsidRPr="572477DD" w:rsidR="4F557603">
        <w:rPr>
          <w:rFonts w:ascii="Times New Roman" w:hAnsi="Times New Roman" w:eastAsia="Arial" w:cs="Times New Roman"/>
          <w:b w:val="1"/>
          <w:bCs w:val="1"/>
          <w:sz w:val="20"/>
          <w:szCs w:val="20"/>
        </w:rPr>
        <w:t>extranodal</w:t>
      </w:r>
      <w:r w:rsidRPr="572477DD" w:rsidR="4F557603">
        <w:rPr>
          <w:rFonts w:ascii="Times New Roman" w:hAnsi="Times New Roman" w:eastAsia="Arial" w:cs="Times New Roman"/>
          <w:b w:val="1"/>
          <w:bCs w:val="1"/>
          <w:sz w:val="20"/>
          <w:szCs w:val="20"/>
        </w:rPr>
        <w:t xml:space="preserve"> acometendo rins de felino</w:t>
      </w:r>
    </w:p>
    <w:p w:rsidR="00A26DE3" w:rsidP="572477DD" w:rsidRDefault="00A26DE3" w14:paraId="1348569C" w14:textId="7402F936">
      <w:pPr>
        <w:pStyle w:val="Normal"/>
        <w:spacing w:after="0" w:line="360" w:lineRule="auto"/>
        <w:jc w:val="center"/>
        <w:rPr>
          <w:rFonts w:ascii="Times New Roman" w:hAnsi="Times New Roman" w:eastAsia="Arial" w:cs="Times New Roman"/>
          <w:sz w:val="24"/>
          <w:szCs w:val="24"/>
        </w:rPr>
      </w:pPr>
      <w:r w:rsidR="4F557603">
        <w:drawing>
          <wp:inline wp14:editId="65F06506" wp14:anchorId="60D53124">
            <wp:extent cx="2664379" cy="1774785"/>
            <wp:effectExtent l="0" t="0" r="0" b="0"/>
            <wp:docPr id="78834478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8344787" name="Picture 788344787"/>
                    <pic:cNvPicPr/>
                  </pic:nvPicPr>
                  <pic:blipFill>
                    <a:blip xmlns:r="http://schemas.openxmlformats.org/officeDocument/2006/relationships" r:embed="rId13748418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4379" cy="177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557603" w:rsidP="572477DD" w:rsidRDefault="4F557603" w14:paraId="7A2CA249" w14:textId="5E524964">
      <w:pPr>
        <w:pStyle w:val="Normal"/>
        <w:tabs>
          <w:tab w:val="left" w:leader="none" w:pos="600"/>
        </w:tabs>
        <w:spacing w:after="0" w:line="360" w:lineRule="auto"/>
        <w:ind w:left="2430"/>
        <w:jc w:val="left"/>
        <w:rPr>
          <w:rFonts w:ascii="Times New Roman" w:hAnsi="Times New Roman" w:eastAsia="Arial" w:cs="Times New Roman"/>
          <w:sz w:val="20"/>
          <w:szCs w:val="20"/>
        </w:rPr>
      </w:pPr>
      <w:r w:rsidRPr="572477DD" w:rsidR="4F557603">
        <w:rPr>
          <w:rFonts w:ascii="Times New Roman" w:hAnsi="Times New Roman" w:eastAsia="Arial" w:cs="Times New Roman"/>
          <w:sz w:val="20"/>
          <w:szCs w:val="20"/>
        </w:rPr>
        <w:t>Fonte: Laboratório de Patologia Animal - UFCG</w:t>
      </w:r>
    </w:p>
    <w:p w:rsidR="00A26DE3" w:rsidP="003D2741" w:rsidRDefault="00A26DE3" w14:paraId="592F6B8C" w14:textId="777777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hAnsi="Helvetica Neue" w:eastAsia="Helvetica Neue" w:cs="Helvetica Neue"/>
          <w:color w:val="000000"/>
        </w:rPr>
      </w:pPr>
    </w:p>
    <w:p w:rsidRPr="00744909" w:rsidR="00A26DE3" w:rsidP="572477DD" w:rsidRDefault="00A26DE3" w14:paraId="0B3DC1A3" w14:textId="5C4CB7E1">
      <w:pPr>
        <w:pStyle w:val="Normal1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jc w:val="both"/>
        <w:rPr>
          <w:rFonts w:eastAsia="Helvetica Neue"/>
          <w:lang w:val="pt-BR"/>
        </w:rPr>
      </w:pPr>
      <w:r w:rsidRPr="572477DD" w:rsidR="00A26DE3">
        <w:rPr>
          <w:b w:val="1"/>
          <w:bCs w:val="1"/>
          <w:color w:val="000000" w:themeColor="text1" w:themeTint="FF" w:themeShade="FF"/>
        </w:rPr>
        <w:t>Conclusão</w:t>
      </w:r>
      <w:r w:rsidRPr="572477DD" w:rsidR="00A26DE3">
        <w:rPr>
          <w:rFonts w:eastAsia="Helvetica Neue"/>
          <w:color w:val="000000" w:themeColor="text1" w:themeTint="FF" w:themeShade="FF"/>
        </w:rPr>
        <w:t xml:space="preserve">: </w:t>
      </w:r>
      <w:r w:rsidRPr="572477DD" w:rsidR="00A26DE3">
        <w:rPr>
          <w:rFonts w:eastAsia="Helvetica Neue"/>
          <w:lang w:val="pt-BR"/>
        </w:rPr>
        <w:t>Conclui-se que o linfoma</w:t>
      </w:r>
      <w:r w:rsidRPr="572477DD" w:rsidR="00A26DE3">
        <w:rPr>
          <w:rFonts w:eastAsia="Helvetica Neue"/>
          <w:lang w:val="pt-BR"/>
        </w:rPr>
        <w:t xml:space="preserve"> </w:t>
      </w:r>
      <w:r w:rsidRPr="572477DD" w:rsidR="00A26DE3">
        <w:rPr>
          <w:rFonts w:eastAsia="Helvetica Neue"/>
          <w:lang w:val="pt-BR"/>
        </w:rPr>
        <w:t xml:space="preserve">deve ser considerado diagnóstico diferencial em </w:t>
      </w:r>
      <w:r w:rsidRPr="572477DD" w:rsidR="34A84880">
        <w:rPr>
          <w:rFonts w:eastAsia="Helvetica Neue"/>
          <w:lang w:val="pt-BR"/>
        </w:rPr>
        <w:t>felinos</w:t>
      </w:r>
      <w:r w:rsidRPr="572477DD" w:rsidR="00A26DE3">
        <w:rPr>
          <w:rFonts w:eastAsia="Helvetica Neue"/>
          <w:lang w:val="pt-BR"/>
        </w:rPr>
        <w:t xml:space="preserve"> com aumento de volume abdominal e sinais</w:t>
      </w:r>
      <w:r w:rsidRPr="572477DD" w:rsidR="00A26DE3">
        <w:rPr>
          <w:rFonts w:eastAsia="Helvetica Neue"/>
          <w:lang w:val="pt-BR"/>
        </w:rPr>
        <w:t xml:space="preserve"> inespecíficos. O presente relato reforça a relevância dos exames de imagem e, sobretudo, da avaliação anatomopatológica para o diagnóstico definitivo, especialmente em casos com evolução clínica rápida e prognóstico reservado. Ademais, o acometimento multissistêmico observado evidencia o caráter agressivo da neoplasia, ressaltando a importância do diagnóstico precoce e da investigação de possíveis fatores predisponentes, visando melhor compreensão e manejo da doença.</w:t>
      </w:r>
    </w:p>
    <w:p w:rsidR="00A26DE3" w:rsidP="00A26DE3" w:rsidRDefault="00A26DE3" w14:paraId="5B3A53A5" w14:textId="777777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b/>
          <w:bCs/>
          <w:color w:val="000000"/>
        </w:rPr>
      </w:pPr>
    </w:p>
    <w:p w:rsidRPr="00BD6FD0" w:rsidR="00A26DE3" w:rsidP="00A26DE3" w:rsidRDefault="00A26DE3" w14:paraId="67A7BB14" w14:textId="7777777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A26DE3" w:rsidP="00FB38D7" w:rsidRDefault="00A26DE3" w14:paraId="28C0DB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8D7">
        <w:rPr>
          <w:rFonts w:ascii="Times New Roman" w:hAnsi="Times New Roman" w:cs="Times New Roman"/>
          <w:sz w:val="24"/>
          <w:szCs w:val="24"/>
        </w:rPr>
        <w:t xml:space="preserve">CALAZANS, S. G.; DALECK, C. R.; DE NARDI, A. B. Linfomas. In: DALECK, C. R.; DE NARDI, A. B. </w:t>
      </w:r>
      <w:r w:rsidRPr="00FB38D7">
        <w:rPr>
          <w:rFonts w:ascii="Times New Roman" w:hAnsi="Times New Roman" w:cs="Times New Roman"/>
          <w:b/>
          <w:bCs/>
          <w:sz w:val="24"/>
          <w:szCs w:val="24"/>
        </w:rPr>
        <w:t>Oncologia em cães e gatos</w:t>
      </w:r>
      <w:r w:rsidRPr="00FB38D7">
        <w:rPr>
          <w:rFonts w:ascii="Times New Roman" w:hAnsi="Times New Roman" w:cs="Times New Roman"/>
          <w:sz w:val="24"/>
          <w:szCs w:val="24"/>
        </w:rPr>
        <w:t>. 2. ed. Rio de Janeiro: Roca, 2016. p. 930-950.</w:t>
      </w:r>
    </w:p>
    <w:p w:rsidRPr="00FB38D7" w:rsidR="00FB38D7" w:rsidP="00FB38D7" w:rsidRDefault="00FB38D7" w14:paraId="59E4760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DE3" w:rsidP="00FB38D7" w:rsidRDefault="00A26DE3" w14:paraId="09BD837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8D7">
        <w:rPr>
          <w:rFonts w:ascii="Times New Roman" w:hAnsi="Times New Roman" w:cs="Times New Roman"/>
          <w:sz w:val="24"/>
          <w:szCs w:val="24"/>
        </w:rPr>
        <w:t xml:space="preserve">FIGHERA, R. A.; GRAÇA, D. L. Sistema </w:t>
      </w:r>
      <w:proofErr w:type="spellStart"/>
      <w:r w:rsidRPr="00FB38D7">
        <w:rPr>
          <w:rFonts w:ascii="Times New Roman" w:hAnsi="Times New Roman" w:cs="Times New Roman"/>
          <w:sz w:val="24"/>
          <w:szCs w:val="24"/>
        </w:rPr>
        <w:t>Hematopoético</w:t>
      </w:r>
      <w:proofErr w:type="spellEnd"/>
      <w:r w:rsidRPr="00FB38D7">
        <w:rPr>
          <w:rFonts w:ascii="Times New Roman" w:hAnsi="Times New Roman" w:cs="Times New Roman"/>
          <w:sz w:val="24"/>
          <w:szCs w:val="24"/>
        </w:rPr>
        <w:t xml:space="preserve">. In: SANTOS, R. L.; ALESSI, A. C. </w:t>
      </w:r>
      <w:r w:rsidRPr="00FB38D7">
        <w:rPr>
          <w:rFonts w:ascii="Times New Roman" w:hAnsi="Times New Roman" w:cs="Times New Roman"/>
          <w:b/>
          <w:bCs/>
          <w:sz w:val="24"/>
          <w:szCs w:val="24"/>
        </w:rPr>
        <w:t>Patologia veterinária.</w:t>
      </w:r>
      <w:r w:rsidRPr="00FB38D7">
        <w:rPr>
          <w:rFonts w:ascii="Times New Roman" w:hAnsi="Times New Roman" w:cs="Times New Roman"/>
          <w:sz w:val="24"/>
          <w:szCs w:val="24"/>
        </w:rPr>
        <w:t xml:space="preserve"> 2. ed. Rio de Janeiro: Roca, 2016. p. 533-651.</w:t>
      </w:r>
    </w:p>
    <w:p w:rsidRPr="00FB38D7" w:rsidR="00FB38D7" w:rsidP="00FB38D7" w:rsidRDefault="00FB38D7" w14:paraId="3546D60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B38D7" w:rsidR="0075219E" w:rsidP="00FB38D7" w:rsidRDefault="00A26DE3" w14:paraId="547AF4B0" w14:textId="42D0F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8D7">
        <w:rPr>
          <w:rFonts w:ascii="Times New Roman" w:hAnsi="Times New Roman" w:cs="Times New Roman"/>
          <w:sz w:val="24"/>
          <w:szCs w:val="24"/>
        </w:rPr>
        <w:t xml:space="preserve">FUKUMASU, H.; ROCHETTI, A. L.; RANIERI, T. CORDEIRO, Y. G. Patologia Molecular das Neoplasias. In: JERICÓ, M. M.; ANDRADE NETO, J. P.; KOGIKA, M. M. </w:t>
      </w:r>
      <w:r w:rsidRPr="00FB38D7">
        <w:rPr>
          <w:rFonts w:ascii="Times New Roman" w:hAnsi="Times New Roman" w:cs="Times New Roman"/>
          <w:b/>
          <w:bCs/>
          <w:sz w:val="24"/>
          <w:szCs w:val="24"/>
        </w:rPr>
        <w:t xml:space="preserve">Tratado de medicina interna de cães e gatos. </w:t>
      </w:r>
      <w:r w:rsidRPr="00FB38D7">
        <w:rPr>
          <w:rFonts w:ascii="Times New Roman" w:hAnsi="Times New Roman" w:cs="Times New Roman"/>
          <w:sz w:val="24"/>
          <w:szCs w:val="24"/>
        </w:rPr>
        <w:t>Rio de Janeiro: Roca, 2015. p. 1510-1533.</w:t>
      </w:r>
    </w:p>
    <w:sectPr w:rsidRPr="00FB38D7" w:rsidR="0075219E" w:rsidSect="001B7267">
      <w:headerReference w:type="default" r:id="rId7"/>
      <w:footerReference w:type="default" r:id="rId8"/>
      <w:pgSz w:w="11906" w:h="16838" w:orient="portrait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FCD" w:rsidP="00AB75BD" w:rsidRDefault="00F03FCD" w14:paraId="369D77F6" w14:textId="77777777">
      <w:pPr>
        <w:spacing w:after="0" w:line="240" w:lineRule="auto"/>
      </w:pPr>
      <w:r>
        <w:separator/>
      </w:r>
    </w:p>
  </w:endnote>
  <w:endnote w:type="continuationSeparator" w:id="0">
    <w:p w:rsidR="00F03FCD" w:rsidP="00AB75BD" w:rsidRDefault="00F03FCD" w14:paraId="48898F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:rsidR="00D540F6" w:rsidRDefault="00D540F6" w14:paraId="15F32685" w14:textId="664477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6EC0BD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FCD" w:rsidP="00AB75BD" w:rsidRDefault="00F03FCD" w14:paraId="522A2583" w14:textId="77777777">
      <w:pPr>
        <w:spacing w:after="0" w:line="240" w:lineRule="auto"/>
      </w:pPr>
      <w:r>
        <w:separator/>
      </w:r>
    </w:p>
  </w:footnote>
  <w:footnote w:type="continuationSeparator" w:id="0">
    <w:p w:rsidR="00F03FCD" w:rsidP="00AB75BD" w:rsidRDefault="00F03FCD" w14:paraId="054056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:rsidR="00D540F6" w:rsidRDefault="0017524C" w14:paraId="39A44401" w14:textId="68C5FD32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D540F6" w:rsidRDefault="00D540F6" w14:paraId="5F32815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0AF8"/>
    <w:rsid w:val="000141DC"/>
    <w:rsid w:val="000230FA"/>
    <w:rsid w:val="00033942"/>
    <w:rsid w:val="00033D16"/>
    <w:rsid w:val="00044F1D"/>
    <w:rsid w:val="00051623"/>
    <w:rsid w:val="00062504"/>
    <w:rsid w:val="000713BE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15D"/>
    <w:rsid w:val="001359B8"/>
    <w:rsid w:val="001517A5"/>
    <w:rsid w:val="0017524C"/>
    <w:rsid w:val="00187E72"/>
    <w:rsid w:val="00193F35"/>
    <w:rsid w:val="00197666"/>
    <w:rsid w:val="001B268A"/>
    <w:rsid w:val="001B7267"/>
    <w:rsid w:val="001D2BFE"/>
    <w:rsid w:val="001D4FBB"/>
    <w:rsid w:val="001E56C2"/>
    <w:rsid w:val="001F1259"/>
    <w:rsid w:val="001F4FEA"/>
    <w:rsid w:val="001F77CF"/>
    <w:rsid w:val="001F7B91"/>
    <w:rsid w:val="00207DD5"/>
    <w:rsid w:val="002241DD"/>
    <w:rsid w:val="0024740F"/>
    <w:rsid w:val="002663F7"/>
    <w:rsid w:val="00266DF0"/>
    <w:rsid w:val="00270BC3"/>
    <w:rsid w:val="00276632"/>
    <w:rsid w:val="00277ABD"/>
    <w:rsid w:val="002947DB"/>
    <w:rsid w:val="002A6AA0"/>
    <w:rsid w:val="002D57C0"/>
    <w:rsid w:val="002E4700"/>
    <w:rsid w:val="002F117F"/>
    <w:rsid w:val="0031627C"/>
    <w:rsid w:val="00326A9A"/>
    <w:rsid w:val="00327E3B"/>
    <w:rsid w:val="00332B6E"/>
    <w:rsid w:val="00332CAC"/>
    <w:rsid w:val="0033556E"/>
    <w:rsid w:val="0033775F"/>
    <w:rsid w:val="003515C2"/>
    <w:rsid w:val="00371349"/>
    <w:rsid w:val="00374208"/>
    <w:rsid w:val="00381700"/>
    <w:rsid w:val="00383A79"/>
    <w:rsid w:val="00393DB1"/>
    <w:rsid w:val="003A40B1"/>
    <w:rsid w:val="003A5C6C"/>
    <w:rsid w:val="003B2836"/>
    <w:rsid w:val="003C10E7"/>
    <w:rsid w:val="003D2741"/>
    <w:rsid w:val="003D561B"/>
    <w:rsid w:val="00407C06"/>
    <w:rsid w:val="004146B4"/>
    <w:rsid w:val="00421F5B"/>
    <w:rsid w:val="00425385"/>
    <w:rsid w:val="0045468D"/>
    <w:rsid w:val="004656B6"/>
    <w:rsid w:val="00483E3B"/>
    <w:rsid w:val="00495242"/>
    <w:rsid w:val="0049645F"/>
    <w:rsid w:val="004B31C1"/>
    <w:rsid w:val="004C2666"/>
    <w:rsid w:val="004E40CC"/>
    <w:rsid w:val="00512482"/>
    <w:rsid w:val="00530FAF"/>
    <w:rsid w:val="005349D6"/>
    <w:rsid w:val="005371F7"/>
    <w:rsid w:val="005429CA"/>
    <w:rsid w:val="00560870"/>
    <w:rsid w:val="00581AAE"/>
    <w:rsid w:val="00594058"/>
    <w:rsid w:val="005A73B4"/>
    <w:rsid w:val="005B3625"/>
    <w:rsid w:val="005C2B12"/>
    <w:rsid w:val="005F1CB1"/>
    <w:rsid w:val="005F545F"/>
    <w:rsid w:val="005F5977"/>
    <w:rsid w:val="0060540A"/>
    <w:rsid w:val="006057C5"/>
    <w:rsid w:val="006101DF"/>
    <w:rsid w:val="00622858"/>
    <w:rsid w:val="006401D5"/>
    <w:rsid w:val="00664B38"/>
    <w:rsid w:val="0067087E"/>
    <w:rsid w:val="006875EA"/>
    <w:rsid w:val="006950E4"/>
    <w:rsid w:val="006B41C0"/>
    <w:rsid w:val="006C1804"/>
    <w:rsid w:val="006D58BA"/>
    <w:rsid w:val="006F2543"/>
    <w:rsid w:val="006F5C08"/>
    <w:rsid w:val="0070355F"/>
    <w:rsid w:val="00714321"/>
    <w:rsid w:val="007144E5"/>
    <w:rsid w:val="0072723D"/>
    <w:rsid w:val="00744909"/>
    <w:rsid w:val="0075219E"/>
    <w:rsid w:val="007570A3"/>
    <w:rsid w:val="00771BAA"/>
    <w:rsid w:val="00783493"/>
    <w:rsid w:val="00792174"/>
    <w:rsid w:val="007B686E"/>
    <w:rsid w:val="0081157E"/>
    <w:rsid w:val="00822565"/>
    <w:rsid w:val="008301CB"/>
    <w:rsid w:val="00846746"/>
    <w:rsid w:val="00850B60"/>
    <w:rsid w:val="0085652D"/>
    <w:rsid w:val="008636B8"/>
    <w:rsid w:val="00897409"/>
    <w:rsid w:val="008D66ED"/>
    <w:rsid w:val="0090054B"/>
    <w:rsid w:val="0090092D"/>
    <w:rsid w:val="00904400"/>
    <w:rsid w:val="00906F1D"/>
    <w:rsid w:val="00921FBF"/>
    <w:rsid w:val="0092627D"/>
    <w:rsid w:val="00950F5D"/>
    <w:rsid w:val="00953E92"/>
    <w:rsid w:val="00955EF8"/>
    <w:rsid w:val="009621A2"/>
    <w:rsid w:val="00964CA6"/>
    <w:rsid w:val="00981A3D"/>
    <w:rsid w:val="009D52B2"/>
    <w:rsid w:val="009E23CD"/>
    <w:rsid w:val="009E459A"/>
    <w:rsid w:val="00A2609B"/>
    <w:rsid w:val="00A261F4"/>
    <w:rsid w:val="00A26DE3"/>
    <w:rsid w:val="00A32EB0"/>
    <w:rsid w:val="00A46ABD"/>
    <w:rsid w:val="00A5574D"/>
    <w:rsid w:val="00A878EF"/>
    <w:rsid w:val="00A90D44"/>
    <w:rsid w:val="00AA253C"/>
    <w:rsid w:val="00AA681B"/>
    <w:rsid w:val="00AA7EED"/>
    <w:rsid w:val="00AB3616"/>
    <w:rsid w:val="00AB3712"/>
    <w:rsid w:val="00AB75BD"/>
    <w:rsid w:val="00AC4C9E"/>
    <w:rsid w:val="00AD21ED"/>
    <w:rsid w:val="00AD764A"/>
    <w:rsid w:val="00AE5D9F"/>
    <w:rsid w:val="00AE7494"/>
    <w:rsid w:val="00AF3B88"/>
    <w:rsid w:val="00B0066A"/>
    <w:rsid w:val="00B03E00"/>
    <w:rsid w:val="00B040C3"/>
    <w:rsid w:val="00B074C7"/>
    <w:rsid w:val="00B21C05"/>
    <w:rsid w:val="00B27DA7"/>
    <w:rsid w:val="00B37D1C"/>
    <w:rsid w:val="00B40F63"/>
    <w:rsid w:val="00B47558"/>
    <w:rsid w:val="00B55B58"/>
    <w:rsid w:val="00B701F3"/>
    <w:rsid w:val="00B96505"/>
    <w:rsid w:val="00BC5E67"/>
    <w:rsid w:val="00BD3E40"/>
    <w:rsid w:val="00BD6EA9"/>
    <w:rsid w:val="00BD6FD0"/>
    <w:rsid w:val="00BE075D"/>
    <w:rsid w:val="00BE61DE"/>
    <w:rsid w:val="00BF2050"/>
    <w:rsid w:val="00C04C9C"/>
    <w:rsid w:val="00C05A68"/>
    <w:rsid w:val="00C125AD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4295"/>
    <w:rsid w:val="00C963A5"/>
    <w:rsid w:val="00C96F2D"/>
    <w:rsid w:val="00CB53BC"/>
    <w:rsid w:val="00CC3276"/>
    <w:rsid w:val="00D027C3"/>
    <w:rsid w:val="00D20B04"/>
    <w:rsid w:val="00D25BF7"/>
    <w:rsid w:val="00D4484D"/>
    <w:rsid w:val="00D540F6"/>
    <w:rsid w:val="00D902E4"/>
    <w:rsid w:val="00D97BAA"/>
    <w:rsid w:val="00DA0A6C"/>
    <w:rsid w:val="00DA2C3B"/>
    <w:rsid w:val="00DA4EE9"/>
    <w:rsid w:val="00DB5F2C"/>
    <w:rsid w:val="00DD45AC"/>
    <w:rsid w:val="00DD48A9"/>
    <w:rsid w:val="00DD6AFE"/>
    <w:rsid w:val="00DD6BDC"/>
    <w:rsid w:val="00E05C7A"/>
    <w:rsid w:val="00E20B9E"/>
    <w:rsid w:val="00E62894"/>
    <w:rsid w:val="00E65112"/>
    <w:rsid w:val="00E736C0"/>
    <w:rsid w:val="00E81F2A"/>
    <w:rsid w:val="00E8580D"/>
    <w:rsid w:val="00EB1855"/>
    <w:rsid w:val="00EB583C"/>
    <w:rsid w:val="00EB597E"/>
    <w:rsid w:val="00ED2087"/>
    <w:rsid w:val="00ED48BA"/>
    <w:rsid w:val="00EE0517"/>
    <w:rsid w:val="00EE7265"/>
    <w:rsid w:val="00F03A0F"/>
    <w:rsid w:val="00F03FCD"/>
    <w:rsid w:val="00F13E9D"/>
    <w:rsid w:val="00F14DD0"/>
    <w:rsid w:val="00F519AF"/>
    <w:rsid w:val="00F56791"/>
    <w:rsid w:val="00F82C46"/>
    <w:rsid w:val="00F85E53"/>
    <w:rsid w:val="00F90FBD"/>
    <w:rsid w:val="00FA1F4C"/>
    <w:rsid w:val="00FB38D7"/>
    <w:rsid w:val="00FB502E"/>
    <w:rsid w:val="00FD382B"/>
    <w:rsid w:val="00FE6582"/>
    <w:rsid w:val="00FF4703"/>
    <w:rsid w:val="0404D96B"/>
    <w:rsid w:val="049B19D8"/>
    <w:rsid w:val="062BED98"/>
    <w:rsid w:val="0671ED88"/>
    <w:rsid w:val="1002DFF6"/>
    <w:rsid w:val="126EA0B2"/>
    <w:rsid w:val="137E6132"/>
    <w:rsid w:val="1606E027"/>
    <w:rsid w:val="162CEA99"/>
    <w:rsid w:val="17CB0C93"/>
    <w:rsid w:val="19A4CE07"/>
    <w:rsid w:val="1A27583D"/>
    <w:rsid w:val="1B41A525"/>
    <w:rsid w:val="1C8EE8EC"/>
    <w:rsid w:val="202626A4"/>
    <w:rsid w:val="21276D13"/>
    <w:rsid w:val="27D2C329"/>
    <w:rsid w:val="285AB864"/>
    <w:rsid w:val="29D186B2"/>
    <w:rsid w:val="2EBE1E73"/>
    <w:rsid w:val="2F48EBBE"/>
    <w:rsid w:val="3297FB4D"/>
    <w:rsid w:val="34129D4E"/>
    <w:rsid w:val="34A84880"/>
    <w:rsid w:val="37136D0D"/>
    <w:rsid w:val="373E8F8D"/>
    <w:rsid w:val="37A54D6F"/>
    <w:rsid w:val="3D0493A5"/>
    <w:rsid w:val="41D811B4"/>
    <w:rsid w:val="430A8911"/>
    <w:rsid w:val="43BF98DF"/>
    <w:rsid w:val="46FDFA28"/>
    <w:rsid w:val="4802A0EC"/>
    <w:rsid w:val="49F81BFD"/>
    <w:rsid w:val="4D8AD920"/>
    <w:rsid w:val="4F3C0116"/>
    <w:rsid w:val="4F557603"/>
    <w:rsid w:val="507A87A9"/>
    <w:rsid w:val="50ECBFC2"/>
    <w:rsid w:val="572477DD"/>
    <w:rsid w:val="57E55B99"/>
    <w:rsid w:val="5B180B24"/>
    <w:rsid w:val="5FA56360"/>
    <w:rsid w:val="60645BFA"/>
    <w:rsid w:val="62097C8F"/>
    <w:rsid w:val="6429DFE5"/>
    <w:rsid w:val="64DBEF16"/>
    <w:rsid w:val="6DDD44F7"/>
    <w:rsid w:val="715A13D5"/>
    <w:rsid w:val="7284B5F4"/>
    <w:rsid w:val="74EAB0BC"/>
    <w:rsid w:val="75BF2E80"/>
    <w:rsid w:val="7A1D3E5B"/>
    <w:rsid w:val="7CD9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49F7CC6C-FEFD-48EA-BCED-A1635C96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7D02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" w:customStyle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41" w:customStyle="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E6582"/>
    <w:rPr>
      <w:rFonts w:ascii="Arial" w:hAnsi="Arial" w:eastAsia="Arial" w:cs="Arial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C512C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styleId="Normal1" w:customStyle="1">
    <w:name w:val="Normal1"/>
    <w:rsid w:val="0081157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O-normal" w:customStyle="1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hAnsi="Arial" w:eastAsia="Arial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jpg" Id="rId137484181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Brendo</dc:creator>
  <keywords/>
  <dc:description/>
  <lastModifiedBy>joao victor medeiros</lastModifiedBy>
  <revision>4</revision>
  <lastPrinted>2026-04-10T18:37:00.0000000Z</lastPrinted>
  <dcterms:created xsi:type="dcterms:W3CDTF">2026-04-10T18:54:00.0000000Z</dcterms:created>
  <dcterms:modified xsi:type="dcterms:W3CDTF">2026-05-11T02:00:13.6963679Z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