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31642" w:rsidRDefault="001D7545" w14:paraId="5D32643D" wp14:textId="71D072AE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1175E1D" w:rsidR="1603109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LESÃO RENAL SUGESTIVA DE </w:t>
      </w:r>
      <w:r w:rsidRPr="21175E1D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PIELONEFRITE EM CAPRINO </w:t>
      </w:r>
      <w:r w:rsidRPr="21175E1D" w:rsidR="74FFDA1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COM BRONCOPNEUMONIA</w:t>
      </w:r>
      <w:r w:rsidRPr="21175E1D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– RELATO DE CASO</w:t>
      </w:r>
    </w:p>
    <w:p xmlns:wp14="http://schemas.microsoft.com/office/word/2010/wordml" w:rsidR="00531642" w:rsidP="42D61167" w:rsidRDefault="001D7545" w14:paraId="2BA3151A" wp14:textId="49D70E73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  <w:vertAlign w:val="superscript"/>
        </w:rPr>
      </w:pP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José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Antonio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 do Rego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NETO</w:t>
      </w:r>
      <w:r w:rsidRPr="42D61167" w:rsidR="001D754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¹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; Jordana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Ádila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 Araújo de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SOUSA</w:t>
      </w:r>
      <w:r w:rsidRPr="42D61167" w:rsidR="001D754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¹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;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Maria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Janikelly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 Pinheiro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NOGUEIRA</w:t>
      </w:r>
      <w:r w:rsidRPr="42D61167" w:rsidR="001D7545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²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; </w:t>
      </w:r>
      <w:r w:rsidRPr="42D61167" w:rsidR="60F4888A">
        <w:rPr>
          <w:rFonts w:ascii="Times New Roman" w:hAnsi="Times New Roman" w:eastAsia="Times New Roman" w:cs="Times New Roman"/>
          <w:sz w:val="24"/>
          <w:szCs w:val="24"/>
        </w:rPr>
        <w:t xml:space="preserve">Rayssa </w:t>
      </w:r>
      <w:r w:rsidRPr="42D61167" w:rsidR="60F4888A">
        <w:rPr>
          <w:rFonts w:ascii="Times New Roman" w:hAnsi="Times New Roman" w:eastAsia="Times New Roman" w:cs="Times New Roman"/>
          <w:sz w:val="24"/>
          <w:szCs w:val="24"/>
        </w:rPr>
        <w:t>Caroliny</w:t>
      </w:r>
      <w:r w:rsidRPr="42D61167" w:rsidR="60F4888A">
        <w:rPr>
          <w:rFonts w:ascii="Times New Roman" w:hAnsi="Times New Roman" w:eastAsia="Times New Roman" w:cs="Times New Roman"/>
          <w:sz w:val="24"/>
          <w:szCs w:val="24"/>
        </w:rPr>
        <w:t xml:space="preserve"> da Silva de </w:t>
      </w:r>
      <w:r w:rsidRPr="42D61167" w:rsidR="60F4888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MEDEIROS</w:t>
      </w:r>
      <w:r w:rsidRPr="42D61167" w:rsidR="60F4888A">
        <w:rPr>
          <w:rFonts w:ascii="Times New Roman" w:hAnsi="Times New Roman" w:eastAsia="Times New Roman" w:cs="Times New Roman"/>
          <w:sz w:val="24"/>
          <w:szCs w:val="24"/>
          <w:vertAlign w:val="superscript"/>
        </w:rPr>
        <w:t>3</w:t>
      </w:r>
      <w:r w:rsidRPr="42D61167" w:rsidR="60F4888A">
        <w:rPr>
          <w:rFonts w:ascii="Times New Roman" w:hAnsi="Times New Roman" w:eastAsia="Times New Roman" w:cs="Times New Roman"/>
          <w:sz w:val="24"/>
          <w:szCs w:val="24"/>
        </w:rPr>
        <w:t xml:space="preserve">;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José Luiz de Assis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NETO</w:t>
      </w:r>
      <w:r w:rsidRPr="42D61167" w:rsidR="5905CB85">
        <w:rPr>
          <w:rFonts w:ascii="Times New Roman" w:hAnsi="Times New Roman" w:eastAsia="Times New Roman" w:cs="Times New Roman"/>
          <w:b w:val="0"/>
          <w:bCs w:val="0"/>
          <w:sz w:val="24"/>
          <w:szCs w:val="24"/>
          <w:vertAlign w:val="superscript"/>
        </w:rPr>
        <w:t>4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; Tatiane Rodrigues da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SILVA</w:t>
      </w:r>
      <w:r w:rsidRPr="42D61167" w:rsidR="242AB0A1">
        <w:rPr>
          <w:rFonts w:ascii="Times New Roman" w:hAnsi="Times New Roman" w:eastAsia="Times New Roman" w:cs="Times New Roman"/>
          <w:b w:val="0"/>
          <w:bCs w:val="0"/>
          <w:sz w:val="24"/>
          <w:szCs w:val="24"/>
          <w:vertAlign w:val="superscript"/>
        </w:rPr>
        <w:t>5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; Daniel de Medeiros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ASSI</w:t>
      </w:r>
      <w:r w:rsidRPr="42D61167" w:rsidR="28E3E3A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42D61167" w:rsidR="28E3E3A8">
        <w:rPr>
          <w:rFonts w:ascii="Times New Roman" w:hAnsi="Times New Roman" w:eastAsia="Times New Roman" w:cs="Times New Roman"/>
          <w:b w:val="0"/>
          <w:bCs w:val="0"/>
          <w:sz w:val="24"/>
          <w:szCs w:val="24"/>
          <w:vertAlign w:val="superscript"/>
        </w:rPr>
        <w:t>6</w:t>
      </w:r>
    </w:p>
    <w:p xmlns:wp14="http://schemas.microsoft.com/office/word/2010/wordml" w:rsidR="00531642" w:rsidP="42D61167" w:rsidRDefault="001D7545" w14:paraId="24D262DA" wp14:textId="68F4E70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</w:pP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  <w:vertAlign w:val="superscript"/>
        </w:rPr>
        <w:t>1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Discente do curso de Medicina Veterinária da Universidade Federal de Campina Grande, Patos, PB, Brasil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. E-mail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hyperlink r:id="Rc79964982be64ad9">
        <w:r w:rsidRPr="42D61167" w:rsidR="00B942BF">
          <w:rPr>
            <w:rStyle w:val="Hyperlink"/>
            <w:rFonts w:ascii="Times New Roman" w:hAnsi="Times New Roman" w:eastAsia="Times New Roman" w:cs="Times New Roman"/>
            <w:color w:val="auto"/>
            <w:sz w:val="20"/>
            <w:szCs w:val="20"/>
          </w:rPr>
          <w:t>joseantonio146889@gmail.com</w:t>
        </w:r>
      </w:hyperlink>
      <w:r w:rsidRPr="42D61167" w:rsidR="00B942BF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;</w:t>
      </w:r>
      <w:r w:rsidRPr="42D61167" w:rsidR="20CF7190"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t xml:space="preserve"> </w:t>
      </w:r>
      <w:r w:rsidRPr="42D61167" w:rsidR="00B942BF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jordana.adila@estudante.ufcg.edu.br</w:t>
      </w:r>
    </w:p>
    <w:p xmlns:wp14="http://schemas.microsoft.com/office/word/2010/wordml" w:rsidR="00531642" w:rsidP="42D61167" w:rsidRDefault="00B942BF" w14:paraId="1C73CBB6" wp14:textId="2FBA62F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</w:pPr>
      <w:r w:rsidRPr="42D61167" w:rsidR="00B942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2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Programa de Pós-Graduação em Ciência e Saúde Animal da Universidade Federal de Campina Grande, Patos, PB, Brasil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. E-mail:</w:t>
      </w:r>
      <w:r w:rsidRPr="42D61167" w:rsidR="001D7545">
        <w:rPr>
          <w:rFonts w:ascii="Times New Roman" w:hAnsi="Times New Roman" w:eastAsia="Times New Roman" w:cs="Times New Roman"/>
          <w:color w:val="auto"/>
          <w:sz w:val="20"/>
          <w:szCs w:val="20"/>
        </w:rPr>
        <w:t xml:space="preserve"> </w:t>
      </w:r>
      <w:hyperlink r:id="R07f71566ef2341a5">
        <w:r w:rsidRPr="42D61167" w:rsidR="001D7545">
          <w:rPr>
            <w:rFonts w:ascii="Times New Roman" w:hAnsi="Times New Roman" w:eastAsia="Times New Roman" w:cs="Times New Roman"/>
            <w:color w:val="auto"/>
            <w:sz w:val="20"/>
            <w:szCs w:val="20"/>
            <w:u w:val="single"/>
          </w:rPr>
          <w:t>janikellynogueira@gmail.com</w:t>
        </w:r>
      </w:hyperlink>
      <w:r w:rsidRPr="42D61167" w:rsidR="00B942BF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;</w:t>
      </w:r>
      <w:r w:rsidRPr="42D61167" w:rsidR="4150E27F">
        <w:rPr>
          <w:rFonts w:ascii="Times New Roman" w:hAnsi="Times New Roman" w:eastAsia="Times New Roman" w:cs="Times New Roman"/>
          <w:color w:val="auto"/>
          <w:sz w:val="20"/>
          <w:szCs w:val="20"/>
          <w:u w:val="none"/>
        </w:rPr>
        <w:t xml:space="preserve"> </w:t>
      </w:r>
      <w:hyperlink r:id="R912b1e9740a246fd">
        <w:r w:rsidRPr="42D61167" w:rsidR="21EC933D">
          <w:rPr>
            <w:rStyle w:val="Hyperlink"/>
            <w:rFonts w:ascii="Times New Roman" w:hAnsi="Times New Roman" w:eastAsia="Times New Roman" w:cs="Times New Roman"/>
            <w:color w:val="auto"/>
            <w:sz w:val="20"/>
            <w:szCs w:val="20"/>
          </w:rPr>
          <w:t>rayssacsmedeiros@gmail.com</w:t>
        </w:r>
      </w:hyperlink>
      <w:r w:rsidRPr="42D61167" w:rsidR="21EC933D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;</w:t>
      </w:r>
      <w:r w:rsidRPr="42D61167" w:rsidR="4BEFB0A7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 xml:space="preserve"> j</w:t>
      </w:r>
      <w:r w:rsidRPr="42D61167" w:rsidR="00B942BF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luizfda12@gmail.com</w:t>
      </w:r>
    </w:p>
    <w:p xmlns:wp14="http://schemas.microsoft.com/office/word/2010/wordml" w:rsidR="00531642" w:rsidP="42D61167" w:rsidRDefault="00B942BF" w14:paraId="524DAB96" wp14:textId="0D87940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u w:val="single"/>
        </w:rPr>
      </w:pPr>
      <w:r w:rsidRPr="42D61167" w:rsidR="00B942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3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42D61167" w:rsidR="00B942BF">
        <w:rPr>
          <w:rFonts w:ascii="Times New Roman" w:hAnsi="Times New Roman" w:eastAsia="Times New Roman" w:cs="Times New Roman"/>
          <w:sz w:val="20"/>
          <w:szCs w:val="20"/>
        </w:rPr>
        <w:t>Docente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do Curso de Medicina </w:t>
      </w:r>
      <w:r w:rsidRPr="42D61167" w:rsidR="1617C8FB">
        <w:rPr>
          <w:rFonts w:ascii="Times New Roman" w:hAnsi="Times New Roman" w:eastAsia="Times New Roman" w:cs="Times New Roman"/>
          <w:sz w:val="20"/>
          <w:szCs w:val="20"/>
        </w:rPr>
        <w:t xml:space="preserve">Veterinária </w:t>
      </w:r>
      <w:r w:rsidRPr="42D61167" w:rsidR="1617C8FB">
        <w:rPr>
          <w:rFonts w:ascii="Times New Roman" w:hAnsi="Times New Roman" w:eastAsia="Times New Roman" w:cs="Times New Roman"/>
          <w:sz w:val="20"/>
          <w:szCs w:val="20"/>
        </w:rPr>
        <w:t>da</w:t>
      </w:r>
      <w:r w:rsidRPr="42D61167" w:rsidR="4A3198CD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>Universidade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Federal de Campina Grande, Patos, PB, Brasil. E-mail:</w:t>
      </w:r>
      <w:r w:rsidRPr="42D61167" w:rsidR="00B942BF">
        <w:rPr>
          <w:rFonts w:ascii="Times New Roman" w:hAnsi="Times New Roman" w:eastAsia="Times New Roman" w:cs="Times New Roman"/>
          <w:color w:val="auto"/>
          <w:sz w:val="20"/>
          <w:szCs w:val="20"/>
        </w:rPr>
        <w:t xml:space="preserve"> </w:t>
      </w:r>
      <w:hyperlink r:id="Rf0674447e4cb4562">
        <w:r w:rsidRPr="42D61167" w:rsidR="00B942BF">
          <w:rPr>
            <w:rStyle w:val="Hyperlink"/>
            <w:rFonts w:ascii="Times New Roman" w:hAnsi="Times New Roman" w:eastAsia="Times New Roman" w:cs="Times New Roman"/>
            <w:color w:val="auto"/>
            <w:sz w:val="20"/>
            <w:szCs w:val="20"/>
          </w:rPr>
          <w:t>tatiane.rodrigues@professor.ufcg.edu.br</w:t>
        </w:r>
      </w:hyperlink>
      <w:r w:rsidRPr="42D61167" w:rsidR="00B942BF">
        <w:rPr>
          <w:rFonts w:ascii="Times New Roman" w:hAnsi="Times New Roman" w:eastAsia="Times New Roman" w:cs="Times New Roman"/>
          <w:color w:val="2F5496" w:themeColor="accent1" w:themeTint="FF" w:themeShade="BF"/>
          <w:sz w:val="20"/>
          <w:szCs w:val="20"/>
        </w:rPr>
        <w:t xml:space="preserve"> </w:t>
      </w:r>
    </w:p>
    <w:p xmlns:wp14="http://schemas.microsoft.com/office/word/2010/wordml" w:rsidR="00531642" w:rsidP="42D61167" w:rsidRDefault="00B942BF" w14:paraId="71787807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40" w:line="240" w:lineRule="auto"/>
        <w:rPr>
          <w:rFonts w:ascii="Times New Roman" w:hAnsi="Times New Roman" w:eastAsia="Times New Roman" w:cs="Times New Roman"/>
          <w:color w:val="2E75B5"/>
          <w:sz w:val="20"/>
          <w:szCs w:val="20"/>
          <w:u w:val="single"/>
        </w:rPr>
      </w:pPr>
      <w:r w:rsidRPr="42D61167" w:rsidR="00B942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4</w:t>
      </w:r>
      <w:r w:rsidRPr="42D61167" w:rsidR="001D7545">
        <w:rPr>
          <w:rFonts w:ascii="Times New Roman" w:hAnsi="Times New Roman" w:eastAsia="Times New Roman" w:cs="Times New Roman"/>
          <w:sz w:val="20"/>
          <w:szCs w:val="20"/>
        </w:rPr>
        <w:t xml:space="preserve"> Médico Veterinário, Técnico-administrativo do Hospital Universitário Veterinário da Universidade Federal de Campina Grande, Patos, PB, Brasil.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E-mail: </w:t>
      </w:r>
      <w:r w:rsidRPr="42D61167" w:rsidR="001D7545">
        <w:rPr>
          <w:rFonts w:ascii="Times New Roman" w:hAnsi="Times New Roman" w:eastAsia="Times New Roman" w:cs="Times New Roman"/>
          <w:color w:val="auto"/>
          <w:sz w:val="20"/>
          <w:szCs w:val="20"/>
          <w:u w:val="single"/>
        </w:rPr>
        <w:t>danielvetpb@gmail.com</w:t>
      </w:r>
    </w:p>
    <w:p xmlns:wp14="http://schemas.microsoft.com/office/word/2010/wordml" w:rsidRPr="00B942BF" w:rsidR="00531642" w:rsidP="42D61167" w:rsidRDefault="001D7545" w14:paraId="69015132" wp14:textId="667F147C">
      <w:pPr>
        <w:widowControl w:val="0"/>
        <w:spacing w:line="360" w:lineRule="auto"/>
        <w:jc w:val="both"/>
        <w:rPr>
          <w:rFonts w:ascii="Times New Roman" w:hAnsi="Times New Roman" w:eastAsia="Times New Roman" w:cs="Times New Roman"/>
        </w:rPr>
      </w:pPr>
      <w:r w:rsidRPr="21175E1D" w:rsidR="001D7545">
        <w:rPr>
          <w:rFonts w:ascii="Times New Roman" w:hAnsi="Times New Roman" w:eastAsia="Times New Roman" w:cs="Times New Roman"/>
          <w:b w:val="1"/>
          <w:bCs w:val="1"/>
        </w:rPr>
        <w:t xml:space="preserve">Resumo: </w:t>
      </w:r>
      <w:r w:rsidRPr="21175E1D" w:rsidR="001D7545">
        <w:rPr>
          <w:rFonts w:ascii="Times New Roman" w:hAnsi="Times New Roman" w:eastAsia="Times New Roman" w:cs="Times New Roman"/>
        </w:rPr>
        <w:t xml:space="preserve">As doenças respiratórias em ruminantes causam importantes perdas econômicas e podem ser agravadas por fatores neonatais, como distocia e falhas na </w:t>
      </w:r>
      <w:r w:rsidRPr="21175E1D" w:rsidR="001D7545">
        <w:rPr>
          <w:rFonts w:ascii="Times New Roman" w:hAnsi="Times New Roman" w:eastAsia="Times New Roman" w:cs="Times New Roman"/>
        </w:rPr>
        <w:t>colostragem</w:t>
      </w:r>
      <w:r w:rsidRPr="21175E1D" w:rsidR="001D7545">
        <w:rPr>
          <w:rFonts w:ascii="Times New Roman" w:hAnsi="Times New Roman" w:eastAsia="Times New Roman" w:cs="Times New Roman"/>
        </w:rPr>
        <w:t>. Relata-se um caso de broncopneumonia associada à</w:t>
      </w:r>
      <w:r w:rsidRPr="21175E1D" w:rsidR="06F3B86D">
        <w:rPr>
          <w:rFonts w:ascii="Times New Roman" w:hAnsi="Times New Roman" w:eastAsia="Times New Roman" w:cs="Times New Roman"/>
        </w:rPr>
        <w:t xml:space="preserve"> </w:t>
      </w:r>
      <w:r w:rsidRPr="21175E1D" w:rsidR="2E5131BC">
        <w:rPr>
          <w:rFonts w:ascii="Times New Roman" w:hAnsi="Times New Roman" w:eastAsia="Times New Roman" w:cs="Times New Roman"/>
        </w:rPr>
        <w:t xml:space="preserve">suspeita de pielonefrite </w:t>
      </w:r>
      <w:r w:rsidRPr="21175E1D" w:rsidR="001D7545">
        <w:rPr>
          <w:rFonts w:ascii="Times New Roman" w:hAnsi="Times New Roman" w:eastAsia="Times New Roman" w:cs="Times New Roman"/>
        </w:rPr>
        <w:t xml:space="preserve">em um caprino de cinco meses com histórico de sinais respiratórios crônicos, evoluindo para dispneia, tosse produtiva e secreção nasal. Exames clínicos e de imagem indicaram comprometimento pulmonar difuso, e o lavado traqueal permitiu o isolamento de </w:t>
      </w:r>
      <w:r w:rsidRPr="21175E1D" w:rsidR="001D7545">
        <w:rPr>
          <w:rFonts w:ascii="Times New Roman" w:hAnsi="Times New Roman" w:eastAsia="Times New Roman" w:cs="Times New Roman"/>
          <w:i w:val="1"/>
          <w:iCs w:val="1"/>
        </w:rPr>
        <w:t>Staphylococcus</w:t>
      </w:r>
      <w:r w:rsidRPr="21175E1D" w:rsidR="001D7545">
        <w:rPr>
          <w:rFonts w:ascii="Times New Roman" w:hAnsi="Times New Roman" w:eastAsia="Times New Roman" w:cs="Times New Roman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i w:val="1"/>
          <w:iCs w:val="1"/>
        </w:rPr>
        <w:t>sp</w:t>
      </w:r>
      <w:r w:rsidRPr="21175E1D" w:rsidR="001D7545">
        <w:rPr>
          <w:rFonts w:ascii="Times New Roman" w:hAnsi="Times New Roman" w:eastAsia="Times New Roman" w:cs="Times New Roman"/>
        </w:rPr>
        <w:t xml:space="preserve">. e </w:t>
      </w:r>
      <w:r w:rsidRPr="21175E1D" w:rsidR="001D7545">
        <w:rPr>
          <w:rFonts w:ascii="Times New Roman" w:hAnsi="Times New Roman" w:eastAsia="Times New Roman" w:cs="Times New Roman"/>
          <w:i w:val="1"/>
          <w:iCs w:val="1"/>
        </w:rPr>
        <w:t>Actinomyces</w:t>
      </w:r>
      <w:r w:rsidRPr="21175E1D" w:rsidR="001D7545">
        <w:rPr>
          <w:rFonts w:ascii="Times New Roman" w:hAnsi="Times New Roman" w:eastAsia="Times New Roman" w:cs="Times New Roman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i w:val="1"/>
          <w:iCs w:val="1"/>
        </w:rPr>
        <w:t>sp</w:t>
      </w:r>
      <w:r w:rsidRPr="21175E1D" w:rsidR="001D7545">
        <w:rPr>
          <w:rFonts w:ascii="Times New Roman" w:hAnsi="Times New Roman" w:eastAsia="Times New Roman" w:cs="Times New Roman"/>
        </w:rPr>
        <w:t xml:space="preserve">., </w:t>
      </w:r>
      <w:r w:rsidRPr="21175E1D" w:rsidR="001D7545">
        <w:rPr>
          <w:rFonts w:ascii="Times New Roman" w:hAnsi="Times New Roman" w:eastAsia="Times New Roman" w:cs="Times New Roman"/>
        </w:rPr>
        <w:t>resistentes à penicilina, orientando a terapia. Apesar do tratamento com antibióticos e suporte, o animal evoluiu para óbito, sendo observadas, à necropsia, lesões</w:t>
      </w:r>
      <w:r w:rsidRPr="21175E1D" w:rsidR="001D7545">
        <w:rPr>
          <w:rFonts w:ascii="Times New Roman" w:hAnsi="Times New Roman" w:eastAsia="Times New Roman" w:cs="Times New Roman"/>
        </w:rPr>
        <w:t xml:space="preserve"> pulmonares multifocais e</w:t>
      </w:r>
      <w:r w:rsidRPr="21175E1D" w:rsidR="1A87BAFC">
        <w:rPr>
          <w:rFonts w:ascii="Times New Roman" w:hAnsi="Times New Roman" w:eastAsia="Times New Roman" w:cs="Times New Roman"/>
        </w:rPr>
        <w:t xml:space="preserve"> rena</w:t>
      </w:r>
      <w:r w:rsidRPr="21175E1D" w:rsidR="3ABA067D">
        <w:rPr>
          <w:rFonts w:ascii="Times New Roman" w:hAnsi="Times New Roman" w:eastAsia="Times New Roman" w:cs="Times New Roman"/>
        </w:rPr>
        <w:t xml:space="preserve">l </w:t>
      </w:r>
      <w:r w:rsidRPr="21175E1D" w:rsidR="7B865B66">
        <w:rPr>
          <w:rFonts w:ascii="Times New Roman" w:hAnsi="Times New Roman" w:eastAsia="Times New Roman" w:cs="Times New Roman"/>
        </w:rPr>
        <w:t>supurativa sugestiva de pielonefrite.</w:t>
      </w:r>
      <w:r w:rsidRPr="21175E1D" w:rsidR="001D7545">
        <w:rPr>
          <w:rFonts w:ascii="Times New Roman" w:hAnsi="Times New Roman" w:eastAsia="Times New Roman" w:cs="Times New Roman"/>
        </w:rPr>
        <w:t xml:space="preserve"> Conclui-se que a falha na transferência de imunidade passiva, associada à susceptibilidade da espécie, favorece infecções respiratórias e sistêmicas, ressaltando a importância do diagnóstico e tratamento precoces.</w:t>
      </w:r>
    </w:p>
    <w:p xmlns:wp14="http://schemas.microsoft.com/office/word/2010/wordml" w:rsidR="00B942BF" w:rsidP="42D61167" w:rsidRDefault="00B942BF" w14:paraId="672A6659" wp14:textId="12FB0A33">
      <w:pPr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</w:rPr>
      </w:pP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A"/>
        </w:rPr>
        <w:t>Palavras-chave:</w:t>
      </w:r>
      <w:r w:rsidRPr="42D61167" w:rsidR="001D7545">
        <w:rPr>
          <w:rFonts w:ascii="Times New Roman" w:hAnsi="Times New Roman" w:eastAsia="Times New Roman" w:cs="Times New Roman"/>
          <w:color w:val="00000A"/>
        </w:rPr>
        <w:t xml:space="preserve"> </w:t>
      </w:r>
      <w:r w:rsidRPr="42D61167" w:rsidR="00B942BF">
        <w:rPr>
          <w:rFonts w:ascii="Times New Roman" w:hAnsi="Times New Roman" w:eastAsia="Times New Roman" w:cs="Times New Roman"/>
          <w:color w:val="00000A"/>
        </w:rPr>
        <w:t>p</w:t>
      </w:r>
      <w:r w:rsidRPr="42D61167" w:rsidR="001D7545">
        <w:rPr>
          <w:rFonts w:ascii="Times New Roman" w:hAnsi="Times New Roman" w:eastAsia="Times New Roman" w:cs="Times New Roman"/>
          <w:color w:val="00000A"/>
        </w:rPr>
        <w:t xml:space="preserve">neumonia; </w:t>
      </w:r>
      <w:r w:rsidRPr="42D61167" w:rsidR="00B942BF">
        <w:rPr>
          <w:rFonts w:ascii="Times New Roman" w:hAnsi="Times New Roman" w:eastAsia="Times New Roman" w:cs="Times New Roman"/>
          <w:color w:val="00000A"/>
        </w:rPr>
        <w:t>d</w:t>
      </w:r>
      <w:r w:rsidRPr="42D61167" w:rsidR="001D7545">
        <w:rPr>
          <w:rFonts w:ascii="Times New Roman" w:hAnsi="Times New Roman" w:eastAsia="Times New Roman" w:cs="Times New Roman"/>
          <w:color w:val="00000A"/>
        </w:rPr>
        <w:t xml:space="preserve">iagnóstico; </w:t>
      </w:r>
      <w:r w:rsidRPr="42D61167" w:rsidR="00B942BF">
        <w:rPr>
          <w:rFonts w:ascii="Times New Roman" w:hAnsi="Times New Roman" w:eastAsia="Times New Roman" w:cs="Times New Roman"/>
          <w:color w:val="00000A"/>
        </w:rPr>
        <w:t>t</w:t>
      </w:r>
      <w:r w:rsidRPr="42D61167" w:rsidR="001D7545">
        <w:rPr>
          <w:rFonts w:ascii="Times New Roman" w:hAnsi="Times New Roman" w:eastAsia="Times New Roman" w:cs="Times New Roman"/>
          <w:color w:val="00000A"/>
        </w:rPr>
        <w:t xml:space="preserve">ratamento; </w:t>
      </w:r>
      <w:r w:rsidRPr="42D61167" w:rsidR="00B942BF">
        <w:rPr>
          <w:rFonts w:ascii="Times New Roman" w:hAnsi="Times New Roman" w:eastAsia="Times New Roman" w:cs="Times New Roman"/>
          <w:color w:val="00000A"/>
        </w:rPr>
        <w:t>a</w:t>
      </w:r>
      <w:r w:rsidRPr="42D61167" w:rsidR="001D7545">
        <w:rPr>
          <w:rFonts w:ascii="Times New Roman" w:hAnsi="Times New Roman" w:eastAsia="Times New Roman" w:cs="Times New Roman"/>
          <w:color w:val="00000A"/>
        </w:rPr>
        <w:t>chados de necropsia</w:t>
      </w:r>
      <w:r w:rsidRPr="42D61167" w:rsidR="001D7545">
        <w:rPr>
          <w:rFonts w:ascii="Times New Roman" w:hAnsi="Times New Roman" w:eastAsia="Times New Roman" w:cs="Times New Roman"/>
        </w:rPr>
        <w:t>;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</w:p>
    <w:p xmlns:wp14="http://schemas.microsoft.com/office/word/2010/wordml" w:rsidR="00B942BF" w:rsidP="21175E1D" w:rsidRDefault="00B942BF" w14:paraId="0A37501D" wp14:textId="4924790D">
      <w:pPr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21175E1D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Introdução: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As doenças respiratórias em ruminantes representam importante causa de perdas econômicas, decorrentes não apenas da mortalidade, mas também da redução produtiva, custos com tratamento e condenação de carcaças (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Lacasta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et al.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, 2021). As doenças do sistema urinário não são comumente relatadas em pequenos ruminantes, sendo descrita como um achado de necropsia (Kumar 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et al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., 2013). Apesar de sua relevância, ainda há escassez de estudos abrangentes sobre essas afecções. Com isso, este trabalho visa relatar um ca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so de </w:t>
      </w:r>
      <w:r w:rsidRPr="21175E1D" w:rsidR="00B942BF">
        <w:rPr>
          <w:rFonts w:ascii="Times New Roman" w:hAnsi="Times New Roman" w:eastAsia="Times New Roman" w:cs="Times New Roman"/>
          <w:sz w:val="24"/>
          <w:szCs w:val="24"/>
        </w:rPr>
        <w:t>b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roncopneumonia associada a </w:t>
      </w:r>
      <w:r w:rsidRPr="21175E1D" w:rsidR="5C0C0AE6">
        <w:rPr>
          <w:rFonts w:ascii="Times New Roman" w:hAnsi="Times New Roman" w:eastAsia="Times New Roman" w:cs="Times New Roman"/>
          <w:sz w:val="24"/>
          <w:szCs w:val="24"/>
        </w:rPr>
        <w:t xml:space="preserve">achados sugestivos de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pielonefrite</w:t>
      </w:r>
      <w:r w:rsidRPr="21175E1D" w:rsidR="7467D5A1">
        <w:rPr>
          <w:rFonts w:ascii="Times New Roman" w:hAnsi="Times New Roman" w:eastAsia="Times New Roman" w:cs="Times New Roman"/>
          <w:sz w:val="24"/>
          <w:szCs w:val="24"/>
        </w:rPr>
        <w:t xml:space="preserve"> em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necropsia.</w:t>
      </w:r>
    </w:p>
    <w:p xmlns:wp14="http://schemas.microsoft.com/office/word/2010/wordml" w:rsidR="001649C0" w:rsidP="42D61167" w:rsidRDefault="001649C0" w14:paraId="5DAB6C7B" wp14:textId="2A3E52EB">
      <w:pPr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2D61167" w:rsidR="001D754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Relato de caso: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Foi admitido no Hospital Veterinário Universitário (HVU) da Universidade Federal de Campina Grande (UFCG), Patos - PB, um caprino, macho, de 5 meses de idade, com histórico de nascimento por distocia fetal, </w:t>
      </w:r>
      <w:r w:rsidRPr="42D61167" w:rsidR="00B942BF">
        <w:rPr>
          <w:rFonts w:ascii="Times New Roman" w:hAnsi="Times New Roman" w:eastAsia="Times New Roman" w:cs="Times New Roman"/>
          <w:sz w:val="24"/>
          <w:szCs w:val="24"/>
        </w:rPr>
        <w:t>de uma gestação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quadrigemelar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, onde os outros três neonatos foram a óbito, proprietário relatou falha na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colostragem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 e que, desde que nasceu, o animal apresentava tosse e respiração cansada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 xml:space="preserve"> e 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>15 dias antes do atendimento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 xml:space="preserve"> houve piora do quadro</w:t>
      </w:r>
      <w:r w:rsidRPr="42D61167" w:rsidR="001D7545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 xml:space="preserve">Foi realizado exame clínico geral e exames complementares como hemograma, ultrassonografia e radiografia pulmonar. Além disso, foi realizado um lavado traqueal para </w:t>
      </w:r>
      <w:r w:rsidRPr="42D61167" w:rsidR="001649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cultura bacteriana, fúngica e antibiograma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 xml:space="preserve">. No décimo segundo dia de internamento, o paciente apresentou aumento do desconforto respiratório com 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>dispnéia</w:t>
      </w:r>
      <w:r w:rsidRPr="42D61167" w:rsidR="001649C0">
        <w:rPr>
          <w:rFonts w:ascii="Times New Roman" w:hAnsi="Times New Roman" w:eastAsia="Times New Roman" w:cs="Times New Roman"/>
          <w:sz w:val="24"/>
          <w:szCs w:val="24"/>
        </w:rPr>
        <w:t xml:space="preserve"> mista grave, foi levado para oxigenoterapia, mas entrou em parada cardiorrespiratória e evoluiu para o óbito e encaminhado para o setor de Patologia Animal HVU/UFCG.</w:t>
      </w:r>
    </w:p>
    <w:p xmlns:wp14="http://schemas.microsoft.com/office/word/2010/wordml" w:rsidR="00D21677" w:rsidP="42D61167" w:rsidRDefault="001D7545" w14:paraId="2CC814B8" wp14:textId="0C5433D7">
      <w:pPr>
        <w:pStyle w:val="Normal"/>
        <w:widowControl w:val="0"/>
        <w:spacing w:after="0"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21175E1D" w:rsidR="001649C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Resultados e Discussão:</w:t>
      </w:r>
      <w:r w:rsidRPr="21175E1D" w:rsidR="6BE980B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No exame físico, 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 xml:space="preserve">o animal apresentava apatia, 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>mucosas congestas,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desidratação 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moderada (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8%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)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 xml:space="preserve">FC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de 148 bpm, 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 xml:space="preserve">FR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64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mpm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>,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temperatura de 39°C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 xml:space="preserve"> e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395FD8">
        <w:rPr>
          <w:rFonts w:ascii="Times New Roman" w:hAnsi="Times New Roman" w:eastAsia="Times New Roman" w:cs="Times New Roman"/>
          <w:sz w:val="24"/>
          <w:szCs w:val="24"/>
        </w:rPr>
        <w:t>escore corporal de 2,5 (1-5)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21175E1D" w:rsidR="00237910">
        <w:rPr>
          <w:rFonts w:ascii="Times New Roman" w:hAnsi="Times New Roman" w:eastAsia="Times New Roman" w:cs="Times New Roman"/>
          <w:sz w:val="24"/>
          <w:szCs w:val="24"/>
        </w:rPr>
        <w:t>No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exame específico do sistema respiratório, foi observada presença de secreção nasal serosa bilateral, tosse constante produtiva</w:t>
      </w:r>
      <w:r w:rsidRPr="21175E1D" w:rsidR="00237910">
        <w:rPr>
          <w:rFonts w:ascii="Times New Roman" w:hAnsi="Times New Roman" w:eastAsia="Times New Roman" w:cs="Times New Roman"/>
          <w:sz w:val="24"/>
          <w:szCs w:val="24"/>
        </w:rPr>
        <w:t xml:space="preserve"> 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4392FA75">
        <w:rPr>
          <w:rFonts w:ascii="Times New Roman" w:hAnsi="Times New Roman" w:eastAsia="Times New Roman" w:cs="Times New Roman"/>
          <w:sz w:val="24"/>
          <w:szCs w:val="24"/>
        </w:rPr>
        <w:t>dispneia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mista. Na ausculta, presença de 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estridor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laringotraqueal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, no campo pulmonar, crepitação grossa, sibilos, ronco e roce pleural, 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>principalmente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no lado esquerdo. 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Os ruminantes são mais suscetíveis a doenças respiratórias devido a características anatômicas, como o estreitamento das vias aéreas e a rigidez da caixa torácica, que favorecem o acúmulo de ar residual e a instalação de patógenos no trato respiratório inferior (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Serafini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, 2016).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Na ultrassonografia torácica foram observadas áreas contendo irregularidades na pleura, reverberação, caudas de cometa, presença de </w:t>
      </w:r>
      <w:r w:rsidRPr="21175E1D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aveolograma</w:t>
      </w:r>
      <w:r w:rsidRPr="21175E1D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pulmonar superficial e reflexos aéreos. Na radiografia torácica foi observado padrão </w:t>
      </w:r>
      <w:r w:rsidRPr="21175E1D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broncointersticial</w:t>
      </w:r>
      <w:r w:rsidRPr="21175E1D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difuso.</w:t>
      </w:r>
      <w:r w:rsidRPr="21175E1D" w:rsidR="001D7545"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Diante do quadro clínico</w:t>
      </w:r>
      <w:r w:rsidRPr="21175E1D" w:rsidR="006F1C81">
        <w:rPr>
          <w:rFonts w:ascii="Times New Roman" w:hAnsi="Times New Roman" w:eastAsia="Times New Roman" w:cs="Times New Roman"/>
          <w:sz w:val="24"/>
          <w:szCs w:val="24"/>
        </w:rPr>
        <w:t xml:space="preserve"> e exames complementares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,</w:t>
      </w:r>
      <w:r w:rsidRPr="21175E1D" w:rsidR="006F1C81">
        <w:rPr>
          <w:rFonts w:ascii="Times New Roman" w:hAnsi="Times New Roman" w:eastAsia="Times New Roman" w:cs="Times New Roman"/>
          <w:sz w:val="24"/>
          <w:szCs w:val="24"/>
        </w:rPr>
        <w:t xml:space="preserve"> estabeleceu-se o diagnóstico de broncopneumonia.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6F1C81">
        <w:rPr>
          <w:rFonts w:ascii="Times New Roman" w:hAnsi="Times New Roman" w:eastAsia="Times New Roman" w:cs="Times New Roman"/>
          <w:sz w:val="24"/>
          <w:szCs w:val="24"/>
        </w:rPr>
        <w:t>F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oi recomendado o internamento para acompanhamento, instituição do tratamento, hemograma (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 xml:space="preserve">que demonstrou leucocitose grave com contagem total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50,3 mil/mm³) e coleta de lavado traqueal para cultura e antibiograma. 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O lavado traqueal associado para realização de cultura microbiológica, é uma importante forma de isolar e identificar os agentes causadores da doença, além de avaliar a eficácia terapêutica</w:t>
      </w:r>
      <w:r w:rsidRPr="21175E1D" w:rsidR="00112529"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r w:rsidRPr="21175E1D" w:rsidR="4EB6147A">
        <w:rPr>
          <w:rFonts w:ascii="Times New Roman" w:hAnsi="Times New Roman" w:eastAsia="Times New Roman" w:cs="Times New Roman"/>
          <w:i w:val="0"/>
          <w:iCs w:val="0"/>
          <w:sz w:val="24"/>
          <w:szCs w:val="24"/>
        </w:rPr>
        <w:t>Lacasta</w:t>
      </w:r>
      <w:r w:rsidRPr="21175E1D" w:rsidR="4EB6147A">
        <w:rPr>
          <w:rFonts w:ascii="Times New Roman" w:hAnsi="Times New Roman" w:eastAsia="Times New Roman" w:cs="Times New Roman"/>
          <w:i w:val="0"/>
          <w:iCs w:val="0"/>
          <w:sz w:val="24"/>
          <w:szCs w:val="24"/>
        </w:rPr>
        <w:t xml:space="preserve"> </w:t>
      </w:r>
      <w:r w:rsidRPr="21175E1D" w:rsidR="4EB6147A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et al.</w:t>
      </w:r>
      <w:r w:rsidRPr="21175E1D" w:rsidR="4EB6147A">
        <w:rPr>
          <w:rFonts w:ascii="Times New Roman" w:hAnsi="Times New Roman" w:eastAsia="Times New Roman" w:cs="Times New Roman"/>
          <w:sz w:val="24"/>
          <w:szCs w:val="24"/>
        </w:rPr>
        <w:t xml:space="preserve">, 2021; </w:t>
      </w:r>
      <w:r w:rsidRPr="21175E1D" w:rsidR="370CEE6E">
        <w:rPr>
          <w:rFonts w:ascii="Times New Roman" w:hAnsi="Times New Roman" w:eastAsia="Times New Roman" w:cs="Times New Roman"/>
          <w:sz w:val="24"/>
          <w:szCs w:val="24"/>
        </w:rPr>
        <w:t xml:space="preserve">Silvia </w:t>
      </w:r>
      <w:r w:rsidRPr="21175E1D" w:rsidR="370CEE6E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 xml:space="preserve">et al., </w:t>
      </w:r>
      <w:r w:rsidRPr="21175E1D" w:rsidR="370CEE6E">
        <w:rPr>
          <w:rFonts w:ascii="Times New Roman" w:hAnsi="Times New Roman" w:eastAsia="Times New Roman" w:cs="Times New Roman"/>
          <w:i w:val="0"/>
          <w:iCs w:val="0"/>
          <w:sz w:val="24"/>
          <w:szCs w:val="24"/>
        </w:rPr>
        <w:t>2023</w:t>
      </w:r>
      <w:r w:rsidRPr="21175E1D" w:rsidR="00112529">
        <w:rPr>
          <w:rFonts w:ascii="Times New Roman" w:hAnsi="Times New Roman" w:eastAsia="Times New Roman" w:cs="Times New Roman"/>
          <w:sz w:val="24"/>
          <w:szCs w:val="24"/>
        </w:rPr>
        <w:t>)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.</w:t>
      </w:r>
      <w:r w:rsidRPr="21175E1D" w:rsidR="0011252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Inicialmente foi </w:t>
      </w:r>
      <w:r w:rsidRPr="21175E1D" w:rsidR="00456761">
        <w:rPr>
          <w:rFonts w:ascii="Times New Roman" w:hAnsi="Times New Roman" w:eastAsia="Times New Roman" w:cs="Times New Roman"/>
          <w:sz w:val="24"/>
          <w:szCs w:val="24"/>
        </w:rPr>
        <w:t>indicado o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Flunixin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Meglumine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(1,1mg/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kg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/IV/SID/3 dias), Dexametasona (0,2mg/kg/IV/SID/12 dias), Atropina (2mg/45kg/SC/SID/12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dias)</w:t>
      </w:r>
      <w:r w:rsidRPr="21175E1D" w:rsidR="005405EB">
        <w:rPr>
          <w:rFonts w:ascii="Times New Roman" w:hAnsi="Times New Roman" w:eastAsia="Times New Roman" w:cs="Times New Roman"/>
          <w:sz w:val="24"/>
          <w:szCs w:val="24"/>
        </w:rPr>
        <w:t xml:space="preserve"> 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>penicilina (40.000UI/kg/IV/BID/9 dias).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Após quatro dias d</w:t>
      </w:r>
      <w:r w:rsidRPr="21175E1D" w:rsidR="00CC025F">
        <w:rPr>
          <w:rFonts w:ascii="Times New Roman" w:hAnsi="Times New Roman" w:eastAsia="Times New Roman" w:cs="Times New Roman"/>
          <w:sz w:val="24"/>
          <w:szCs w:val="24"/>
        </w:rPr>
        <w:t xml:space="preserve">e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tratamento, foi indicada a nebulização com 1ml de solução de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bromexina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, dexametasona, </w:t>
      </w:r>
      <w:r w:rsidRPr="21175E1D" w:rsidR="005405EB">
        <w:rPr>
          <w:rFonts w:ascii="Times New Roman" w:hAnsi="Times New Roman" w:eastAsia="Times New Roman" w:cs="Times New Roman"/>
          <w:sz w:val="24"/>
          <w:szCs w:val="24"/>
        </w:rPr>
        <w:t>dimetilsulfóxido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e gentamicina. A partir do resultado do lavado traqueal, </w:t>
      </w:r>
      <w:r w:rsidRPr="21175E1D" w:rsidR="00456761">
        <w:rPr>
          <w:rFonts w:ascii="Times New Roman" w:hAnsi="Times New Roman" w:eastAsia="Times New Roman" w:cs="Times New Roman"/>
          <w:sz w:val="24"/>
          <w:szCs w:val="24"/>
        </w:rPr>
        <w:t>foram isoladas as</w:t>
      </w:r>
      <w:r w:rsidRPr="21175E1D" w:rsidR="08590E8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bactérias 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Staphylococcus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 xml:space="preserve"> sp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.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e 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Actinomyces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 xml:space="preserve"> sp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., resist</w:t>
      </w:r>
      <w:r w:rsidRPr="21175E1D" w:rsidR="00456761">
        <w:rPr>
          <w:rFonts w:ascii="Times New Roman" w:hAnsi="Times New Roman" w:eastAsia="Times New Roman" w:cs="Times New Roman"/>
          <w:sz w:val="24"/>
          <w:szCs w:val="24"/>
        </w:rPr>
        <w:t>entes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à penicilina. Adicionou-se </w:t>
      </w:r>
      <w:r w:rsidRPr="21175E1D" w:rsidR="00CC025F">
        <w:rPr>
          <w:rFonts w:ascii="Times New Roman" w:hAnsi="Times New Roman" w:eastAsia="Times New Roman" w:cs="Times New Roman"/>
          <w:sz w:val="24"/>
          <w:szCs w:val="24"/>
        </w:rPr>
        <w:t>a terapêutica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, Iodeto de potássio (2ml/VO/BID) e realizou-se a s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ubstituição do antibiótico por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Enrofloxacina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(5mg/kg//IM/SID). </w:t>
      </w:r>
      <w:r w:rsidRPr="21175E1D" w:rsidR="005B6F4F">
        <w:rPr>
          <w:rFonts w:ascii="Times New Roman" w:hAnsi="Times New Roman" w:eastAsia="Times New Roman" w:cs="Times New Roman"/>
          <w:sz w:val="24"/>
          <w:szCs w:val="24"/>
        </w:rPr>
        <w:t xml:space="preserve">Após o óbito do animal, no 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exame macroscópico</w:t>
      </w:r>
      <w:r w:rsidRPr="21175E1D" w:rsidR="005B6F4F">
        <w:rPr>
          <w:rFonts w:ascii="Times New Roman" w:hAnsi="Times New Roman" w:eastAsia="Times New Roman" w:cs="Times New Roman"/>
          <w:sz w:val="24"/>
          <w:szCs w:val="24"/>
        </w:rPr>
        <w:t>, observou-se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o pulmão </w:t>
      </w:r>
      <w:r w:rsidRPr="21175E1D" w:rsidR="005B6F4F">
        <w:rPr>
          <w:rFonts w:ascii="Times New Roman" w:hAnsi="Times New Roman" w:eastAsia="Times New Roman" w:cs="Times New Roman"/>
          <w:sz w:val="24"/>
          <w:szCs w:val="24"/>
        </w:rPr>
        <w:t>com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áre</w:t>
      </w:r>
      <w:r w:rsidRPr="21175E1D" w:rsidR="001649C0">
        <w:rPr>
          <w:rFonts w:ascii="Times New Roman" w:hAnsi="Times New Roman" w:eastAsia="Times New Roman" w:cs="Times New Roman"/>
          <w:sz w:val="24"/>
          <w:szCs w:val="24"/>
        </w:rPr>
        <w:t>a</w:t>
      </w:r>
      <w:r w:rsidRPr="21175E1D" w:rsidR="5BE687C9">
        <w:rPr>
          <w:rFonts w:ascii="Times New Roman" w:hAnsi="Times New Roman" w:eastAsia="Times New Roman" w:cs="Times New Roman"/>
          <w:sz w:val="24"/>
          <w:szCs w:val="24"/>
        </w:rPr>
        <w:t>s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avermelhadas multifocais. No espaço capsular do rim esquerdo havia presença de exsudato purulento amarelado (</w:t>
      </w:r>
      <w:r w:rsidRPr="21175E1D" w:rsidR="00D21677">
        <w:rPr>
          <w:rFonts w:ascii="Times New Roman" w:hAnsi="Times New Roman" w:eastAsia="Times New Roman" w:cs="Times New Roman"/>
          <w:sz w:val="24"/>
          <w:szCs w:val="24"/>
        </w:rPr>
        <w:t>s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ugestivo de pielonefrite), que causava acentuada distensão, por vezes observou-se áreas multifocais de aderência entre a cápsula e a superfície subescapular. A pielonefrite é uma lesão secundária, que pode ser ocasionada por obstruções no trato urinário inferior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ou infecções generalizadas, </w:t>
      </w:r>
      <w:r w:rsidRPr="21175E1D" w:rsidR="00865DB9">
        <w:rPr>
          <w:rFonts w:ascii="Times New Roman" w:hAnsi="Times New Roman" w:eastAsia="Times New Roman" w:cs="Times New Roman"/>
          <w:sz w:val="24"/>
          <w:szCs w:val="24"/>
        </w:rPr>
        <w:t>levando a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uma infecção renal supurativa e necrosante, que envolve a pelve e o parênquima renal (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Constable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; Dee; Davies, 2022). Quando identificada</w:t>
      </w:r>
      <w:r w:rsidRPr="21175E1D" w:rsidR="00865DB9">
        <w:rPr>
          <w:rFonts w:ascii="Times New Roman" w:hAnsi="Times New Roman" w:eastAsia="Times New Roman" w:cs="Times New Roman"/>
          <w:sz w:val="24"/>
          <w:szCs w:val="24"/>
        </w:rPr>
        <w:t>,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pode ser tratada por meio de antibioticoterapia, com auxílio de urocultura, em casos graves e refratários ao tratamento indica-se a nefrectomia unilateral (Davy-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>Moyle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1175E1D" w:rsidR="001D7545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et al.</w:t>
      </w:r>
      <w:r w:rsidRPr="21175E1D" w:rsidR="001D7545">
        <w:rPr>
          <w:rFonts w:ascii="Times New Roman" w:hAnsi="Times New Roman" w:eastAsia="Times New Roman" w:cs="Times New Roman"/>
          <w:sz w:val="24"/>
          <w:szCs w:val="24"/>
        </w:rPr>
        <w:t xml:space="preserve">, 2018).  </w:t>
      </w:r>
    </w:p>
    <w:p xmlns:wp14="http://schemas.microsoft.com/office/word/2010/wordml" w:rsidRPr="001649C0" w:rsidR="00531642" w:rsidP="42D61167" w:rsidRDefault="00531642" w14:paraId="02EB378F" wp14:textId="060A3574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Conclusão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: 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 xml:space="preserve">Diversos fatores podem influenciar na saúde de um neonato, como os partos 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>distócicos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 xml:space="preserve"> e a falha na 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>colostragem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>, levando a uma falha imunológica, que associada a predisposição da espécie favorece o acometimento das pneumopatias e outras enfermidades infecciosas, como a pielonefrite, c</w:t>
      </w:r>
      <w:r w:rsidRPr="42D61167" w:rsidR="005B6F4F">
        <w:rPr>
          <w:rFonts w:ascii="Times New Roman" w:hAnsi="Times New Roman" w:eastAsia="Times New Roman" w:cs="Times New Roman"/>
          <w:color w:val="00000A"/>
          <w:sz w:val="24"/>
          <w:szCs w:val="24"/>
        </w:rPr>
        <w:t>onforme</w:t>
      </w:r>
      <w:r w:rsidRPr="42D61167" w:rsidR="001D7545">
        <w:rPr>
          <w:rFonts w:ascii="Times New Roman" w:hAnsi="Times New Roman" w:eastAsia="Times New Roman" w:cs="Times New Roman"/>
          <w:color w:val="00000A"/>
          <w:sz w:val="24"/>
          <w:szCs w:val="24"/>
        </w:rPr>
        <w:t xml:space="preserve"> observado nesse caso. </w:t>
      </w:r>
    </w:p>
    <w:p xmlns:wp14="http://schemas.microsoft.com/office/word/2010/wordml" w:rsidRPr="00395FD8" w:rsidR="00531642" w:rsidP="001649C0" w:rsidRDefault="001D7545" w14:paraId="52B6AB63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proofErr w:type="spellStart"/>
      <w:r w:rsidRPr="00395FD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>Referências</w:t>
      </w:r>
      <w:proofErr w:type="spellEnd"/>
      <w:r w:rsidRPr="00395FD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95FD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>Bibliográficas</w:t>
      </w:r>
      <w:proofErr w:type="spellEnd"/>
      <w:r w:rsidRPr="00395FD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</w:p>
    <w:p xmlns:wp14="http://schemas.microsoft.com/office/word/2010/wordml" w:rsidR="00531642" w:rsidP="001649C0" w:rsidRDefault="001D7545" w14:paraId="1D5411ED" wp14:textId="77777777">
      <w:pPr>
        <w:spacing w:line="240" w:lineRule="auto"/>
        <w:rPr>
          <w:rFonts w:ascii="Times New Roman" w:hAnsi="Times New Roman" w:eastAsia="Times New Roman" w:cs="Times New Roman"/>
          <w:color w:val="000000"/>
        </w:rPr>
      </w:pP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CONSTABLE, P. D.; DEE, S. A.; DAVIES, P. R. Bovine Cystitis and Pyelonephritis (Contagious Bovine Pyelonephritis). </w:t>
      </w:r>
      <w:r w:rsidRPr="42D61167" w:rsidR="001D7545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lang w:val="en-US"/>
        </w:rPr>
        <w:t>In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: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 MSD Veterinary Manual. Professional Version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. [S. l.], 2022.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Disponível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em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: https://www.msdvetmanual.com/urinary-system/infectious-diseases-of-the urinary-system-in-large-animals/bovine-cystitis-and-pyelonephritis.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Acesso em: 01 abr. 2026. </w:t>
      </w:r>
    </w:p>
    <w:p xmlns:wp14="http://schemas.microsoft.com/office/word/2010/wordml" w:rsidR="00531642" w:rsidP="42D61167" w:rsidRDefault="001D7545" w14:paraId="7B6F9431" wp14:textId="4CA2DBDB">
      <w:pPr>
        <w:pStyle w:val="Normal"/>
        <w:spacing w:line="240" w:lineRule="auto"/>
        <w:rPr>
          <w:rFonts w:ascii="Times New Roman" w:hAnsi="Times New Roman" w:eastAsia="Times New Roman" w:cs="Times New Roman"/>
          <w:i w:val="0"/>
          <w:iCs w:val="0"/>
          <w:noProof w:val="0"/>
          <w:color w:val="FF0000"/>
          <w:sz w:val="22"/>
          <w:szCs w:val="22"/>
          <w:u w:val="none"/>
          <w:lang w:val="pt-BR"/>
        </w:rPr>
      </w:pP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DAVY-MOYLE, R. B.; LONDONO, L.; NELSON, E. A.; BANDT, C. Treatment of acute kidney injury secondary to oak intoxication with hemodialysis in a miniature zebu.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Journal of Veterinary Emergency and Critical Care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, v. 28, n. 3, 2018.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Disponível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em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: </w:t>
      </w:r>
      <w:hyperlink r:id="R2f826268deb6458f">
        <w:r w:rsidRPr="42D61167" w:rsidR="001D7545">
          <w:rPr>
            <w:rFonts w:ascii="Times New Roman" w:hAnsi="Times New Roman" w:eastAsia="Times New Roman" w:cs="Times New Roman"/>
            <w:color w:val="000000" w:themeColor="text1" w:themeTint="FF" w:themeShade="FF"/>
            <w:lang w:val="en-US"/>
          </w:rPr>
          <w:t>https://doi.org/10.1111/vec.12735</w:t>
        </w:r>
      </w:hyperlink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Acesso em: 2 abr. 2026.</w:t>
      </w:r>
    </w:p>
    <w:p xmlns:wp14="http://schemas.microsoft.com/office/word/2010/wordml" w:rsidR="00531642" w:rsidP="001649C0" w:rsidRDefault="001D7545" w14:paraId="6C515388" wp14:textId="4692CE4A">
      <w:pPr>
        <w:spacing w:line="240" w:lineRule="auto"/>
        <w:rPr>
          <w:rFonts w:ascii="Times New Roman" w:hAnsi="Times New Roman" w:eastAsia="Times New Roman" w:cs="Times New Roman"/>
          <w:color w:val="000000"/>
        </w:rPr>
      </w:pP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KUMAR, J.; SONAWANE, G. G.; TRIPATHI, B. N,</w:t>
      </w:r>
      <w:r w:rsidRPr="42D61167" w:rsidR="001D7545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 xml:space="preserve"> et al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., 2013. 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Bilateral mixed bacterial pyelonephritis in a crossbred sheep.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Indian J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Small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Ruminants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19:61-6.</w:t>
      </w:r>
      <w:r w:rsidRPr="42D61167" w:rsidR="362CC6AA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Acesso em: 30 mar 2026.</w:t>
      </w:r>
    </w:p>
    <w:p xmlns:wp14="http://schemas.microsoft.com/office/word/2010/wordml" w:rsidR="00531642" w:rsidP="001649C0" w:rsidRDefault="001D7545" w14:paraId="58431402" wp14:textId="77777777">
      <w:pPr>
        <w:spacing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LACASTA, D.; BALARO, M. F. A.; BOROBIA, M.; ORTÍN, A.; LUJÁN, L.; RUIZ, H.; ARCAUTE, M. R.; ANTÓN, J. J. R.; MAYAYO, L. M. F. Distúrbios do trato respiratório inferior de pequenos ruminantes.</w:t>
      </w:r>
      <w:r>
        <w:rPr>
          <w:rFonts w:ascii="Times New Roman" w:hAnsi="Times New Roman" w:eastAsia="Times New Roman" w:cs="Times New Roman"/>
          <w:b/>
          <w:bCs/>
          <w:color w:val="000000"/>
        </w:rPr>
        <w:t xml:space="preserve"> Revista Brasileira de Buiatria</w:t>
      </w:r>
      <w:r>
        <w:rPr>
          <w:rFonts w:ascii="Times New Roman" w:hAnsi="Times New Roman" w:eastAsia="Times New Roman" w:cs="Times New Roman"/>
          <w:color w:val="000000"/>
        </w:rPr>
        <w:t>, clínica médica, v. 1, n. 7, p. 18 -205, 2021. Disponível em: https://zaguan.unizar.es/record/109505. Acesso em: 31 mar. 2026.</w:t>
      </w:r>
    </w:p>
    <w:p w:rsidR="001D7545" w:rsidP="42D61167" w:rsidRDefault="001D7545" w14:paraId="05F4BC3D" w14:textId="295B1E37">
      <w:pP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</w:rPr>
      </w:pP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SERAFINI, M</w:t>
      </w:r>
      <w:r w:rsidRPr="42D61167" w:rsidR="15C38182">
        <w:rPr>
          <w:rFonts w:ascii="Times New Roman" w:hAnsi="Times New Roman" w:eastAsia="Times New Roman" w:cs="Times New Roman"/>
          <w:color w:val="000000" w:themeColor="text1" w:themeTint="FF" w:themeShade="FF"/>
        </w:rPr>
        <w:t>.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F. </w:t>
      </w:r>
      <w:r w:rsidRPr="42D61167" w:rsidR="001D754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Estudo do complexo de doenças respiratórias dos bovinos em confinamento de terminação: Fatores de Risco, Aspectos Clínicos e Anatomopatológicos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. 2016. 46 f. Dissertação (Mestrado em ciência animal) - Programa de Pós-graduação em ciência animal, Universidade Federal de Minas Gerais, Belo Horizonte, 2016. Disponível em: https://pesquisa.bvsalud.org/portal/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resource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/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>pt</w:t>
      </w:r>
      <w:r w:rsidRPr="42D61167" w:rsidR="001D7545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/vtt-203242. Acesso em: 30 mar. 2026. </w:t>
      </w:r>
    </w:p>
    <w:p w:rsidR="71012147" w:rsidP="42D61167" w:rsidRDefault="71012147" w14:paraId="2DA85CB3" w14:textId="5A5F2F43">
      <w:pPr>
        <w:pStyle w:val="Normal"/>
        <w:spacing w:line="240" w:lineRule="auto"/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</w:pPr>
      <w:r w:rsidRPr="42D61167" w:rsidR="7101214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>SILVA, M</w:t>
      </w:r>
      <w:r w:rsidRPr="42D61167" w:rsidR="0EF3C1B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>.</w:t>
      </w:r>
      <w:r w:rsidRPr="42D61167" w:rsidR="7101214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 xml:space="preserve"> A</w:t>
      </w:r>
      <w:r w:rsidRPr="42D61167" w:rsidR="30AAE82F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>.</w:t>
      </w:r>
      <w:r w:rsidRPr="42D61167" w:rsidR="7101214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 xml:space="preserve"> </w:t>
      </w:r>
      <w:r w:rsidRPr="42D61167" w:rsidR="71012147">
        <w:rPr>
          <w:rFonts w:ascii="Times New Roman" w:hAnsi="Times New Roman" w:eastAsia="Times New Roman" w:cs="Times New Roman"/>
          <w:i w:val="1"/>
          <w:iCs w:val="1"/>
          <w:noProof w:val="0"/>
          <w:sz w:val="22"/>
          <w:szCs w:val="22"/>
          <w:lang w:val="pt-BR"/>
        </w:rPr>
        <w:t>et al</w:t>
      </w:r>
      <w:r w:rsidRPr="42D61167" w:rsidR="7101214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 xml:space="preserve">. </w:t>
      </w:r>
      <w:r w:rsidRPr="42D61167" w:rsidR="71012147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2"/>
          <w:szCs w:val="22"/>
          <w:lang w:val="pt-BR"/>
        </w:rPr>
        <w:t>Tópicos especiais em ciência animal XII</w:t>
      </w:r>
      <w:r w:rsidRPr="42D61167" w:rsidR="71012147">
        <w:rPr>
          <w:rFonts w:ascii="Times New Roman" w:hAnsi="Times New Roman" w:eastAsia="Times New Roman" w:cs="Times New Roman"/>
          <w:noProof w:val="0"/>
          <w:sz w:val="22"/>
          <w:szCs w:val="22"/>
          <w:lang w:val="pt-BR"/>
        </w:rPr>
        <w:t>. 1 ed. Alegre, ES: CAUFES, 2023.</w:t>
      </w:r>
    </w:p>
    <w:sectPr w:rsidR="00531642">
      <w:headerReference w:type="default" r:id="rId11"/>
      <w:footerReference w:type="default" r:id="rId12"/>
      <w:pgSz w:w="11906" w:h="16838" w:orient="portrait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D7545" w:rsidRDefault="001D754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D7545" w:rsidRDefault="001D754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7AEC1FA-7DD4-46E7-B96D-ADF25CC3DA75}" r:id="rId1"/>
    <w:embedBold w:fontKey="{288632BD-1C1C-420A-9556-2D557FFB0BAA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8B7A90B-2764-4C6B-925C-F6DADA7A7715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255EE03-D649-4FCC-8CB5-A7A173BD57E5}" r:id="rId4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31642" w:rsidRDefault="001D7545" w14:paraId="3D562953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42BF">
      <w:rPr>
        <w:noProof/>
        <w:color w:val="000000"/>
      </w:rPr>
      <w:t>1</w:t>
    </w:r>
    <w:r>
      <w:rPr>
        <w:color w:val="000000"/>
      </w:rPr>
      <w:fldChar w:fldCharType="end"/>
    </w:r>
  </w:p>
  <w:p xmlns:wp14="http://schemas.microsoft.com/office/word/2010/wordml" w:rsidR="00531642" w:rsidRDefault="00531642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D7545" w:rsidRDefault="001D754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D7545" w:rsidRDefault="001D754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531642" w:rsidRDefault="00FB551F" w14:paraId="2FF99FAD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0" locked="0" layoutInCell="1" allowOverlap="1" wp14:anchorId="39A4405A" wp14:editId="7777777">
          <wp:simplePos x="0" y="0"/>
          <wp:positionH relativeFrom="column">
            <wp:posOffset>-316230</wp:posOffset>
          </wp:positionH>
          <wp:positionV relativeFrom="paragraph">
            <wp:posOffset>-410845</wp:posOffset>
          </wp:positionV>
          <wp:extent cx="6426200" cy="16065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531642" w:rsidRDefault="00531642" w14:paraId="72A3D3EC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meiCol/Rj6TIXr" int2:id="6InaNaRD">
      <int2:state int2:type="spell" int2:value="Rejected"/>
    </int2:textHash>
    <int2:textHash int2:hashCode="G6shz+xsWQ5KGK" int2:id="ivARSIS8">
      <int2:state int2:type="spell" int2:value="Rejected"/>
    </int2:textHash>
    <int2:textHash int2:hashCode="ZP8jbWjfmwvY4/" int2:id="ERtnFEfH">
      <int2:state int2:type="spell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642"/>
    <w:rsid w:val="00112529"/>
    <w:rsid w:val="001649C0"/>
    <w:rsid w:val="001D7545"/>
    <w:rsid w:val="00237910"/>
    <w:rsid w:val="00330116"/>
    <w:rsid w:val="00395FD8"/>
    <w:rsid w:val="00456761"/>
    <w:rsid w:val="00531642"/>
    <w:rsid w:val="005405EB"/>
    <w:rsid w:val="005B6F4F"/>
    <w:rsid w:val="0061A97C"/>
    <w:rsid w:val="006F1C81"/>
    <w:rsid w:val="00865DB9"/>
    <w:rsid w:val="00876C49"/>
    <w:rsid w:val="00B942BF"/>
    <w:rsid w:val="00CC025F"/>
    <w:rsid w:val="00D21677"/>
    <w:rsid w:val="00F70D37"/>
    <w:rsid w:val="00FB551F"/>
    <w:rsid w:val="039ECA57"/>
    <w:rsid w:val="050FFEAC"/>
    <w:rsid w:val="055B2A55"/>
    <w:rsid w:val="062D0C94"/>
    <w:rsid w:val="06F3B86D"/>
    <w:rsid w:val="07C895A4"/>
    <w:rsid w:val="08590E88"/>
    <w:rsid w:val="0887E571"/>
    <w:rsid w:val="0A59989C"/>
    <w:rsid w:val="0A71A99A"/>
    <w:rsid w:val="0EF3C1B7"/>
    <w:rsid w:val="0F7EEEA3"/>
    <w:rsid w:val="115D3297"/>
    <w:rsid w:val="157DC364"/>
    <w:rsid w:val="15C38182"/>
    <w:rsid w:val="16031096"/>
    <w:rsid w:val="1617C8FB"/>
    <w:rsid w:val="1972634A"/>
    <w:rsid w:val="1A87BAFC"/>
    <w:rsid w:val="1D35D76A"/>
    <w:rsid w:val="1D7B5AB0"/>
    <w:rsid w:val="204AC59F"/>
    <w:rsid w:val="20CF7190"/>
    <w:rsid w:val="21175E1D"/>
    <w:rsid w:val="21562496"/>
    <w:rsid w:val="21EC933D"/>
    <w:rsid w:val="21F4A15F"/>
    <w:rsid w:val="242AB0A1"/>
    <w:rsid w:val="28E3E3A8"/>
    <w:rsid w:val="2959E7C3"/>
    <w:rsid w:val="2A313EE5"/>
    <w:rsid w:val="2A5B6D5A"/>
    <w:rsid w:val="2CC41C82"/>
    <w:rsid w:val="2DFF1601"/>
    <w:rsid w:val="2E5131BC"/>
    <w:rsid w:val="30AAE82F"/>
    <w:rsid w:val="356814C0"/>
    <w:rsid w:val="362CC6AA"/>
    <w:rsid w:val="3699856B"/>
    <w:rsid w:val="370CEE6E"/>
    <w:rsid w:val="39925868"/>
    <w:rsid w:val="39DCE516"/>
    <w:rsid w:val="3ABA067D"/>
    <w:rsid w:val="4150E27F"/>
    <w:rsid w:val="42D61167"/>
    <w:rsid w:val="4392FA75"/>
    <w:rsid w:val="45C6FE98"/>
    <w:rsid w:val="4670B4AD"/>
    <w:rsid w:val="47528D63"/>
    <w:rsid w:val="4A3198CD"/>
    <w:rsid w:val="4AB7858A"/>
    <w:rsid w:val="4BEFB0A7"/>
    <w:rsid w:val="4EB6147A"/>
    <w:rsid w:val="4EDBDDF1"/>
    <w:rsid w:val="4EFB9BAC"/>
    <w:rsid w:val="50F2B770"/>
    <w:rsid w:val="5460DB25"/>
    <w:rsid w:val="5595545F"/>
    <w:rsid w:val="566D9F78"/>
    <w:rsid w:val="57400182"/>
    <w:rsid w:val="5905CB85"/>
    <w:rsid w:val="595B98F0"/>
    <w:rsid w:val="5B9D6347"/>
    <w:rsid w:val="5BE687C9"/>
    <w:rsid w:val="5C06068F"/>
    <w:rsid w:val="5C0C0AE6"/>
    <w:rsid w:val="5E57E98C"/>
    <w:rsid w:val="5F6F4BA9"/>
    <w:rsid w:val="60F4888A"/>
    <w:rsid w:val="63902EED"/>
    <w:rsid w:val="63AE28A7"/>
    <w:rsid w:val="668047A1"/>
    <w:rsid w:val="69BCD6EA"/>
    <w:rsid w:val="6B27F785"/>
    <w:rsid w:val="6B9DA2B5"/>
    <w:rsid w:val="6BE980B0"/>
    <w:rsid w:val="6CB4A5E8"/>
    <w:rsid w:val="70DA2E08"/>
    <w:rsid w:val="71012147"/>
    <w:rsid w:val="7467D5A1"/>
    <w:rsid w:val="74FE36E7"/>
    <w:rsid w:val="74FFDA17"/>
    <w:rsid w:val="750B0CB2"/>
    <w:rsid w:val="75E6C88E"/>
    <w:rsid w:val="765AFF65"/>
    <w:rsid w:val="777162C2"/>
    <w:rsid w:val="78350BCF"/>
    <w:rsid w:val="78F3E784"/>
    <w:rsid w:val="79095564"/>
    <w:rsid w:val="79C1C2B7"/>
    <w:rsid w:val="7AA027B1"/>
    <w:rsid w:val="7B865B66"/>
    <w:rsid w:val="7BC8DFA2"/>
    <w:rsid w:val="7D0E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2F0E1"/>
  <w15:docId w15:val="{1671F778-1ED7-4C29-8937-C694748446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pPr>
      <w:spacing w:after="160" w:line="259" w:lineRule="auto"/>
    </w:pPr>
    <w:rPr>
      <w:sz w:val="22"/>
      <w:szCs w:val="22"/>
      <w:lang w:eastAsia="pt-BR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character" w:styleId="Hyperlink">
    <w:name w:val="Hyperlink"/>
    <w:uiPriority w:val="99"/>
    <w:unhideWhenUsed/>
    <w:rsid w:val="00B942BF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B94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hyperlink" Target="mailto:joseantonio146889@gmail.com" TargetMode="External" Id="Rc79964982be64ad9" /><Relationship Type="http://schemas.openxmlformats.org/officeDocument/2006/relationships/hyperlink" Target="mailto:janikellynogueira@gmail.com" TargetMode="External" Id="R07f71566ef2341a5" /><Relationship Type="http://schemas.openxmlformats.org/officeDocument/2006/relationships/hyperlink" Target="mailto:rayssacsmedeiros@gmail.com" TargetMode="External" Id="R912b1e9740a246fd" /><Relationship Type="http://schemas.openxmlformats.org/officeDocument/2006/relationships/hyperlink" Target="mailto:tatiane.rodrigues@professor.ufcg.edu.br" TargetMode="External" Id="Rf0674447e4cb4562" /><Relationship Type="http://schemas.openxmlformats.org/officeDocument/2006/relationships/hyperlink" Target="https://doi.org/10.1111/vec.12735" TargetMode="External" Id="R2f826268deb6458f" /><Relationship Type="http://schemas.microsoft.com/office/2020/10/relationships/intelligence" Target="intelligence2.xml" Id="Rca8a31db4dbd49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B9D94-5B7B-45D6-949E-B1B9C88FAD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WINDOWS 10</dc:creator>
  <keywords/>
  <lastModifiedBy>José Antonio Rego</lastModifiedBy>
  <revision>7</revision>
  <dcterms:created xsi:type="dcterms:W3CDTF">2026-04-11T16:16:00.0000000Z</dcterms:created>
  <dcterms:modified xsi:type="dcterms:W3CDTF">2026-05-09T02:46:22.5016840Z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