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PREVALÊNCIA DA RAIVA ENTRE PEQUENOS ANIMAIS NO NORDESTE DO BRASIL: ANÁLISE TEMPORAL DE UMA DÉCADA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Maurício dos Anjos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ALVES¹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;Carlos Ernandes dos Anjos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ALVES¹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Francisco Állif Sarmento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FURTADO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¹; Evellyn do Nascimento Oliveira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ALEXANDRIA¹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Maria Aparecida de Souza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OLIVEIRA¹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Kaéllyda Marques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LOPES¹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Thais Ferreira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FEITOSA²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Bacharelado em Medicina Veterinária, Instituto Federal da Paraíba.*E-mail: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0"/>
            <w:szCs w:val="20"/>
            <w:u w:val="single"/>
            <w:rtl w:val="0"/>
          </w:rPr>
          <w:t xml:space="preserve">mauricio.anjos@academico.ifpb.edu.br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Bacharelado em Enfermagem, Universidade Federal de Catalão.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0"/>
            <w:szCs w:val="20"/>
            <w:u w:val="single"/>
            <w:rtl w:val="0"/>
          </w:rPr>
          <w:t xml:space="preserve">carlos.alves@discente.ufcat.edu.br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Bacharelado em Medicina Veterinária, Instituto Federal da Paraíba.E-mail:   allif.sarmento@academico.ifpb.edu.br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¹Graduando, Bacharelado em Medicina Veterinária, Instituto Federal da Paraíba. E-mail: evellyn.oliveira@academico.ifpb.edu.br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¹Graduando, Bacharelado em Medicina Veterinária, Instituto Federal da Paraíba. E-mail: Maria.oliveira.10@academico.ifpb.edu.br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¹Graduando, Bacharelado em Medicina Veterinária, Instituto Federal da Paraíba. E-mail:Kaellyda.marques@academico.ifpb.edu.br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²Docente, Doutora em Medicina Veterinária, Instituto Federal da Paraíba.E-mail: thais.feitosa@ifpb.edu.br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raiva é uma doença viral que acomete o Sistema Nervoso Central (SNC) de mamíferos. Este estudo transversal avaliou sua prevalência em cães e gatos no Nordeste brasileiro entre 2015 e 2025, utilizando dados do Sistema Nacional de Informações Zoossanitárias (SIZ). Foram notificados 102 casos, sendo 79,4% em cães e 20,6% em gatos. O Ceará apresentou o maior número de registros (25,49%), seguido por Pernambuco (20,59%) e Bahia (18,63%). Apesar da redução dos casos urbanos pela vacinação, o transbordamento de variantes silvestres para animais de companhia mantém a raiva como desafio à saúde pública.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epidemiologia; saúde única; vigilância em saúde.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raiva é uma doença viral causada por um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Lyssavirus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acomete o Sistema Nervoso Central (SNC), afetando todos os mamíferos e caracterizando-se como uma meningoencefalite não supurativa com corpúsculos de Negri (Zachary; Mcgavin, 2018). Apesar da redução da raiva urbana após a campanha nacional de vacinação, a doença ainda acomete cães e gatos (Wada; Rocha; Maia-Elkhoury, 2011). Análises epidemiológicas da raiva em animais de companhia são relevantes por fornecerem subsídios para compreender a circulação viral, as condições zoossanitárias e o aperfeiçoamento das campanhas de vacinação. Assim, realizou-se um estudo sobre a prevalência da raiva em pequenos animais no Nordeste brasileiro nos últimos dez anos.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Material e Métodos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Trata-se de um estudo quantitativo transversal com dados secundários do Sistema Nacional de Informações Zoossanitárias (SIZ). Foram analisadas as variáveis espécie (caninos e felinos), estados do Nordeste e período de 2015 a 2025. A prevalência foi calculada pela razão entre número de casos e população total, multiplicada pela base populacional. Utilizou-se como população padrão os dados da Pesquisa Nacional de Saúde (PNS) de 2013, devido à ausência de estimativas confiáveis para cães e gatos na região. Posteriormente, aplicou-se análise descritiva simples para identificar os estados e períodos com maior proporção de casos.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Encontrou-se 102 casos notificados de raiva em pequenos animais nos estados nordestinos no período analisado. Deste total, 81 casos (79,4%) eram provenientes de cães e 21 casos de gatos (20,6%). Em ordem crescente de frequência, os casos de raiva no Nordeste, distribuíram-se da seguinte forma: Alagoas (0,98%), Paraíba (1,96%), Sergipe (3,92%), Piauí (4,90%), Maranhão (8,82%), Rio Grande do Norte (14,71%), Bahia (18,63%), Pernambuco (20,59%) e Ceará (25,49%), sendo este último o estado com maior número de registros (FIGURA 1 – Distribuição dos casos de raiva no Nordeste).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847975" cy="167841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1482" r="148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784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Fonte: produção do autor (2026)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ano de 2021 concentrou o maior número de casos, com 14 focos, sendo 64,3% em cães e 35,7% em gatos. Pernambuco destacou-se com 5 registros (35,71%), seguido pela Bahia, com 3 casos (21,43%). Considerando a distribuição por estado, o Ceará apresentou o maior percentual em 2024, com 7 registros (6,73% do total da década), seguido por Pernambuco em 2021, com 5 casos (4,81%). Na última década, a prevalência de raiva no Nordeste foi de 2,88 casos por milhão de gatos e 7,64 casos por milhão de cães, considerando populações estimadas em 7,3 milhões de gatos e 10,6 milhões de cães, segundo a PNS. Observa-se maior ocorrência proporcional de raiva em cães, cuja prevalência foi mais que o dobro da observada em felinos. Apesar disso, nas últimas décadas houve redução da raiva urbana, com queda de 78% dos casos humanos e 90% dos casos caninos no início da década de 1990, contribuindo para o controle da variante viral canina em humanos (Schneider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1996). Entre os animais domésticos, a circulação do vírus relaciona-se ao ciclo silvestre, com animais sinantrópicos, como saguis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Callithrix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spp.) e canídeos silvestres, favorecendo o transbordamento para cães e gatos. Esse fenômeno ocorre de forma mais intensa no Rio Grande do Norte e em Pernambuco, onde há circulação de variantes silvestres em pequenos animais (Castro Marques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2024). Fatores socioeconômicos e falhas nas políticas de saúde, como deficiência na vigilância veterinária, controle inadequado de animais abandonados e degradação ambiental, contribuem para a maior densidade de notificações no Ceará e em Pernambuco. Apesar da redução da raiva canina, os cães ainda foram responsáveis por 75% dos casos humanos no Ceará entre 1979 e 2019 (Duarte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2021).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Observa-se que,apesar do sucesso da campanha nacional de vacinação, a raiva ainda representa um desafio à saúde pública brasileira, especialmente no Nordeste, devido ao transbordamento viral do ciclo silvestre.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widowControl w:val="0"/>
        <w:spacing w:before="0" w:line="275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Ministério da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Raiva animal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Brasília, DF: Ministério da Saúde, 2024. Disponível em: https://www.gov.br/saude/pt-br/assuntos/saude-de-a-a-z/r/raiva/raiva-animal. Acesso em: 22 fev. 2026.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Instituto Brasileiro de Geografia e Estatística.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Pesquisa nacional de saúde: 2013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Rio de Janeiro: IBGE, 2013. Disponível em: https://www.ibge.gov.br/estatisticas/sociais/justica-e-seguranca/29540-2013-pesquisa-nacional-de-saude.htm. Acesso em: 22 fev. 2026.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Secretaria de Saúde do Distrito Federal.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Raiva: campanha de vacinação para cães e gatos começa neste sábado (11)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Brasília, DF: SES-DF, 2025. Disponível em: https://www.saude.df.gov.br/w/raiva-campanha-de-vacinação-para-cães-e-gatos-começa-neste-sábado-11-. Acesso em: 5 mar. 2026.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Castro Marques, Luisa Edmila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Caracterização do transbordamento do vírus da raiva em cães e gatos no estado do Ceará (2015 a 2022).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Ciência Animal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34, n. 4, p. 25-38, 2024.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Duarte, Naylê Francelino Holanda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Epidemiologia da raiva humana no estado do Ceará, 2001 a 2019.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Epidemiologia e Serviços de Saúde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30, p. e2020354, 2021.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Ministério da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Brasília, DF: Ministério da Saúde, 2025. Disponível em: https://www.gov.br/saude/pt-br/assuntos/saude-de-aaz/r/raiva. Acesso em: 18 fev. 2026.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Schneider, Maria Cristina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Controle da raiva no Brasil de 1980 a 1990.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Revista de Saúde Pública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30, p. 196-203, 1996.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Wada, Marcelo Yoshito; Rocha, Silene Manrique; Maia-Elkhoury, Ana Nilce Silveira. Situação da raiva no Brasil, 2000 a 2009.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Epidemiologia e Serviços de Saúde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20, n. 4, p. 509-518, 2011.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Zachary, James F.; McGavin, M. Donald. Bases da patologia em veterinária. Rio de Janeiro: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Elsevier Brasil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2018.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2159" w:left="1418" w:right="1418" w:header="566.9291338582677" w:footer="453.54330708661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</wp:posOffset>
          </wp:positionH>
          <wp:positionV relativeFrom="paragraph">
            <wp:posOffset>-417829</wp:posOffset>
          </wp:positionV>
          <wp:extent cx="6067425" cy="98778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67425" cy="9877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mauricio.anjos@academico.ifpb.edu.br" TargetMode="External"/><Relationship Id="rId7" Type="http://schemas.openxmlformats.org/officeDocument/2006/relationships/hyperlink" Target="mailto:carlos.alves@discente.ufcat.edu.br" TargetMode="External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