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9BBA2" w14:textId="00A001AF" w:rsidR="00D55967" w:rsidRDefault="00ED753D" w:rsidP="00D559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CIRROSE HEPÁTICA </w:t>
      </w:r>
      <w:r w:rsidR="004E0BF2">
        <w:rPr>
          <w:rFonts w:ascii="Times New Roman" w:hAnsi="Times New Roman" w:cs="Times New Roman"/>
          <w:b/>
          <w:bCs/>
          <w:sz w:val="24"/>
          <w:szCs w:val="24"/>
        </w:rPr>
        <w:t>CANINA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RELATO DE CASO</w:t>
      </w:r>
    </w:p>
    <w:p w14:paraId="1BB6324C" w14:textId="77777777" w:rsidR="00D55967" w:rsidRPr="00D55967" w:rsidRDefault="00D55967" w:rsidP="00D559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1DB70" w14:textId="77777777" w:rsidR="00584DAF" w:rsidRDefault="00096391" w:rsidP="00584DAF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96F2D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C96F2D">
        <w:rPr>
          <w:rFonts w:ascii="Times New Roman" w:hAnsi="Times New Roman" w:cs="Times New Roman"/>
          <w:b/>
          <w:sz w:val="24"/>
          <w:szCs w:val="24"/>
        </w:rPr>
        <w:t>esumo</w:t>
      </w:r>
      <w:r w:rsidR="005F545F">
        <w:rPr>
          <w:rFonts w:ascii="Times New Roman" w:hAnsi="Times New Roman" w:cs="Times New Roman"/>
          <w:b/>
          <w:sz w:val="24"/>
          <w:szCs w:val="24"/>
        </w:rPr>
        <w:t>:</w:t>
      </w:r>
      <w:r w:rsidR="00584DAF">
        <w:rPr>
          <w:rFonts w:ascii="Times New Roman" w:hAnsi="Times New Roman" w:cs="Times New Roman"/>
          <w:bCs/>
        </w:rPr>
        <w:t xml:space="preserve"> </w:t>
      </w:r>
      <w:r w:rsidR="00584DAF" w:rsidRPr="00B0143D">
        <w:rPr>
          <w:rFonts w:ascii="Times New Roman" w:hAnsi="Times New Roman" w:cs="Times New Roman"/>
          <w:bCs/>
        </w:rPr>
        <w:t xml:space="preserve">Foi descrito um caso de cirrose hepática em um canino, com base na </w:t>
      </w:r>
      <w:r w:rsidR="00584DAF">
        <w:rPr>
          <w:rFonts w:ascii="Times New Roman" w:hAnsi="Times New Roman" w:cs="Times New Roman"/>
          <w:bCs/>
        </w:rPr>
        <w:t>exposição</w:t>
      </w:r>
      <w:r w:rsidR="00584DAF" w:rsidRPr="00B0143D">
        <w:rPr>
          <w:rFonts w:ascii="Times New Roman" w:hAnsi="Times New Roman" w:cs="Times New Roman"/>
          <w:bCs/>
        </w:rPr>
        <w:t xml:space="preserve"> de lesões e na </w:t>
      </w:r>
      <w:r w:rsidR="00584DAF">
        <w:rPr>
          <w:rFonts w:ascii="Times New Roman" w:hAnsi="Times New Roman" w:cs="Times New Roman"/>
          <w:bCs/>
        </w:rPr>
        <w:t>análise</w:t>
      </w:r>
      <w:r w:rsidR="00584DAF" w:rsidRPr="00B0143D">
        <w:rPr>
          <w:rFonts w:ascii="Times New Roman" w:hAnsi="Times New Roman" w:cs="Times New Roman"/>
          <w:bCs/>
        </w:rPr>
        <w:t xml:space="preserve"> de seus aspectos morfofuncionais e histopatológicos. </w:t>
      </w:r>
      <w:r w:rsidR="00584DAF">
        <w:rPr>
          <w:rFonts w:ascii="Times New Roman" w:hAnsi="Times New Roman" w:cs="Times New Roman"/>
          <w:bCs/>
        </w:rPr>
        <w:t>Um canino,</w:t>
      </w:r>
      <w:r w:rsidR="00584DAF" w:rsidRPr="00B0143D">
        <w:rPr>
          <w:rFonts w:ascii="Times New Roman" w:hAnsi="Times New Roman" w:cs="Times New Roman"/>
          <w:bCs/>
        </w:rPr>
        <w:t xml:space="preserve"> fêmea</w:t>
      </w:r>
      <w:r w:rsidR="00584DAF">
        <w:rPr>
          <w:rFonts w:ascii="Times New Roman" w:hAnsi="Times New Roman" w:cs="Times New Roman"/>
          <w:bCs/>
        </w:rPr>
        <w:t>, l</w:t>
      </w:r>
      <w:r w:rsidR="00584DAF" w:rsidRPr="00B0143D">
        <w:rPr>
          <w:rFonts w:ascii="Times New Roman" w:hAnsi="Times New Roman" w:cs="Times New Roman"/>
          <w:bCs/>
        </w:rPr>
        <w:t xml:space="preserve">abrador, </w:t>
      </w:r>
      <w:r w:rsidR="00584DAF">
        <w:rPr>
          <w:rFonts w:ascii="Times New Roman" w:hAnsi="Times New Roman" w:cs="Times New Roman"/>
          <w:bCs/>
        </w:rPr>
        <w:t>6</w:t>
      </w:r>
      <w:r w:rsidR="00584DAF" w:rsidRPr="00B0143D">
        <w:rPr>
          <w:rFonts w:ascii="Times New Roman" w:hAnsi="Times New Roman" w:cs="Times New Roman"/>
          <w:bCs/>
        </w:rPr>
        <w:t xml:space="preserve"> anos, encaminhada à Clínica Médica de Pequenos Animais com </w:t>
      </w:r>
      <w:r w:rsidR="00584DAF">
        <w:rPr>
          <w:rFonts w:ascii="Times New Roman" w:hAnsi="Times New Roman" w:cs="Times New Roman"/>
          <w:bCs/>
        </w:rPr>
        <w:t>diagnóstico</w:t>
      </w:r>
      <w:r w:rsidR="00584DAF" w:rsidRPr="00B0143D">
        <w:rPr>
          <w:rFonts w:ascii="Times New Roman" w:hAnsi="Times New Roman" w:cs="Times New Roman"/>
          <w:bCs/>
        </w:rPr>
        <w:t xml:space="preserve"> de hepatite crônica autoimune e anorexia há aproximadamente 15 dias. Após diagnóstico positivo para leishmaniose, optou-se pela eutanásia do animal.</w:t>
      </w:r>
      <w:r w:rsidR="00584DAF">
        <w:rPr>
          <w:rFonts w:ascii="Times New Roman" w:hAnsi="Times New Roman" w:cs="Times New Roman"/>
          <w:bCs/>
        </w:rPr>
        <w:t xml:space="preserve"> </w:t>
      </w:r>
      <w:r w:rsidR="00584DAF" w:rsidRPr="00B0143D">
        <w:rPr>
          <w:rFonts w:ascii="Times New Roman" w:hAnsi="Times New Roman" w:cs="Times New Roman"/>
          <w:bCs/>
        </w:rPr>
        <w:t xml:space="preserve">Durante a necrópsia, observou-se fígado reduzido de tamanho, com aspecto </w:t>
      </w:r>
      <w:proofErr w:type="spellStart"/>
      <w:r w:rsidR="00584DAF" w:rsidRPr="00B0143D">
        <w:rPr>
          <w:rFonts w:ascii="Times New Roman" w:hAnsi="Times New Roman" w:cs="Times New Roman"/>
          <w:bCs/>
        </w:rPr>
        <w:t>multilobulado</w:t>
      </w:r>
      <w:proofErr w:type="spellEnd"/>
      <w:r w:rsidR="00584DAF" w:rsidRPr="00B0143D">
        <w:rPr>
          <w:rFonts w:ascii="Times New Roman" w:hAnsi="Times New Roman" w:cs="Times New Roman"/>
          <w:bCs/>
        </w:rPr>
        <w:t xml:space="preserve"> e presença de múltiplos nódulos multifocais a coalescentes, medindo entre 0,1 e 7,0 cm de diâmetro, elevados à superfície capsular, de coloração amarelada e entremeados por áreas avermelhadas. </w:t>
      </w:r>
      <w:r w:rsidR="00584DAF">
        <w:rPr>
          <w:rFonts w:ascii="Times New Roman" w:hAnsi="Times New Roman" w:cs="Times New Roman"/>
          <w:bCs/>
        </w:rPr>
        <w:t>Na</w:t>
      </w:r>
      <w:r w:rsidR="00584DAF" w:rsidRPr="00B0143D">
        <w:rPr>
          <w:rFonts w:ascii="Times New Roman" w:hAnsi="Times New Roman" w:cs="Times New Roman"/>
          <w:bCs/>
        </w:rPr>
        <w:t xml:space="preserve"> avaliação histopatológica, evidenciou-se substituição difusa e acentuada do parênquima hepático por múltiplos nódulos regenerativos, circundados por abundante tecido conjuntivo fibroso.</w:t>
      </w:r>
      <w:r w:rsidR="00584DAF">
        <w:rPr>
          <w:rFonts w:ascii="Times New Roman" w:hAnsi="Times New Roman" w:cs="Times New Roman"/>
          <w:bCs/>
        </w:rPr>
        <w:t xml:space="preserve"> </w:t>
      </w:r>
      <w:r w:rsidR="00584DAF" w:rsidRPr="00B0143D">
        <w:rPr>
          <w:rFonts w:ascii="Times New Roman" w:hAnsi="Times New Roman" w:cs="Times New Roman"/>
          <w:bCs/>
        </w:rPr>
        <w:t xml:space="preserve">A cirrose hepática, embora relativamente incomum em caninos, apresenta elevada relevância clínica devido ao seu impacto na função hepática e na qualidade de vida dos animais acometidos. Dessa forma, ressalta-se a importância da avaliação integrada dos achados </w:t>
      </w:r>
      <w:r w:rsidR="00584DAF">
        <w:rPr>
          <w:rFonts w:ascii="Times New Roman" w:hAnsi="Times New Roman" w:cs="Times New Roman"/>
          <w:bCs/>
        </w:rPr>
        <w:t xml:space="preserve">anatomopatológicos </w:t>
      </w:r>
      <w:r w:rsidR="00584DAF" w:rsidRPr="00B0143D">
        <w:rPr>
          <w:rFonts w:ascii="Times New Roman" w:hAnsi="Times New Roman" w:cs="Times New Roman"/>
          <w:bCs/>
        </w:rPr>
        <w:t>para o diagnóstico preciso dessa enfermidade.</w:t>
      </w:r>
    </w:p>
    <w:p w14:paraId="1834FCE0" w14:textId="77777777" w:rsidR="00A208E3" w:rsidRPr="00A208E3" w:rsidRDefault="00A208E3" w:rsidP="00A208E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71F734E6" w14:textId="20D613BC" w:rsidR="00332B6E" w:rsidRDefault="0081157E" w:rsidP="005F54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Pr="00332B6E">
        <w:rPr>
          <w:rFonts w:ascii="Times New Roman" w:eastAsia="Times New Roman" w:hAnsi="Times New Roman" w:cs="Times New Roman"/>
          <w:color w:val="00000A"/>
        </w:rPr>
        <w:t xml:space="preserve"> </w:t>
      </w:r>
      <w:r w:rsidR="00B0143D">
        <w:rPr>
          <w:rFonts w:ascii="Times New Roman" w:eastAsia="Times New Roman" w:hAnsi="Times New Roman" w:cs="Times New Roman"/>
          <w:color w:val="00000A"/>
        </w:rPr>
        <w:t xml:space="preserve">Hepatite crônica; </w:t>
      </w:r>
      <w:r w:rsidR="00CE6211">
        <w:rPr>
          <w:rFonts w:ascii="Times New Roman" w:eastAsia="Times New Roman" w:hAnsi="Times New Roman" w:cs="Times New Roman"/>
          <w:color w:val="00000A"/>
        </w:rPr>
        <w:t>nódulos de regeneração</w:t>
      </w:r>
      <w:r w:rsidR="00B0143D">
        <w:rPr>
          <w:rFonts w:ascii="Times New Roman" w:eastAsia="Times New Roman" w:hAnsi="Times New Roman" w:cs="Times New Roman"/>
          <w:color w:val="00000A"/>
        </w:rPr>
        <w:t xml:space="preserve">; </w:t>
      </w:r>
      <w:r w:rsidR="00CE6211">
        <w:rPr>
          <w:rFonts w:ascii="Times New Roman" w:eastAsia="Times New Roman" w:hAnsi="Times New Roman" w:cs="Times New Roman"/>
          <w:color w:val="00000A"/>
        </w:rPr>
        <w:t>fibrose</w:t>
      </w:r>
      <w:r w:rsidR="00B0143D">
        <w:rPr>
          <w:rFonts w:ascii="Times New Roman" w:eastAsia="Times New Roman" w:hAnsi="Times New Roman" w:cs="Times New Roman"/>
          <w:color w:val="00000A"/>
        </w:rPr>
        <w:t>.</w:t>
      </w:r>
    </w:p>
    <w:p w14:paraId="7EA5CD1C" w14:textId="77777777" w:rsidR="0081157E" w:rsidRPr="0081157E" w:rsidRDefault="0081157E" w:rsidP="005F545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-1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0F70D022" w14:textId="0163284C" w:rsidR="00604E28" w:rsidRPr="00604E28" w:rsidRDefault="00BE61DE" w:rsidP="00CF4C2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339E7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5F545F" w:rsidRPr="00C339E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584DAF" w:rsidRPr="00175AAF">
        <w:rPr>
          <w:rFonts w:ascii="Times New Roman" w:eastAsia="Arial" w:hAnsi="Times New Roman" w:cs="Times New Roman"/>
          <w:bCs/>
          <w:sz w:val="24"/>
          <w:szCs w:val="24"/>
        </w:rPr>
        <w:t>A cirrose é uma lesão crônica e irreversível e constitui o desenlace de várias afecções hepáticas</w:t>
      </w:r>
      <w:r w:rsidR="00584DAF">
        <w:rPr>
          <w:rFonts w:ascii="Times New Roman" w:eastAsia="Arial" w:hAnsi="Times New Roman" w:cs="Times New Roman"/>
          <w:bCs/>
          <w:sz w:val="24"/>
          <w:szCs w:val="24"/>
        </w:rPr>
        <w:t xml:space="preserve"> (Santos; Alessi, 2016).</w:t>
      </w:r>
      <w:r w:rsidR="00584DAF" w:rsidRPr="007E6AAA">
        <w:rPr>
          <w:rFonts w:ascii="Times New Roman" w:eastAsia="Arial" w:hAnsi="Times New Roman" w:cs="Times New Roman"/>
          <w:bCs/>
          <w:sz w:val="24"/>
          <w:szCs w:val="24"/>
        </w:rPr>
        <w:t xml:space="preserve"> Relata-se que, embora várias doenças hepáticas crônicas possam culminar em cirrose, é difícil estabelecer sua etiologia com base apenas em critérios histológicos e, em muitos casos, os proprietários não fornecem informações que possam auxiliar nesse processo</w:t>
      </w:r>
      <w:r w:rsidR="00584DAF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584DAF" w:rsidRPr="00C339E7">
        <w:rPr>
          <w:rFonts w:ascii="Times New Roman" w:hAnsi="Times New Roman" w:cs="Times New Roman"/>
          <w:sz w:val="24"/>
          <w:szCs w:val="24"/>
        </w:rPr>
        <w:t>(</w:t>
      </w:r>
      <w:r w:rsidR="00584DAF">
        <w:rPr>
          <w:rFonts w:ascii="Times New Roman" w:hAnsi="Times New Roman" w:cs="Times New Roman"/>
          <w:sz w:val="24"/>
          <w:szCs w:val="24"/>
        </w:rPr>
        <w:t xml:space="preserve">Alves </w:t>
      </w:r>
      <w:r w:rsidR="00584DAF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584DAF">
        <w:rPr>
          <w:rFonts w:ascii="Times New Roman" w:hAnsi="Times New Roman" w:cs="Times New Roman"/>
          <w:sz w:val="24"/>
          <w:szCs w:val="24"/>
        </w:rPr>
        <w:t>., 2011</w:t>
      </w:r>
      <w:r w:rsidR="00584DAF" w:rsidRPr="00C339E7">
        <w:rPr>
          <w:rFonts w:ascii="Times New Roman" w:hAnsi="Times New Roman" w:cs="Times New Roman"/>
          <w:sz w:val="24"/>
          <w:szCs w:val="24"/>
        </w:rPr>
        <w:t>)</w:t>
      </w:r>
      <w:r w:rsidR="00584DAF" w:rsidRPr="007E6AAA">
        <w:rPr>
          <w:rFonts w:ascii="Times New Roman" w:eastAsia="Arial" w:hAnsi="Times New Roman" w:cs="Times New Roman"/>
          <w:bCs/>
          <w:sz w:val="24"/>
          <w:szCs w:val="24"/>
        </w:rPr>
        <w:t xml:space="preserve">. O fígado apresenta-se </w:t>
      </w:r>
      <w:r w:rsidR="00584DAF">
        <w:rPr>
          <w:rFonts w:ascii="Times New Roman" w:eastAsia="Arial" w:hAnsi="Times New Roman" w:cs="Times New Roman"/>
          <w:bCs/>
          <w:sz w:val="24"/>
          <w:szCs w:val="24"/>
        </w:rPr>
        <w:t>irregular</w:t>
      </w:r>
      <w:r w:rsidR="00584DAF" w:rsidRPr="007E6AAA">
        <w:rPr>
          <w:rFonts w:ascii="Times New Roman" w:eastAsia="Arial" w:hAnsi="Times New Roman" w:cs="Times New Roman"/>
          <w:bCs/>
          <w:sz w:val="24"/>
          <w:szCs w:val="24"/>
        </w:rPr>
        <w:t>, com nódulos de regeneração no parênquima, separados por faixas fibrosas, as quais aparecem como depressões na superfície do órgão</w:t>
      </w:r>
      <w:r w:rsidR="00584DA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584D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84DAF">
        <w:rPr>
          <w:rFonts w:ascii="Times New Roman" w:hAnsi="Times New Roman" w:cs="Times New Roman"/>
          <w:sz w:val="24"/>
          <w:szCs w:val="24"/>
        </w:rPr>
        <w:t>McGavin</w:t>
      </w:r>
      <w:proofErr w:type="spellEnd"/>
      <w:r w:rsidR="00584DA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84DAF">
        <w:rPr>
          <w:rFonts w:ascii="Times New Roman" w:hAnsi="Times New Roman" w:cs="Times New Roman"/>
          <w:sz w:val="24"/>
          <w:szCs w:val="24"/>
        </w:rPr>
        <w:t>Zachary</w:t>
      </w:r>
      <w:proofErr w:type="spellEnd"/>
      <w:r w:rsidR="00584DAF">
        <w:rPr>
          <w:rFonts w:ascii="Times New Roman" w:hAnsi="Times New Roman" w:cs="Times New Roman"/>
          <w:sz w:val="24"/>
          <w:szCs w:val="24"/>
        </w:rPr>
        <w:t>, 2013). Portanto, objetiva-se relatar os achados anatomopatológicos da cirrose hepática em um canino.</w:t>
      </w:r>
    </w:p>
    <w:p w14:paraId="19E1793A" w14:textId="30DA490A" w:rsidR="00B5368D" w:rsidRDefault="00F82C46" w:rsidP="005F545F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Relato de caso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4DAF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Um canino, labrador, fêmea, 6 anos foi atendido na Clínica Médica de Pequenos Animais do Hospital Veterinário Universitário Professor Doutor Ivon Macêdo Tabosa da Universidade Federal de Campina Grande (HVU-UFCG) com o diagnóstico de hepatite crônica autoimune, e a queixa de anorexia há 15 dias. Contudo, após o teste para leishmaniose ser positivo foi indicada a eutanásia do animal. </w:t>
      </w:r>
      <w:r w:rsid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Durante a necropsia foi observado icterícia nas mucosas</w:t>
      </w:r>
      <w:r w:rsidR="00030F46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(ocular e oral) e subcutâneo. Macroscopicamente o f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ígado</w:t>
      </w:r>
      <w:r w:rsid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estava 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diminuído de tamanho, multilobulado e com presença de nódulos multifocais a coalescentes medindo de 0,1 a 7,0cm de diâmetro, elevados a superfície capsular, firmes, irregulares, delimitados, amarelados e entremeados por áreas avermelhadas</w:t>
      </w:r>
      <w:r w:rsidR="009F0A09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(</w:t>
      </w:r>
      <w:r w:rsidR="00325490">
        <w:rPr>
          <w:rFonts w:ascii="Times New Roman" w:eastAsia="Helvetica Neue" w:hAnsi="Times New Roman" w:cs="Times New Roman"/>
          <w:color w:val="000000"/>
          <w:sz w:val="24"/>
          <w:szCs w:val="24"/>
        </w:rPr>
        <w:t>Figura</w:t>
      </w:r>
      <w:r w:rsidR="009F0A09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1A)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 w:rsidR="00030F46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>Microscopicamente</w:t>
      </w:r>
      <w:r w:rsidR="0040263F">
        <w:rPr>
          <w:rFonts w:ascii="Times New Roman" w:eastAsia="Helvetica Neue" w:hAnsi="Times New Roman" w:cs="Times New Roman"/>
          <w:color w:val="000000"/>
          <w:sz w:val="24"/>
          <w:szCs w:val="24"/>
        </w:rPr>
        <w:t>, observou-se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difusa e acentuada substituição do parênquima hepático por 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lastRenderedPageBreak/>
        <w:t>múltiplos nódulos regenerativos circundados por tecido conjuntivo fibroso</w:t>
      </w:r>
      <w:r w:rsidR="00325490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(Figura 1B)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. Os nódulos regenerativos são compostos por hepatócitos remanescentes e por vezes reativos, com áreas multifocais a coalescentes de vacuolização intracitoplasmática macrovacuolar, caracterizada por um ou mais vacúolos de tamanhos variados e pouco delimitados. </w:t>
      </w:r>
      <w:r w:rsidR="0040263F">
        <w:rPr>
          <w:rFonts w:ascii="Times New Roman" w:eastAsia="Helvetica Neue" w:hAnsi="Times New Roman" w:cs="Times New Roman"/>
          <w:color w:val="000000"/>
          <w:sz w:val="24"/>
          <w:szCs w:val="24"/>
        </w:rPr>
        <w:t>Além disso,</w:t>
      </w:r>
      <w:r w:rsidR="00BF27D0" w:rsidRPr="00BF27D0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áreas multifocais a coalescentes aleatórias e mais evidentemente em região periportal de acentuado infiltrado inflamatório mononuclear, composto por linfócitos, plasmócitos e macrófagos associado a bilestase, hemossiderose, hemorragia e congestão de vasos sanguíneos.</w:t>
      </w:r>
    </w:p>
    <w:p w14:paraId="24E36156" w14:textId="777EFE98" w:rsidR="00B5368D" w:rsidRPr="001E3296" w:rsidRDefault="00B5368D" w:rsidP="005F545F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5368D">
        <w:rPr>
          <w:rFonts w:ascii="Times New Roman" w:eastAsia="Helvetica Neue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A96080" wp14:editId="2575F95D">
            <wp:extent cx="5759450" cy="2136775"/>
            <wp:effectExtent l="0" t="0" r="0" b="0"/>
            <wp:docPr id="190657487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28DF" w14:textId="143AD021" w:rsidR="009C7271" w:rsidRPr="00325490" w:rsidRDefault="009C7271" w:rsidP="005F545F">
      <w:pP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Figura 1. A. 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>Face diafragmática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do fígado. Apresenta-se diminuído de tamanho, com área</w:t>
      </w:r>
      <w:r w:rsidR="00325490">
        <w:rPr>
          <w:rFonts w:ascii="Times New Roman" w:eastAsia="Arial" w:hAnsi="Times New Roman" w:cs="Times New Roman"/>
          <w:bCs/>
          <w:sz w:val="24"/>
          <w:szCs w:val="24"/>
        </w:rPr>
        <w:t>s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multifocais 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>à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coalescentes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 xml:space="preserve"> nodulares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elevados à superfície capsular, firme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>s</w:t>
      </w:r>
      <w:r>
        <w:rPr>
          <w:rFonts w:ascii="Times New Roman" w:eastAsia="Arial" w:hAnsi="Times New Roman" w:cs="Times New Roman"/>
          <w:bCs/>
          <w:sz w:val="24"/>
          <w:szCs w:val="24"/>
        </w:rPr>
        <w:t>, irregular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>es</w:t>
      </w:r>
      <w:r>
        <w:rPr>
          <w:rFonts w:ascii="Times New Roman" w:eastAsia="Arial" w:hAnsi="Times New Roman" w:cs="Times New Roman"/>
          <w:bCs/>
          <w:sz w:val="24"/>
          <w:szCs w:val="24"/>
        </w:rPr>
        <w:t>, bem delimitado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>s</w:t>
      </w:r>
      <w:r>
        <w:rPr>
          <w:rFonts w:ascii="Times New Roman" w:eastAsia="Arial" w:hAnsi="Times New Roman" w:cs="Times New Roman"/>
          <w:bCs/>
          <w:sz w:val="24"/>
          <w:szCs w:val="24"/>
        </w:rPr>
        <w:t>, amarelado</w:t>
      </w:r>
      <w:r w:rsidR="00727B6F">
        <w:rPr>
          <w:rFonts w:ascii="Times New Roman" w:eastAsia="Arial" w:hAnsi="Times New Roman" w:cs="Times New Roman"/>
          <w:bCs/>
          <w:sz w:val="24"/>
          <w:szCs w:val="24"/>
        </w:rPr>
        <w:t>s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e entremeados por áreas avermelhadas. </w:t>
      </w:r>
      <w:r>
        <w:rPr>
          <w:rFonts w:ascii="Times New Roman" w:eastAsia="Arial" w:hAnsi="Times New Roman" w:cs="Times New Roman"/>
          <w:b/>
          <w:sz w:val="24"/>
          <w:szCs w:val="24"/>
        </w:rPr>
        <w:t>B.</w:t>
      </w:r>
      <w:r w:rsidR="00CF4C20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>Histopatológico. F</w:t>
      </w:r>
      <w:r w:rsidR="00325490">
        <w:rPr>
          <w:rFonts w:ascii="Times New Roman" w:eastAsia="Arial" w:hAnsi="Times New Roman" w:cs="Times New Roman"/>
          <w:bCs/>
          <w:sz w:val="24"/>
          <w:szCs w:val="24"/>
        </w:rPr>
        <w:t>ibrose intensa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 xml:space="preserve"> no</w:t>
      </w:r>
      <w:r w:rsidR="00325490">
        <w:rPr>
          <w:rFonts w:ascii="Times New Roman" w:eastAsia="Arial" w:hAnsi="Times New Roman" w:cs="Times New Roman"/>
          <w:bCs/>
          <w:sz w:val="24"/>
          <w:szCs w:val="24"/>
        </w:rPr>
        <w:t xml:space="preserve"> parênquima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 xml:space="preserve"> hepático </w:t>
      </w:r>
      <w:r w:rsidR="00325490">
        <w:rPr>
          <w:rFonts w:ascii="Times New Roman" w:eastAsia="Arial" w:hAnsi="Times New Roman" w:cs="Times New Roman"/>
          <w:bCs/>
          <w:sz w:val="24"/>
          <w:szCs w:val="24"/>
        </w:rPr>
        <w:t xml:space="preserve">(seta), 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 xml:space="preserve">formando ilhas de hepatócitos dissociados (asterisco). </w:t>
      </w:r>
      <w:r w:rsidR="000955C2">
        <w:rPr>
          <w:rFonts w:ascii="Times New Roman" w:eastAsia="Arial" w:hAnsi="Times New Roman" w:cs="Times New Roman"/>
          <w:bCs/>
          <w:sz w:val="24"/>
          <w:szCs w:val="24"/>
        </w:rPr>
        <w:t>HE, obj. 10x.</w:t>
      </w:r>
    </w:p>
    <w:p w14:paraId="3543D1D8" w14:textId="77777777" w:rsidR="00CF4C20" w:rsidRPr="009C7271" w:rsidRDefault="00CF4C20" w:rsidP="005F545F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4113F25A" w14:textId="47C42EB8" w:rsidR="00521675" w:rsidRDefault="001517A5" w:rsidP="005F545F">
      <w:pP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Discussão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521675">
        <w:rPr>
          <w:rFonts w:ascii="Times New Roman" w:eastAsia="Arial" w:hAnsi="Times New Roman" w:cs="Times New Roman"/>
          <w:bCs/>
          <w:sz w:val="24"/>
          <w:szCs w:val="24"/>
        </w:rPr>
        <w:t xml:space="preserve">De acordo com </w:t>
      </w:r>
      <w:r w:rsidR="00CF4C20">
        <w:rPr>
          <w:rFonts w:ascii="Times New Roman" w:eastAsia="Arial" w:hAnsi="Times New Roman" w:cs="Times New Roman"/>
          <w:bCs/>
          <w:sz w:val="24"/>
          <w:szCs w:val="24"/>
        </w:rPr>
        <w:t>Coelho (2000),</w:t>
      </w:r>
      <w:r w:rsidR="00521675">
        <w:rPr>
          <w:rFonts w:ascii="Times New Roman" w:eastAsia="Arial" w:hAnsi="Times New Roman" w:cs="Times New Roman"/>
          <w:bCs/>
          <w:sz w:val="24"/>
          <w:szCs w:val="24"/>
        </w:rPr>
        <w:t xml:space="preserve"> a cirrose hepática é um </w:t>
      </w:r>
      <w:r w:rsidR="00521675" w:rsidRPr="00521675">
        <w:rPr>
          <w:rFonts w:ascii="Times New Roman" w:eastAsia="Arial" w:hAnsi="Times New Roman" w:cs="Times New Roman"/>
          <w:bCs/>
          <w:sz w:val="24"/>
          <w:szCs w:val="24"/>
        </w:rPr>
        <w:t>processo degenerativo, progressivo, difuso, crônico que acomete o fígado</w:t>
      </w:r>
      <w:r w:rsidR="0061595F">
        <w:rPr>
          <w:rFonts w:ascii="Times New Roman" w:eastAsia="Arial" w:hAnsi="Times New Roman" w:cs="Times New Roman"/>
          <w:bCs/>
          <w:sz w:val="24"/>
          <w:szCs w:val="24"/>
        </w:rPr>
        <w:t>. Na macroscopia foi observado atrofia hepática, aspecto multilobulado com presença de nódulos multifocais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>, confirmando o</w:t>
      </w:r>
      <w:r w:rsidR="0040263F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>que foi visto na literatura</w:t>
      </w:r>
      <w:r w:rsidR="00CF4C20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>(</w:t>
      </w:r>
      <w:r w:rsidR="00CF4C20">
        <w:rPr>
          <w:rFonts w:ascii="Times New Roman" w:eastAsia="Arial" w:hAnsi="Times New Roman" w:cs="Times New Roman"/>
          <w:bCs/>
          <w:sz w:val="24"/>
          <w:szCs w:val="24"/>
        </w:rPr>
        <w:t>Santos; Alessi, 2016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>). De acordo com pesquisas conduzidas por</w:t>
      </w:r>
      <w:r w:rsidR="00CF4C20">
        <w:rPr>
          <w:rFonts w:ascii="Times New Roman" w:eastAsia="Arial" w:hAnsi="Times New Roman" w:cs="Times New Roman"/>
          <w:bCs/>
          <w:sz w:val="24"/>
          <w:szCs w:val="24"/>
        </w:rPr>
        <w:t xml:space="preserve"> Silva </w:t>
      </w:r>
      <w:r w:rsidR="00CF4C20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et al</w:t>
      </w:r>
      <w:r w:rsidR="00CF4C20">
        <w:rPr>
          <w:rFonts w:ascii="Times New Roman" w:eastAsia="Arial" w:hAnsi="Times New Roman" w:cs="Times New Roman"/>
          <w:bCs/>
          <w:sz w:val="24"/>
          <w:szCs w:val="24"/>
        </w:rPr>
        <w:t xml:space="preserve"> (2007)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 xml:space="preserve">, em 14 cães acometidos pela cirrose hepática, microscopicamente foi observado lesões como </w:t>
      </w:r>
      <w:r w:rsidR="001E5D34" w:rsidRPr="001E5D34">
        <w:rPr>
          <w:rFonts w:ascii="Times New Roman" w:eastAsia="Arial" w:hAnsi="Times New Roman" w:cs="Times New Roman"/>
          <w:bCs/>
          <w:sz w:val="24"/>
          <w:szCs w:val="24"/>
        </w:rPr>
        <w:t>fibrose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 xml:space="preserve">, </w:t>
      </w:r>
      <w:r w:rsidR="001E5D34" w:rsidRPr="001E5D34">
        <w:rPr>
          <w:rFonts w:ascii="Times New Roman" w:eastAsia="Arial" w:hAnsi="Times New Roman" w:cs="Times New Roman"/>
          <w:bCs/>
          <w:sz w:val="24"/>
          <w:szCs w:val="24"/>
        </w:rPr>
        <w:t>condensação do estroma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 xml:space="preserve">, </w:t>
      </w:r>
      <w:r w:rsidR="001E5D34" w:rsidRPr="001E5D34">
        <w:rPr>
          <w:rFonts w:ascii="Times New Roman" w:eastAsia="Arial" w:hAnsi="Times New Roman" w:cs="Times New Roman"/>
          <w:bCs/>
          <w:sz w:val="24"/>
          <w:szCs w:val="24"/>
        </w:rPr>
        <w:t xml:space="preserve">degeneração gordurosa, proliferação de ductos biliares, inflamação, bilestase, hemossiderose 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>e</w:t>
      </w:r>
      <w:r w:rsidR="001E5D34" w:rsidRPr="001E5D34">
        <w:rPr>
          <w:rFonts w:ascii="Times New Roman" w:eastAsia="Arial" w:hAnsi="Times New Roman" w:cs="Times New Roman"/>
          <w:bCs/>
          <w:sz w:val="24"/>
          <w:szCs w:val="24"/>
        </w:rPr>
        <w:t xml:space="preserve"> necrose aleatória de hepatócitos</w:t>
      </w:r>
      <w:r w:rsidR="001E5D34">
        <w:rPr>
          <w:rFonts w:ascii="Times New Roman" w:eastAsia="Arial" w:hAnsi="Times New Roman" w:cs="Times New Roman"/>
          <w:bCs/>
          <w:sz w:val="24"/>
          <w:szCs w:val="24"/>
        </w:rPr>
        <w:t xml:space="preserve"> condizendo de forma correta com os achados citados anteriormente.</w:t>
      </w:r>
    </w:p>
    <w:p w14:paraId="6E985232" w14:textId="77777777" w:rsidR="005F545F" w:rsidRDefault="005F545F" w:rsidP="005F545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/>
        <w:jc w:val="both"/>
        <w:rPr>
          <w:rFonts w:ascii="Helvetica Neue" w:eastAsia="Helvetica Neue" w:hAnsi="Helvetica Neue" w:cs="Helvetica Neue"/>
          <w:color w:val="000000"/>
        </w:rPr>
      </w:pPr>
    </w:p>
    <w:p w14:paraId="17487239" w14:textId="583E1F66" w:rsidR="005F545F" w:rsidRPr="00727B6F" w:rsidRDefault="00096391" w:rsidP="00D223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rFonts w:eastAsia="Helvetica Neue"/>
          <w:color w:val="000000"/>
        </w:rPr>
      </w:pPr>
      <w:r w:rsidRPr="00C96F2D">
        <w:rPr>
          <w:b/>
          <w:color w:val="000000"/>
        </w:rPr>
        <w:lastRenderedPageBreak/>
        <w:t>Conclusão</w:t>
      </w:r>
      <w:r w:rsidR="005F545F">
        <w:rPr>
          <w:rFonts w:ascii="Helvetica Neue" w:eastAsia="Helvetica Neue" w:hAnsi="Helvetica Neue" w:cs="Helvetica Neue"/>
          <w:color w:val="000000"/>
        </w:rPr>
        <w:t xml:space="preserve">: </w:t>
      </w:r>
      <w:r w:rsidR="004E0BF2" w:rsidRPr="00727B6F">
        <w:rPr>
          <w:rFonts w:eastAsia="Helvetica Neue"/>
          <w:color w:val="000000"/>
          <w:lang w:val="pt-BR"/>
        </w:rPr>
        <w:t>A cirrose hepática configura-se como uma enfermidade de grande relevância na medicina veterinária, em virtude de seu impacto significativo na qualidade de vida dos animais acometidos, frequentemente tornando-a severamente comprometida ou incompatível com o bem-estar animal. Nesse contexto, o adequado conhecimento do histórico cl</w:t>
      </w:r>
      <w:r w:rsidR="008F743E" w:rsidRPr="00727B6F">
        <w:rPr>
          <w:rFonts w:eastAsia="Helvetica Neue"/>
          <w:color w:val="000000"/>
          <w:lang w:val="pt-BR"/>
        </w:rPr>
        <w:t>í</w:t>
      </w:r>
      <w:r w:rsidR="004E0BF2" w:rsidRPr="00727B6F">
        <w:rPr>
          <w:rFonts w:eastAsia="Helvetica Neue"/>
          <w:color w:val="000000"/>
          <w:lang w:val="pt-BR"/>
        </w:rPr>
        <w:t>nico, das manifestações clínicas e dos achados macroscópicos e microscópicos torna-se essencial para o diagnóstico preciso e para a adoção de condutas apropriadas diante de casos semelhantes</w:t>
      </w:r>
      <w:r w:rsidR="00727B6F">
        <w:rPr>
          <w:rFonts w:eastAsia="Helvetica Neue"/>
          <w:color w:val="000000"/>
          <w:lang w:val="pt-BR"/>
        </w:rPr>
        <w:t>.</w:t>
      </w:r>
    </w:p>
    <w:p w14:paraId="5896F279" w14:textId="51D1DE14" w:rsidR="005F545F" w:rsidRDefault="005F545F" w:rsidP="00C96F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80DD6E" w14:textId="365225DF" w:rsidR="007D39C4" w:rsidRDefault="00771BAA" w:rsidP="007D39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  <w:r w:rsidR="005F54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1262F62" w14:textId="77777777" w:rsidR="007D39C4" w:rsidRDefault="007D39C4" w:rsidP="007D39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C7372A" w14:textId="2C0D60C8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8DF">
        <w:rPr>
          <w:rFonts w:ascii="Times New Roman" w:hAnsi="Times New Roman" w:cs="Times New Roman"/>
          <w:sz w:val="24"/>
          <w:szCs w:val="24"/>
        </w:rPr>
        <w:t>ALVES,</w:t>
      </w:r>
      <w:r w:rsidRPr="007D39C4">
        <w:rPr>
          <w:rFonts w:ascii="Times New Roman" w:hAnsi="Times New Roman" w:cs="Times New Roman"/>
          <w:sz w:val="24"/>
          <w:szCs w:val="24"/>
        </w:rPr>
        <w:t xml:space="preserve"> C. E. F.</w:t>
      </w:r>
      <w:r w:rsidRPr="002D08DF">
        <w:rPr>
          <w:rFonts w:ascii="Times New Roman" w:hAnsi="Times New Roman" w:cs="Times New Roman"/>
          <w:sz w:val="24"/>
          <w:szCs w:val="24"/>
        </w:rPr>
        <w:t>; ELIAS,</w:t>
      </w:r>
      <w:r w:rsidRPr="007D39C4">
        <w:rPr>
          <w:rFonts w:ascii="Times New Roman" w:hAnsi="Times New Roman" w:cs="Times New Roman"/>
          <w:sz w:val="24"/>
          <w:szCs w:val="24"/>
        </w:rPr>
        <w:t xml:space="preserve"> F.</w:t>
      </w:r>
      <w:r w:rsidRPr="002D08DF">
        <w:rPr>
          <w:rFonts w:ascii="Times New Roman" w:hAnsi="Times New Roman" w:cs="Times New Roman"/>
          <w:sz w:val="24"/>
          <w:szCs w:val="24"/>
        </w:rPr>
        <w:t>;</w:t>
      </w:r>
      <w:r w:rsidRPr="007D39C4">
        <w:rPr>
          <w:rFonts w:ascii="Times New Roman" w:hAnsi="Times New Roman" w:cs="Times New Roman"/>
          <w:sz w:val="24"/>
          <w:szCs w:val="24"/>
        </w:rPr>
        <w:t xml:space="preserve"> </w:t>
      </w:r>
      <w:r w:rsidRPr="002D08DF">
        <w:rPr>
          <w:rFonts w:ascii="Times New Roman" w:hAnsi="Times New Roman" w:cs="Times New Roman"/>
          <w:sz w:val="24"/>
          <w:szCs w:val="24"/>
        </w:rPr>
        <w:t>JUNIOR,</w:t>
      </w:r>
      <w:r w:rsidRPr="007D39C4">
        <w:rPr>
          <w:rFonts w:ascii="Times New Roman" w:hAnsi="Times New Roman" w:cs="Times New Roman"/>
          <w:sz w:val="24"/>
          <w:szCs w:val="24"/>
        </w:rPr>
        <w:t xml:space="preserve"> H. L. S. </w:t>
      </w:r>
      <w:r w:rsidRPr="002D08DF">
        <w:rPr>
          <w:rFonts w:ascii="Times New Roman" w:hAnsi="Times New Roman" w:cs="Times New Roman"/>
          <w:sz w:val="24"/>
          <w:szCs w:val="24"/>
        </w:rPr>
        <w:t>Protocolo terapêutico para cirrose hepática canina— uso em três animais. </w:t>
      </w:r>
      <w:r w:rsidRPr="002D08DF">
        <w:rPr>
          <w:rFonts w:ascii="Times New Roman" w:hAnsi="Times New Roman" w:cs="Times New Roman"/>
          <w:b/>
          <w:bCs/>
          <w:sz w:val="24"/>
          <w:szCs w:val="24"/>
        </w:rPr>
        <w:t>Estudos de Biologia</w:t>
      </w:r>
      <w:r w:rsidRPr="002D08DF">
        <w:rPr>
          <w:rFonts w:ascii="Times New Roman" w:hAnsi="Times New Roman" w:cs="Times New Roman"/>
          <w:sz w:val="24"/>
          <w:szCs w:val="24"/>
        </w:rPr>
        <w:t>,</w:t>
      </w:r>
      <w:r w:rsidRPr="007D39C4">
        <w:rPr>
          <w:rFonts w:ascii="Times New Roman" w:hAnsi="Times New Roman" w:cs="Times New Roman"/>
          <w:sz w:val="24"/>
          <w:szCs w:val="24"/>
        </w:rPr>
        <w:t xml:space="preserve"> </w:t>
      </w:r>
      <w:r w:rsidRPr="002D08DF">
        <w:rPr>
          <w:rFonts w:ascii="Times New Roman" w:hAnsi="Times New Roman" w:cs="Times New Roman"/>
          <w:sz w:val="24"/>
          <w:szCs w:val="24"/>
        </w:rPr>
        <w:t xml:space="preserve">v. 32, n. 76/81, </w:t>
      </w:r>
      <w:r w:rsidRPr="007D39C4">
        <w:rPr>
          <w:rFonts w:ascii="Times New Roman" w:hAnsi="Times New Roman" w:cs="Times New Roman"/>
          <w:sz w:val="24"/>
          <w:szCs w:val="24"/>
        </w:rPr>
        <w:t>2011</w:t>
      </w:r>
      <w:r w:rsidRPr="002D08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583A3E" w14:textId="77777777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9DBB5" w14:textId="1D213758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9C4">
        <w:rPr>
          <w:rFonts w:ascii="Times New Roman" w:hAnsi="Times New Roman" w:cs="Times New Roman"/>
          <w:sz w:val="24"/>
          <w:szCs w:val="24"/>
        </w:rPr>
        <w:t xml:space="preserve">COELHO, H. E. </w:t>
      </w:r>
      <w:r w:rsidRPr="007D39C4">
        <w:rPr>
          <w:rFonts w:ascii="Times New Roman" w:hAnsi="Times New Roman" w:cs="Times New Roman"/>
          <w:b/>
          <w:bCs/>
          <w:sz w:val="24"/>
          <w:szCs w:val="24"/>
        </w:rPr>
        <w:t>Patologia Veterinária</w:t>
      </w:r>
      <w:r w:rsidRPr="007D39C4">
        <w:rPr>
          <w:rFonts w:ascii="Times New Roman" w:hAnsi="Times New Roman" w:cs="Times New Roman"/>
          <w:sz w:val="24"/>
          <w:szCs w:val="24"/>
        </w:rPr>
        <w:t>. 2. ed. Uberlândia: Coelho, 2000, 402p.</w:t>
      </w:r>
    </w:p>
    <w:p w14:paraId="4DFE6F91" w14:textId="77777777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AEC16" w14:textId="6A79EC79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9C4">
        <w:rPr>
          <w:rFonts w:ascii="Times New Roman" w:hAnsi="Times New Roman" w:cs="Times New Roman"/>
          <w:sz w:val="24"/>
          <w:szCs w:val="24"/>
        </w:rPr>
        <w:t xml:space="preserve">MCGAVIN, M. D; ZACHARY, J. F. </w:t>
      </w:r>
      <w:r w:rsidRPr="007D39C4">
        <w:rPr>
          <w:rFonts w:ascii="Times New Roman" w:hAnsi="Times New Roman" w:cs="Times New Roman"/>
          <w:b/>
          <w:bCs/>
          <w:sz w:val="24"/>
          <w:szCs w:val="24"/>
        </w:rPr>
        <w:t>Bases da patologia em veterinária</w:t>
      </w:r>
      <w:r w:rsidRPr="007D39C4">
        <w:rPr>
          <w:rFonts w:ascii="Times New Roman" w:hAnsi="Times New Roman" w:cs="Times New Roman"/>
          <w:sz w:val="24"/>
          <w:szCs w:val="24"/>
        </w:rPr>
        <w:t xml:space="preserve">. Tradução Renata Scavone de Oliveira </w:t>
      </w:r>
      <w:r w:rsidRPr="007D39C4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7D39C4">
        <w:rPr>
          <w:rFonts w:ascii="Times New Roman" w:hAnsi="Times New Roman" w:cs="Times New Roman"/>
          <w:sz w:val="24"/>
          <w:szCs w:val="24"/>
        </w:rPr>
        <w:t xml:space="preserve">. 2. ed. Rio de Janeiro: </w:t>
      </w:r>
      <w:proofErr w:type="spellStart"/>
      <w:r w:rsidRPr="007D39C4">
        <w:rPr>
          <w:rFonts w:ascii="Times New Roman" w:hAnsi="Times New Roman" w:cs="Times New Roman"/>
          <w:sz w:val="24"/>
          <w:szCs w:val="24"/>
        </w:rPr>
        <w:t>Elsivier</w:t>
      </w:r>
      <w:proofErr w:type="spellEnd"/>
      <w:r w:rsidRPr="007D39C4">
        <w:rPr>
          <w:rFonts w:ascii="Times New Roman" w:hAnsi="Times New Roman" w:cs="Times New Roman"/>
          <w:sz w:val="24"/>
          <w:szCs w:val="24"/>
        </w:rPr>
        <w:t>, 2013, 3669p.</w:t>
      </w:r>
    </w:p>
    <w:p w14:paraId="7F0FDCBC" w14:textId="77777777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9402D9" w14:textId="77777777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9C4">
        <w:rPr>
          <w:rFonts w:ascii="Times New Roman" w:hAnsi="Times New Roman" w:cs="Times New Roman"/>
          <w:sz w:val="24"/>
          <w:szCs w:val="24"/>
        </w:rPr>
        <w:t xml:space="preserve">SANTOS, R. L.; ALESSI, A. C. </w:t>
      </w:r>
      <w:r w:rsidRPr="007D39C4">
        <w:rPr>
          <w:rFonts w:ascii="Times New Roman" w:hAnsi="Times New Roman" w:cs="Times New Roman"/>
          <w:b/>
          <w:bCs/>
          <w:sz w:val="24"/>
          <w:szCs w:val="24"/>
        </w:rPr>
        <w:t>Patologia veterinária</w:t>
      </w:r>
      <w:r w:rsidRPr="007D39C4">
        <w:rPr>
          <w:rFonts w:ascii="Times New Roman" w:hAnsi="Times New Roman" w:cs="Times New Roman"/>
          <w:sz w:val="24"/>
          <w:szCs w:val="24"/>
        </w:rPr>
        <w:t>. 2. ed. Rio de Janeiro: Roca, 2016, 856p.</w:t>
      </w:r>
    </w:p>
    <w:p w14:paraId="2F3DFDB3" w14:textId="77777777" w:rsidR="007D39C4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7AF4B0" w14:textId="57C0417A" w:rsidR="0075219E" w:rsidRPr="007D39C4" w:rsidRDefault="007D39C4" w:rsidP="007D3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9C4">
        <w:rPr>
          <w:rFonts w:ascii="Times New Roman" w:hAnsi="Times New Roman" w:cs="Times New Roman"/>
          <w:sz w:val="24"/>
          <w:szCs w:val="24"/>
        </w:rPr>
        <w:t>SILVA, M. C.; FIGHERA, R. A.; BRUM, J. S.; GRAÇA, D. L.; KOMMERS, G. D.;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9C4">
        <w:rPr>
          <w:rFonts w:ascii="Times New Roman" w:hAnsi="Times New Roman" w:cs="Times New Roman"/>
          <w:sz w:val="24"/>
          <w:szCs w:val="24"/>
        </w:rPr>
        <w:t xml:space="preserve">IRIGOYEN, L. F.; BARROS, C. S. L. </w:t>
      </w:r>
      <w:r w:rsidRPr="007D39C4">
        <w:rPr>
          <w:rFonts w:ascii="Times New Roman" w:hAnsi="Times New Roman" w:cs="Times New Roman"/>
          <w:b/>
          <w:bCs/>
          <w:sz w:val="24"/>
          <w:szCs w:val="24"/>
        </w:rPr>
        <w:t>Cirrose hepática em cães: 80 casos (1965-2003)</w:t>
      </w:r>
      <w:r w:rsidRPr="007D39C4">
        <w:rPr>
          <w:rFonts w:ascii="Times New Roman" w:hAnsi="Times New Roman" w:cs="Times New Roman"/>
          <w:sz w:val="24"/>
          <w:szCs w:val="24"/>
        </w:rPr>
        <w:t xml:space="preserve">. 2007. Dissertação (Mestrado em Patologia Veterinária) – Programa de Pós-Graduação em Medicina Veterinária, Universidade Federal de Santa Maria, Rio Grande do Sul, 2007. Disponível em: </w:t>
      </w:r>
      <w:hyperlink r:id="rId8" w:history="1">
        <w:r w:rsidRPr="007D39C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https://doi.org/10.1590/S0100-736X2007001100005</w:t>
        </w:r>
      </w:hyperlink>
      <w:r w:rsidRPr="007D39C4">
        <w:rPr>
          <w:rFonts w:ascii="Times New Roman" w:hAnsi="Times New Roman" w:cs="Times New Roman"/>
          <w:sz w:val="24"/>
          <w:szCs w:val="24"/>
        </w:rPr>
        <w:t>. Acesso em: 18 de mar. 2026.</w:t>
      </w:r>
    </w:p>
    <w:sectPr w:rsidR="0075219E" w:rsidRPr="007D39C4" w:rsidSect="001B7267">
      <w:headerReference w:type="default" r:id="rId9"/>
      <w:footerReference w:type="default" r:id="rId10"/>
      <w:pgSz w:w="11906" w:h="16838" w:code="9"/>
      <w:pgMar w:top="2694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E57F6" w14:textId="77777777" w:rsidR="0002269D" w:rsidRDefault="0002269D" w:rsidP="00AB75BD">
      <w:pPr>
        <w:spacing w:after="0" w:line="240" w:lineRule="auto"/>
      </w:pPr>
      <w:r>
        <w:separator/>
      </w:r>
    </w:p>
  </w:endnote>
  <w:endnote w:type="continuationSeparator" w:id="0">
    <w:p w14:paraId="3565659D" w14:textId="77777777" w:rsidR="0002269D" w:rsidRDefault="0002269D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9A08E" w14:textId="77777777" w:rsidR="0002269D" w:rsidRDefault="0002269D" w:rsidP="00AB75BD">
      <w:pPr>
        <w:spacing w:after="0" w:line="240" w:lineRule="auto"/>
      </w:pPr>
      <w:r>
        <w:separator/>
      </w:r>
    </w:p>
  </w:footnote>
  <w:footnote w:type="continuationSeparator" w:id="0">
    <w:p w14:paraId="63ACCD77" w14:textId="77777777" w:rsidR="0002269D" w:rsidRDefault="0002269D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8C5FD32" w:rsidR="00D540F6" w:rsidRDefault="0017524C">
        <w:pPr>
          <w:pStyle w:val="Cabealho"/>
          <w:jc w:val="right"/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0E8F6665" wp14:editId="5437ECB0">
              <wp:simplePos x="0" y="0"/>
              <wp:positionH relativeFrom="column">
                <wp:posOffset>-316230</wp:posOffset>
              </wp:positionH>
              <wp:positionV relativeFrom="paragraph">
                <wp:posOffset>-410845</wp:posOffset>
              </wp:positionV>
              <wp:extent cx="6426200" cy="1606550"/>
              <wp:effectExtent l="0" t="0" r="0" b="0"/>
              <wp:wrapNone/>
              <wp:docPr id="128389656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6200" cy="160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5F328158" w14:textId="77777777" w:rsidR="00D540F6" w:rsidRDefault="00D540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141DC"/>
    <w:rsid w:val="0002269D"/>
    <w:rsid w:val="000230FA"/>
    <w:rsid w:val="00030F46"/>
    <w:rsid w:val="00033942"/>
    <w:rsid w:val="00036079"/>
    <w:rsid w:val="00044F1D"/>
    <w:rsid w:val="00051623"/>
    <w:rsid w:val="000738E7"/>
    <w:rsid w:val="00087BA3"/>
    <w:rsid w:val="000955C2"/>
    <w:rsid w:val="00096391"/>
    <w:rsid w:val="000978FB"/>
    <w:rsid w:val="000A2D9E"/>
    <w:rsid w:val="000C44E9"/>
    <w:rsid w:val="000D200C"/>
    <w:rsid w:val="000D741E"/>
    <w:rsid w:val="000E7CC2"/>
    <w:rsid w:val="00132F53"/>
    <w:rsid w:val="00133F76"/>
    <w:rsid w:val="001359B8"/>
    <w:rsid w:val="001517A5"/>
    <w:rsid w:val="0017524C"/>
    <w:rsid w:val="00187E72"/>
    <w:rsid w:val="00193F35"/>
    <w:rsid w:val="00197666"/>
    <w:rsid w:val="001B7267"/>
    <w:rsid w:val="001D2BFE"/>
    <w:rsid w:val="001D4FBB"/>
    <w:rsid w:val="001E3296"/>
    <w:rsid w:val="001E5D34"/>
    <w:rsid w:val="001F3474"/>
    <w:rsid w:val="001F77CF"/>
    <w:rsid w:val="00201AFD"/>
    <w:rsid w:val="00207DD5"/>
    <w:rsid w:val="002241DD"/>
    <w:rsid w:val="0024740F"/>
    <w:rsid w:val="00266DF0"/>
    <w:rsid w:val="00270BC3"/>
    <w:rsid w:val="002947DB"/>
    <w:rsid w:val="002A0207"/>
    <w:rsid w:val="002A6AA0"/>
    <w:rsid w:val="002D1F9F"/>
    <w:rsid w:val="002F117F"/>
    <w:rsid w:val="00325490"/>
    <w:rsid w:val="00326A9A"/>
    <w:rsid w:val="00332B6E"/>
    <w:rsid w:val="00332CAC"/>
    <w:rsid w:val="0033556E"/>
    <w:rsid w:val="003515C2"/>
    <w:rsid w:val="00371349"/>
    <w:rsid w:val="00374208"/>
    <w:rsid w:val="00381700"/>
    <w:rsid w:val="00383A79"/>
    <w:rsid w:val="00392C8A"/>
    <w:rsid w:val="003A40B1"/>
    <w:rsid w:val="003D10F9"/>
    <w:rsid w:val="003D561B"/>
    <w:rsid w:val="0040263F"/>
    <w:rsid w:val="00407C06"/>
    <w:rsid w:val="004146B4"/>
    <w:rsid w:val="00421F5B"/>
    <w:rsid w:val="0045468D"/>
    <w:rsid w:val="004656B6"/>
    <w:rsid w:val="00495242"/>
    <w:rsid w:val="0049645F"/>
    <w:rsid w:val="004B31C1"/>
    <w:rsid w:val="004C2666"/>
    <w:rsid w:val="004D12C1"/>
    <w:rsid w:val="004E0BF2"/>
    <w:rsid w:val="004E7A7E"/>
    <w:rsid w:val="004F0E2C"/>
    <w:rsid w:val="00505136"/>
    <w:rsid w:val="00512482"/>
    <w:rsid w:val="00515D39"/>
    <w:rsid w:val="00521675"/>
    <w:rsid w:val="00525CA6"/>
    <w:rsid w:val="00526BA6"/>
    <w:rsid w:val="00530FAF"/>
    <w:rsid w:val="005349D6"/>
    <w:rsid w:val="005371F7"/>
    <w:rsid w:val="005752AA"/>
    <w:rsid w:val="00581AAE"/>
    <w:rsid w:val="00584DAF"/>
    <w:rsid w:val="00594058"/>
    <w:rsid w:val="005A73B4"/>
    <w:rsid w:val="005C2B12"/>
    <w:rsid w:val="005F545F"/>
    <w:rsid w:val="00604E28"/>
    <w:rsid w:val="006057C5"/>
    <w:rsid w:val="0061595F"/>
    <w:rsid w:val="00616C83"/>
    <w:rsid w:val="00622858"/>
    <w:rsid w:val="00664B38"/>
    <w:rsid w:val="0067087E"/>
    <w:rsid w:val="006865EC"/>
    <w:rsid w:val="006875EA"/>
    <w:rsid w:val="006B104D"/>
    <w:rsid w:val="006B41C0"/>
    <w:rsid w:val="006C1804"/>
    <w:rsid w:val="006F5C08"/>
    <w:rsid w:val="0070355F"/>
    <w:rsid w:val="007144E5"/>
    <w:rsid w:val="00715DB5"/>
    <w:rsid w:val="0072790D"/>
    <w:rsid w:val="00727B6F"/>
    <w:rsid w:val="0075219E"/>
    <w:rsid w:val="00771BAA"/>
    <w:rsid w:val="007B686E"/>
    <w:rsid w:val="007B6BDE"/>
    <w:rsid w:val="007B7B19"/>
    <w:rsid w:val="007D39C4"/>
    <w:rsid w:val="0081157E"/>
    <w:rsid w:val="00816326"/>
    <w:rsid w:val="00822565"/>
    <w:rsid w:val="00827F89"/>
    <w:rsid w:val="00846746"/>
    <w:rsid w:val="0085652D"/>
    <w:rsid w:val="008636B8"/>
    <w:rsid w:val="008742A8"/>
    <w:rsid w:val="008D66ED"/>
    <w:rsid w:val="008F743E"/>
    <w:rsid w:val="0090054B"/>
    <w:rsid w:val="0090092D"/>
    <w:rsid w:val="00904400"/>
    <w:rsid w:val="00906F1D"/>
    <w:rsid w:val="00921FBF"/>
    <w:rsid w:val="0094238B"/>
    <w:rsid w:val="00950F5D"/>
    <w:rsid w:val="009520EC"/>
    <w:rsid w:val="00953E92"/>
    <w:rsid w:val="00955EF8"/>
    <w:rsid w:val="009621A2"/>
    <w:rsid w:val="00981A3D"/>
    <w:rsid w:val="00985FF5"/>
    <w:rsid w:val="009A487B"/>
    <w:rsid w:val="009C7271"/>
    <w:rsid w:val="009D52B2"/>
    <w:rsid w:val="009E23CD"/>
    <w:rsid w:val="009F0A09"/>
    <w:rsid w:val="00A208E3"/>
    <w:rsid w:val="00A61A1F"/>
    <w:rsid w:val="00A878EF"/>
    <w:rsid w:val="00A90D44"/>
    <w:rsid w:val="00AA7EED"/>
    <w:rsid w:val="00AB3616"/>
    <w:rsid w:val="00AB75BD"/>
    <w:rsid w:val="00AC4C9E"/>
    <w:rsid w:val="00AD21ED"/>
    <w:rsid w:val="00AD764A"/>
    <w:rsid w:val="00AE7494"/>
    <w:rsid w:val="00AF3B88"/>
    <w:rsid w:val="00B0066A"/>
    <w:rsid w:val="00B0143D"/>
    <w:rsid w:val="00B03E00"/>
    <w:rsid w:val="00B040C3"/>
    <w:rsid w:val="00B21C05"/>
    <w:rsid w:val="00B27DA7"/>
    <w:rsid w:val="00B40F63"/>
    <w:rsid w:val="00B5368D"/>
    <w:rsid w:val="00BC22D7"/>
    <w:rsid w:val="00BC5E67"/>
    <w:rsid w:val="00BD3E40"/>
    <w:rsid w:val="00BD6EA9"/>
    <w:rsid w:val="00BE075D"/>
    <w:rsid w:val="00BE61DE"/>
    <w:rsid w:val="00BF2050"/>
    <w:rsid w:val="00BF27D0"/>
    <w:rsid w:val="00C04C9C"/>
    <w:rsid w:val="00C05A68"/>
    <w:rsid w:val="00C11907"/>
    <w:rsid w:val="00C339E7"/>
    <w:rsid w:val="00C34A7D"/>
    <w:rsid w:val="00C4304D"/>
    <w:rsid w:val="00C50B11"/>
    <w:rsid w:val="00C50D9B"/>
    <w:rsid w:val="00C512C2"/>
    <w:rsid w:val="00C74280"/>
    <w:rsid w:val="00C74AA8"/>
    <w:rsid w:val="00C836BB"/>
    <w:rsid w:val="00C86FE6"/>
    <w:rsid w:val="00C963A5"/>
    <w:rsid w:val="00C96F2D"/>
    <w:rsid w:val="00CE6211"/>
    <w:rsid w:val="00CF4C20"/>
    <w:rsid w:val="00CF5A6F"/>
    <w:rsid w:val="00D20B04"/>
    <w:rsid w:val="00D22377"/>
    <w:rsid w:val="00D25BF7"/>
    <w:rsid w:val="00D4484D"/>
    <w:rsid w:val="00D540F6"/>
    <w:rsid w:val="00D55967"/>
    <w:rsid w:val="00D9456A"/>
    <w:rsid w:val="00D97BAA"/>
    <w:rsid w:val="00DA0A6C"/>
    <w:rsid w:val="00DA2C3B"/>
    <w:rsid w:val="00DA4EE9"/>
    <w:rsid w:val="00DB5F2C"/>
    <w:rsid w:val="00DD45AC"/>
    <w:rsid w:val="00DD6AFE"/>
    <w:rsid w:val="00DD6BDC"/>
    <w:rsid w:val="00E0663D"/>
    <w:rsid w:val="00E5638F"/>
    <w:rsid w:val="00E62894"/>
    <w:rsid w:val="00E736C0"/>
    <w:rsid w:val="00E8580D"/>
    <w:rsid w:val="00EB1855"/>
    <w:rsid w:val="00EB583C"/>
    <w:rsid w:val="00ED2087"/>
    <w:rsid w:val="00ED48BA"/>
    <w:rsid w:val="00ED753D"/>
    <w:rsid w:val="00EE0517"/>
    <w:rsid w:val="00EE069B"/>
    <w:rsid w:val="00EE7265"/>
    <w:rsid w:val="00EF7F47"/>
    <w:rsid w:val="00F13D7D"/>
    <w:rsid w:val="00F14DD0"/>
    <w:rsid w:val="00F3509E"/>
    <w:rsid w:val="00F519AF"/>
    <w:rsid w:val="00F56791"/>
    <w:rsid w:val="00F61925"/>
    <w:rsid w:val="00F82C46"/>
    <w:rsid w:val="00FA1F4C"/>
    <w:rsid w:val="00FD382B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2127B0BD-C537-421B-BB8B-13BFA583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0143D"/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0955C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E563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90/S0100-736X20070011000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ACE02791-3599-44CB-8D80-5D17E3DC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954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Emanuel Barreto</cp:lastModifiedBy>
  <cp:revision>4</cp:revision>
  <dcterms:created xsi:type="dcterms:W3CDTF">2026-05-08T16:43:00Z</dcterms:created>
  <dcterms:modified xsi:type="dcterms:W3CDTF">2026-05-08T19:39:00Z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