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E51A13" w14:textId="7A527FEB" w:rsidR="00981A3D" w:rsidRPr="00197666" w:rsidRDefault="00E349C8" w:rsidP="00E349C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FIBROSSARCOMA EM CAVIDADE ORAL DE ASININO </w:t>
      </w:r>
      <w:r w:rsidRPr="00E349C8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E349C8">
        <w:rPr>
          <w:rFonts w:ascii="Times New Roman" w:hAnsi="Times New Roman" w:cs="Times New Roman"/>
          <w:b/>
          <w:bCs/>
          <w:i/>
          <w:iCs/>
          <w:sz w:val="24"/>
          <w:szCs w:val="24"/>
        </w:rPr>
        <w:t>Equus asinus</w:t>
      </w:r>
      <w:r w:rsidRPr="00E349C8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23263348" w14:textId="6FC09138" w:rsidR="00C4304D" w:rsidRPr="00C96F2D" w:rsidRDefault="00853C82" w:rsidP="00C50B1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Dennis Mafra de </w:t>
      </w:r>
      <w:r w:rsidR="000D68AE" w:rsidRPr="00F44051">
        <w:rPr>
          <w:rFonts w:ascii="Times New Roman" w:hAnsi="Times New Roman" w:cs="Times New Roman"/>
          <w:b/>
          <w:bCs/>
          <w:sz w:val="24"/>
          <w:szCs w:val="24"/>
        </w:rPr>
        <w:t>MORAIS</w:t>
      </w:r>
      <w:r w:rsidR="005349D6" w:rsidRPr="008775DB">
        <w:rPr>
          <w:rFonts w:ascii="Times New Roman" w:hAnsi="Times New Roman" w:cs="Times New Roman"/>
          <w:sz w:val="24"/>
          <w:szCs w:val="24"/>
        </w:rPr>
        <w:t>¹</w:t>
      </w:r>
      <w:r w:rsidR="005349D6" w:rsidRPr="00C96F2D">
        <w:rPr>
          <w:rFonts w:ascii="Times New Roman" w:hAnsi="Times New Roman" w:cs="Times New Roman"/>
          <w:sz w:val="24"/>
          <w:szCs w:val="24"/>
        </w:rPr>
        <w:t xml:space="preserve">; </w:t>
      </w:r>
      <w:r w:rsidR="00161899">
        <w:rPr>
          <w:rFonts w:ascii="Times New Roman" w:hAnsi="Times New Roman" w:cs="Times New Roman"/>
          <w:sz w:val="24"/>
          <w:szCs w:val="24"/>
        </w:rPr>
        <w:t xml:space="preserve">Caroline Gomes da </w:t>
      </w:r>
      <w:r w:rsidR="00161899" w:rsidRPr="00F44051">
        <w:rPr>
          <w:rFonts w:ascii="Times New Roman" w:hAnsi="Times New Roman" w:cs="Times New Roman"/>
          <w:b/>
          <w:bCs/>
          <w:sz w:val="24"/>
          <w:szCs w:val="24"/>
        </w:rPr>
        <w:t>SILVA</w:t>
      </w:r>
      <w:r w:rsidR="00161899" w:rsidRPr="008775DB">
        <w:rPr>
          <w:rFonts w:ascii="Times New Roman" w:hAnsi="Times New Roman" w:cs="Times New Roman"/>
          <w:sz w:val="24"/>
          <w:szCs w:val="24"/>
        </w:rPr>
        <w:t>²</w:t>
      </w:r>
      <w:r w:rsidR="005349D6" w:rsidRPr="00C96F2D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161899" w:rsidRPr="008775DB">
        <w:rPr>
          <w:rFonts w:ascii="Times New Roman" w:hAnsi="Times New Roman" w:cs="Times New Roman"/>
          <w:sz w:val="24"/>
          <w:szCs w:val="24"/>
        </w:rPr>
        <w:t xml:space="preserve">Emanuel Barreto dos </w:t>
      </w:r>
      <w:r w:rsidR="00161899" w:rsidRPr="00F44051">
        <w:rPr>
          <w:rFonts w:ascii="Times New Roman" w:hAnsi="Times New Roman" w:cs="Times New Roman"/>
          <w:b/>
          <w:bCs/>
          <w:sz w:val="24"/>
          <w:szCs w:val="24"/>
        </w:rPr>
        <w:t>SANTOS</w:t>
      </w:r>
      <w:r w:rsidR="00161899">
        <w:rPr>
          <w:rFonts w:ascii="Times New Roman" w:hAnsi="Times New Roman" w:cs="Times New Roman"/>
          <w:sz w:val="24"/>
          <w:szCs w:val="24"/>
        </w:rPr>
        <w:t>³</w:t>
      </w:r>
      <w:r w:rsidR="005349D6" w:rsidRPr="00C96F2D">
        <w:rPr>
          <w:rFonts w:ascii="Times New Roman" w:hAnsi="Times New Roman" w:cs="Times New Roman"/>
          <w:sz w:val="24"/>
          <w:szCs w:val="24"/>
        </w:rPr>
        <w:t xml:space="preserve">; </w:t>
      </w:r>
      <w:r w:rsidR="00161899" w:rsidRPr="00161899">
        <w:rPr>
          <w:rFonts w:ascii="Times New Roman" w:hAnsi="Times New Roman" w:cs="Times New Roman"/>
          <w:sz w:val="24"/>
          <w:szCs w:val="24"/>
        </w:rPr>
        <w:t xml:space="preserve">Guilherme Augusto de Souza </w:t>
      </w:r>
      <w:r w:rsidR="00161899" w:rsidRPr="00F44051">
        <w:rPr>
          <w:rFonts w:ascii="Times New Roman" w:hAnsi="Times New Roman" w:cs="Times New Roman"/>
          <w:b/>
          <w:bCs/>
          <w:sz w:val="24"/>
          <w:szCs w:val="24"/>
        </w:rPr>
        <w:t>OLIVEIRA</w:t>
      </w:r>
      <w:r w:rsidR="00161899" w:rsidRPr="008775DB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5F545F">
        <w:rPr>
          <w:rFonts w:ascii="Times New Roman" w:hAnsi="Times New Roman" w:cs="Times New Roman"/>
          <w:sz w:val="24"/>
          <w:szCs w:val="24"/>
        </w:rPr>
        <w:t xml:space="preserve">; </w:t>
      </w:r>
      <w:r w:rsidR="00161899" w:rsidRPr="00161899">
        <w:rPr>
          <w:rFonts w:ascii="Times New Roman" w:hAnsi="Times New Roman" w:cs="Times New Roman"/>
          <w:sz w:val="24"/>
          <w:szCs w:val="24"/>
        </w:rPr>
        <w:t xml:space="preserve">José Luiz de Assis </w:t>
      </w:r>
      <w:r w:rsidR="00161899" w:rsidRPr="00F44051">
        <w:rPr>
          <w:rFonts w:ascii="Times New Roman" w:hAnsi="Times New Roman" w:cs="Times New Roman"/>
          <w:b/>
          <w:bCs/>
          <w:sz w:val="24"/>
          <w:szCs w:val="24"/>
        </w:rPr>
        <w:t>NETO</w:t>
      </w:r>
      <w:r w:rsidR="00161899" w:rsidRPr="0069250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161899">
        <w:rPr>
          <w:rFonts w:ascii="Times New Roman" w:hAnsi="Times New Roman" w:cs="Times New Roman"/>
          <w:sz w:val="24"/>
          <w:szCs w:val="24"/>
        </w:rPr>
        <w:t>,</w:t>
      </w:r>
      <w:r w:rsidR="0016189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161899" w:rsidRPr="00161899">
        <w:rPr>
          <w:rFonts w:ascii="Times New Roman" w:hAnsi="Times New Roman" w:cs="Times New Roman"/>
          <w:sz w:val="24"/>
          <w:szCs w:val="24"/>
        </w:rPr>
        <w:t xml:space="preserve">Livia Horrana Forte </w:t>
      </w:r>
      <w:r w:rsidR="00161899" w:rsidRPr="00F44051">
        <w:rPr>
          <w:rFonts w:ascii="Times New Roman" w:hAnsi="Times New Roman" w:cs="Times New Roman"/>
          <w:b/>
          <w:bCs/>
          <w:sz w:val="24"/>
          <w:szCs w:val="24"/>
        </w:rPr>
        <w:t>FREIRE</w:t>
      </w:r>
      <w:r w:rsidR="00161899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161899">
        <w:rPr>
          <w:rFonts w:ascii="Times New Roman" w:hAnsi="Times New Roman" w:cs="Times New Roman"/>
          <w:sz w:val="24"/>
          <w:szCs w:val="24"/>
        </w:rPr>
        <w:t xml:space="preserve">, </w:t>
      </w:r>
      <w:r w:rsidR="00987DA9">
        <w:rPr>
          <w:rFonts w:ascii="Times New Roman" w:hAnsi="Times New Roman" w:cs="Times New Roman"/>
          <w:sz w:val="24"/>
          <w:szCs w:val="24"/>
        </w:rPr>
        <w:t xml:space="preserve">Antonio Flávio Medeiros </w:t>
      </w:r>
      <w:r w:rsidR="00987DA9" w:rsidRPr="00F44051">
        <w:rPr>
          <w:rFonts w:ascii="Times New Roman" w:hAnsi="Times New Roman" w:cs="Times New Roman"/>
          <w:b/>
          <w:bCs/>
          <w:sz w:val="24"/>
          <w:szCs w:val="24"/>
        </w:rPr>
        <w:t>DANTAS</w:t>
      </w:r>
      <w:r w:rsidR="00161899">
        <w:rPr>
          <w:rFonts w:ascii="Times New Roman" w:hAnsi="Times New Roman" w:cs="Times New Roman"/>
          <w:sz w:val="24"/>
          <w:szCs w:val="24"/>
          <w:vertAlign w:val="superscript"/>
        </w:rPr>
        <w:t>7</w:t>
      </w:r>
    </w:p>
    <w:p w14:paraId="16DC1EC3" w14:textId="09DC7A23" w:rsidR="00161899" w:rsidRPr="003A3D9C" w:rsidRDefault="00161899" w:rsidP="00161899">
      <w:pPr>
        <w:pStyle w:val="SemEspaamento"/>
        <w:rPr>
          <w:rFonts w:ascii="Times New Roman" w:hAnsi="Times New Roman" w:cs="Times New Roman"/>
          <w:color w:val="000000"/>
          <w:sz w:val="20"/>
          <w:szCs w:val="20"/>
          <w:u w:val="single"/>
        </w:rPr>
      </w:pPr>
      <w:r w:rsidRPr="003A3D9C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3A3D9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Graduando</w:t>
      </w:r>
      <w:r w:rsidRPr="003A3D9C">
        <w:rPr>
          <w:rFonts w:ascii="Times New Roman" w:hAnsi="Times New Roman" w:cs="Times New Roman"/>
          <w:sz w:val="20"/>
          <w:szCs w:val="20"/>
        </w:rPr>
        <w:t xml:space="preserve"> em Medicina Veterinária na UFCG, Patos-PB</w:t>
      </w:r>
      <w:r w:rsidRPr="003A3D9C">
        <w:rPr>
          <w:rFonts w:ascii="Times New Roman" w:hAnsi="Times New Roman" w:cs="Times New Roman"/>
          <w:color w:val="000000"/>
          <w:sz w:val="20"/>
          <w:szCs w:val="20"/>
        </w:rPr>
        <w:t xml:space="preserve">. E-mail: </w:t>
      </w:r>
      <w:r w:rsidRPr="00161899">
        <w:rPr>
          <w:rFonts w:ascii="Times New Roman" w:hAnsi="Times New Roman" w:cs="Times New Roman"/>
          <w:color w:val="000000"/>
          <w:sz w:val="20"/>
          <w:szCs w:val="20"/>
        </w:rPr>
        <w:t>dennismafra@gmail.com</w:t>
      </w:r>
    </w:p>
    <w:p w14:paraId="1594DE02" w14:textId="77777777" w:rsidR="00161899" w:rsidRPr="003A3D9C" w:rsidRDefault="00161899" w:rsidP="00161899">
      <w:pPr>
        <w:pStyle w:val="SemEspaamento"/>
        <w:rPr>
          <w:rFonts w:ascii="Times New Roman" w:hAnsi="Times New Roman" w:cs="Times New Roman"/>
          <w:color w:val="000000"/>
          <w:sz w:val="20"/>
          <w:szCs w:val="20"/>
        </w:rPr>
      </w:pPr>
      <w:r w:rsidRPr="003A3D9C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3A3D9C">
        <w:rPr>
          <w:rFonts w:ascii="Times New Roman" w:hAnsi="Times New Roman" w:cs="Times New Roman"/>
          <w:sz w:val="20"/>
          <w:szCs w:val="20"/>
        </w:rPr>
        <w:t xml:space="preserve"> Resid</w:t>
      </w:r>
      <w:r>
        <w:rPr>
          <w:rFonts w:ascii="Times New Roman" w:hAnsi="Times New Roman" w:cs="Times New Roman"/>
          <w:sz w:val="20"/>
          <w:szCs w:val="20"/>
        </w:rPr>
        <w:t>ente</w:t>
      </w:r>
      <w:r w:rsidRPr="003A3D9C">
        <w:rPr>
          <w:rFonts w:ascii="Times New Roman" w:hAnsi="Times New Roman" w:cs="Times New Roman"/>
          <w:sz w:val="20"/>
          <w:szCs w:val="20"/>
        </w:rPr>
        <w:t xml:space="preserve"> em Patologia Animal no Programa de Pós-Graduação Latu Sensu, UFCG, Patos-PB</w:t>
      </w:r>
      <w:r w:rsidRPr="003A3D9C">
        <w:rPr>
          <w:rFonts w:ascii="Times New Roman" w:hAnsi="Times New Roman" w:cs="Times New Roman"/>
          <w:color w:val="000000"/>
          <w:sz w:val="20"/>
          <w:szCs w:val="20"/>
        </w:rPr>
        <w:t xml:space="preserve">. E-mail: </w:t>
      </w:r>
      <w:r w:rsidRPr="003A3D9C">
        <w:rPr>
          <w:rFonts w:ascii="Times New Roman" w:hAnsi="Times New Roman" w:cs="Times New Roman"/>
          <w:sz w:val="20"/>
          <w:szCs w:val="20"/>
        </w:rPr>
        <w:t>carol33silva@gmail.com</w:t>
      </w:r>
    </w:p>
    <w:p w14:paraId="0B15AAED" w14:textId="243ACF11" w:rsidR="00161899" w:rsidRPr="003A3D9C" w:rsidRDefault="00161899" w:rsidP="00161899">
      <w:pPr>
        <w:pStyle w:val="SemEspaamento"/>
        <w:rPr>
          <w:rFonts w:ascii="Times New Roman" w:hAnsi="Times New Roman" w:cs="Times New Roman"/>
          <w:sz w:val="20"/>
          <w:szCs w:val="20"/>
          <w:u w:val="single"/>
        </w:rPr>
      </w:pPr>
      <w:r w:rsidRPr="003A3D9C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Graduando</w:t>
      </w:r>
      <w:r w:rsidRPr="003A3D9C">
        <w:rPr>
          <w:rFonts w:ascii="Times New Roman" w:hAnsi="Times New Roman" w:cs="Times New Roman"/>
          <w:sz w:val="20"/>
          <w:szCs w:val="20"/>
        </w:rPr>
        <w:t xml:space="preserve"> em Medicina Veterinária na UFCG, Patos-PB. E-mail: </w:t>
      </w:r>
      <w:r w:rsidRPr="00161899">
        <w:rPr>
          <w:rFonts w:ascii="Times New Roman" w:hAnsi="Times New Roman" w:cs="Times New Roman"/>
          <w:sz w:val="20"/>
          <w:szCs w:val="20"/>
        </w:rPr>
        <w:t>barretoemanuel834@gmail.com</w:t>
      </w:r>
    </w:p>
    <w:p w14:paraId="594B026A" w14:textId="4AE6EA96" w:rsidR="00161899" w:rsidRPr="003A3D9C" w:rsidRDefault="00161899" w:rsidP="00161899">
      <w:pPr>
        <w:pStyle w:val="SemEspaamento"/>
        <w:rPr>
          <w:rFonts w:ascii="Times New Roman" w:hAnsi="Times New Roman" w:cs="Times New Roman"/>
          <w:sz w:val="20"/>
          <w:szCs w:val="20"/>
        </w:rPr>
      </w:pPr>
      <w:r w:rsidRPr="003A3D9C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Doutoran</w:t>
      </w:r>
      <w:r w:rsidRPr="003A3D9C">
        <w:rPr>
          <w:rFonts w:ascii="Times New Roman" w:hAnsi="Times New Roman" w:cs="Times New Roman"/>
          <w:sz w:val="20"/>
          <w:szCs w:val="20"/>
        </w:rPr>
        <w:t xml:space="preserve">do do Programa de Pós-graduação em Ciência e Saúde Animal, UFCG, Patos-PB. E-mail: </w:t>
      </w:r>
      <w:r w:rsidRPr="00161899">
        <w:rPr>
          <w:rFonts w:ascii="Times New Roman" w:hAnsi="Times New Roman" w:cs="Times New Roman"/>
          <w:sz w:val="20"/>
          <w:szCs w:val="20"/>
        </w:rPr>
        <w:t>gasouzaoliveira@gmail.com</w:t>
      </w:r>
    </w:p>
    <w:p w14:paraId="2DA87ED1" w14:textId="44CDAC57" w:rsidR="00161899" w:rsidRPr="003A3D9C" w:rsidRDefault="00161899" w:rsidP="00161899">
      <w:pPr>
        <w:pStyle w:val="SemEspaamento"/>
        <w:rPr>
          <w:rFonts w:ascii="Times New Roman" w:hAnsi="Times New Roman" w:cs="Times New Roman"/>
          <w:sz w:val="20"/>
          <w:szCs w:val="20"/>
        </w:rPr>
      </w:pPr>
      <w:r w:rsidRPr="003A3D9C">
        <w:rPr>
          <w:rFonts w:ascii="Times New Roman" w:hAnsi="Times New Roman" w:cs="Times New Roman"/>
          <w:sz w:val="20"/>
          <w:szCs w:val="20"/>
          <w:vertAlign w:val="superscript"/>
        </w:rPr>
        <w:t xml:space="preserve">5 </w:t>
      </w:r>
      <w:r w:rsidRPr="003A3D9C">
        <w:rPr>
          <w:rFonts w:ascii="Times New Roman" w:hAnsi="Times New Roman" w:cs="Times New Roman"/>
          <w:sz w:val="20"/>
          <w:szCs w:val="20"/>
        </w:rPr>
        <w:t>Mestrando do Programa de Pós-graduação em Ciência e Saúde Animal, UFCG, Patos-PB. E-mail: jluizfda12@gmail.com</w:t>
      </w:r>
    </w:p>
    <w:p w14:paraId="3415D764" w14:textId="51410525" w:rsidR="00161899" w:rsidRPr="003A3D9C" w:rsidRDefault="00161899" w:rsidP="00161899">
      <w:pPr>
        <w:pStyle w:val="SemEspaamento"/>
        <w:rPr>
          <w:rFonts w:ascii="Times New Roman" w:hAnsi="Times New Roman" w:cs="Times New Roman"/>
          <w:color w:val="000000"/>
          <w:sz w:val="20"/>
          <w:szCs w:val="20"/>
          <w:u w:val="single"/>
        </w:rPr>
      </w:pPr>
      <w:r w:rsidRPr="003A3D9C">
        <w:rPr>
          <w:rFonts w:ascii="Times New Roman" w:hAnsi="Times New Roman" w:cs="Times New Roman"/>
          <w:sz w:val="20"/>
          <w:szCs w:val="20"/>
          <w:vertAlign w:val="superscript"/>
        </w:rPr>
        <w:t xml:space="preserve">6 </w:t>
      </w:r>
      <w:r w:rsidRPr="003A3D9C">
        <w:rPr>
          <w:rFonts w:ascii="Times New Roman" w:hAnsi="Times New Roman" w:cs="Times New Roman"/>
          <w:sz w:val="20"/>
          <w:szCs w:val="20"/>
        </w:rPr>
        <w:t>Resid</w:t>
      </w:r>
      <w:r>
        <w:rPr>
          <w:rFonts w:ascii="Times New Roman" w:hAnsi="Times New Roman" w:cs="Times New Roman"/>
          <w:sz w:val="20"/>
          <w:szCs w:val="20"/>
        </w:rPr>
        <w:t>ente</w:t>
      </w:r>
      <w:r w:rsidRPr="003A3D9C">
        <w:rPr>
          <w:rFonts w:ascii="Times New Roman" w:hAnsi="Times New Roman" w:cs="Times New Roman"/>
          <w:sz w:val="20"/>
          <w:szCs w:val="20"/>
        </w:rPr>
        <w:t xml:space="preserve"> em Clínica de </w:t>
      </w:r>
      <w:r>
        <w:rPr>
          <w:rFonts w:ascii="Times New Roman" w:hAnsi="Times New Roman" w:cs="Times New Roman"/>
          <w:sz w:val="20"/>
          <w:szCs w:val="20"/>
        </w:rPr>
        <w:t>Grandes</w:t>
      </w:r>
      <w:r w:rsidRPr="003A3D9C">
        <w:rPr>
          <w:rFonts w:ascii="Times New Roman" w:hAnsi="Times New Roman" w:cs="Times New Roman"/>
          <w:sz w:val="20"/>
          <w:szCs w:val="20"/>
        </w:rPr>
        <w:t xml:space="preserve"> no Programa de Pós-Graduação Latu Sensu, UFCG, Patos-PB</w:t>
      </w:r>
      <w:r w:rsidRPr="003A3D9C">
        <w:rPr>
          <w:rFonts w:ascii="Times New Roman" w:hAnsi="Times New Roman" w:cs="Times New Roman"/>
          <w:color w:val="000000"/>
          <w:sz w:val="20"/>
          <w:szCs w:val="20"/>
        </w:rPr>
        <w:t xml:space="preserve">. E-mail: </w:t>
      </w:r>
      <w:r w:rsidRPr="00161899">
        <w:rPr>
          <w:rFonts w:ascii="Times New Roman" w:hAnsi="Times New Roman" w:cs="Times New Roman"/>
          <w:color w:val="000000"/>
          <w:sz w:val="20"/>
          <w:szCs w:val="20"/>
        </w:rPr>
        <w:t>liviafreirevt@gmail.com</w:t>
      </w:r>
    </w:p>
    <w:p w14:paraId="3DD4CF65" w14:textId="3802BF8D" w:rsidR="00161899" w:rsidRDefault="00161899" w:rsidP="00D13BF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3A3D9C">
        <w:rPr>
          <w:rFonts w:ascii="Times New Roman" w:hAnsi="Times New Roman" w:cs="Times New Roman"/>
          <w:sz w:val="20"/>
          <w:szCs w:val="20"/>
          <w:vertAlign w:val="superscript"/>
        </w:rPr>
        <w:t>7</w:t>
      </w:r>
      <w:r w:rsidRPr="003A3D9C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Docente do Curso de Medicina Veterinária na UFCG, Patos-PB. </w:t>
      </w:r>
      <w:r w:rsidRPr="003A3D9C">
        <w:rPr>
          <w:rFonts w:ascii="Times New Roman" w:hAnsi="Times New Roman" w:cs="Times New Roman"/>
          <w:color w:val="000000"/>
          <w:sz w:val="20"/>
          <w:szCs w:val="20"/>
        </w:rPr>
        <w:t xml:space="preserve">E-mail: </w:t>
      </w:r>
      <w:r>
        <w:rPr>
          <w:rFonts w:ascii="Times New Roman" w:hAnsi="Times New Roman" w:cs="Times New Roman"/>
          <w:color w:val="000000"/>
          <w:sz w:val="20"/>
          <w:szCs w:val="20"/>
        </w:rPr>
        <w:t>antonioflaviomd@gmail.com</w:t>
      </w:r>
      <w:r w:rsidRPr="00197666" w:rsidDel="00161899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</w:p>
    <w:p w14:paraId="5CD6B3D7" w14:textId="54FAA1E2" w:rsidR="00D13BFE" w:rsidRDefault="00096391" w:rsidP="00D13BFE">
      <w:pPr>
        <w:spacing w:line="240" w:lineRule="auto"/>
        <w:jc w:val="both"/>
        <w:rPr>
          <w:rFonts w:ascii="Times New Roman" w:eastAsia="Times New Roman" w:hAnsi="Times New Roman" w:cs="Times New Roman"/>
          <w:color w:val="00000A"/>
        </w:rPr>
      </w:pPr>
      <w:r w:rsidRPr="00C96F2D">
        <w:rPr>
          <w:rFonts w:ascii="Times New Roman" w:hAnsi="Times New Roman" w:cs="Times New Roman"/>
          <w:b/>
          <w:sz w:val="24"/>
          <w:szCs w:val="24"/>
        </w:rPr>
        <w:t>R</w:t>
      </w:r>
      <w:r w:rsidR="00087BA3" w:rsidRPr="00C96F2D">
        <w:rPr>
          <w:rFonts w:ascii="Times New Roman" w:hAnsi="Times New Roman" w:cs="Times New Roman"/>
          <w:b/>
          <w:sz w:val="24"/>
          <w:szCs w:val="24"/>
        </w:rPr>
        <w:t>esumo</w:t>
      </w:r>
      <w:r w:rsidR="005F545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12B3B" w:rsidRPr="00712B3B">
        <w:rPr>
          <w:rFonts w:ascii="Times New Roman" w:eastAsia="Times New Roman" w:hAnsi="Times New Roman" w:cs="Times New Roman"/>
          <w:color w:val="00000A"/>
        </w:rPr>
        <w:t xml:space="preserve">Descreve-se </w:t>
      </w:r>
      <w:r w:rsidR="00987DA9">
        <w:rPr>
          <w:rFonts w:ascii="Times New Roman" w:eastAsia="Times New Roman" w:hAnsi="Times New Roman" w:cs="Times New Roman"/>
          <w:color w:val="00000A"/>
        </w:rPr>
        <w:t xml:space="preserve">os achados anatomopatológicos de </w:t>
      </w:r>
      <w:r w:rsidR="00712B3B" w:rsidRPr="00712B3B">
        <w:rPr>
          <w:rFonts w:ascii="Times New Roman" w:eastAsia="Times New Roman" w:hAnsi="Times New Roman" w:cs="Times New Roman"/>
          <w:color w:val="00000A"/>
        </w:rPr>
        <w:t>um caso de fibrossarcoma em cavidade oral de</w:t>
      </w:r>
      <w:r w:rsidR="004877B2">
        <w:rPr>
          <w:rFonts w:ascii="Times New Roman" w:eastAsia="Times New Roman" w:hAnsi="Times New Roman" w:cs="Times New Roman"/>
          <w:color w:val="00000A"/>
        </w:rPr>
        <w:t xml:space="preserve"> </w:t>
      </w:r>
      <w:r w:rsidR="00712B3B" w:rsidRPr="00712B3B">
        <w:rPr>
          <w:rFonts w:ascii="Times New Roman" w:eastAsia="Times New Roman" w:hAnsi="Times New Roman" w:cs="Times New Roman"/>
          <w:color w:val="00000A"/>
        </w:rPr>
        <w:t>asinino. Um asinino, mestiço, macho,</w:t>
      </w:r>
      <w:r w:rsidR="00B01542">
        <w:rPr>
          <w:rFonts w:ascii="Times New Roman" w:eastAsia="Times New Roman" w:hAnsi="Times New Roman" w:cs="Times New Roman"/>
          <w:color w:val="00000A"/>
        </w:rPr>
        <w:t xml:space="preserve"> 150kg</w:t>
      </w:r>
      <w:r w:rsidR="002E2E1A">
        <w:rPr>
          <w:rFonts w:ascii="Times New Roman" w:eastAsia="Times New Roman" w:hAnsi="Times New Roman" w:cs="Times New Roman"/>
          <w:color w:val="00000A"/>
        </w:rPr>
        <w:t xml:space="preserve">, </w:t>
      </w:r>
      <w:r w:rsidR="00712B3B" w:rsidRPr="00712B3B">
        <w:rPr>
          <w:rFonts w:ascii="Times New Roman" w:eastAsia="Times New Roman" w:hAnsi="Times New Roman" w:cs="Times New Roman"/>
          <w:color w:val="00000A"/>
        </w:rPr>
        <w:t xml:space="preserve">foi encaminhado ao Laboratório de Patologia Animal apresentando massa na região rostral da mandíbula. À necropsia, observou-se </w:t>
      </w:r>
      <w:r w:rsidR="00E8004C">
        <w:rPr>
          <w:rFonts w:ascii="Times New Roman" w:eastAsia="Times New Roman" w:hAnsi="Times New Roman" w:cs="Times New Roman"/>
          <w:color w:val="00000A"/>
        </w:rPr>
        <w:t>massa</w:t>
      </w:r>
      <w:r w:rsidR="00712B3B" w:rsidRPr="00712B3B">
        <w:rPr>
          <w:rFonts w:ascii="Times New Roman" w:eastAsia="Times New Roman" w:hAnsi="Times New Roman" w:cs="Times New Roman"/>
          <w:color w:val="00000A"/>
        </w:rPr>
        <w:t xml:space="preserve"> tumoral, firme, multilobulada, irregular, pouco delimitada e esbranquiçada, infiltrando a arcada dentária inferior. Microscopicamente, observou-se neoplasia mesenquimal densamente celular, não encapsulada, expansiva e infiltrativa, composta por células fusiformes dispostas em feixes entrelaçados, sustentadas por discreto estroma fibrocolagenoso. As células apresentavam pleomorfismo moderado e mitoses frequentes. Com base nos achados macroscópicos e microscópicos, estabeleceu-se o diagnóstico de fibrossarcoma. O fibrossarcoma é uma neoplasia rara em asininos, e sua ocorrência em cavidade oral é pouco descrita, o que confere relevância ao presente relato e reforça a importância do exame anatomopatológico para a elucidação diagnóstica de lesões proliferativas nessa topografia.</w:t>
      </w:r>
    </w:p>
    <w:p w14:paraId="7F598C30" w14:textId="527F19D6" w:rsidR="00F93D37" w:rsidRDefault="0081157E" w:rsidP="00D13BFE">
      <w:pPr>
        <w:spacing w:line="240" w:lineRule="auto"/>
        <w:jc w:val="both"/>
        <w:rPr>
          <w:rFonts w:ascii="Times New Roman" w:eastAsia="Times New Roman" w:hAnsi="Times New Roman" w:cs="Times New Roman"/>
          <w:color w:val="00000A"/>
        </w:rPr>
      </w:pPr>
      <w:r w:rsidRPr="00332B6E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Palavras-</w:t>
      </w:r>
      <w:r w:rsidR="004146B4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c</w:t>
      </w:r>
      <w:r w:rsidRPr="00332B6E"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have</w:t>
      </w:r>
      <w:r w:rsidRPr="00332B6E">
        <w:rPr>
          <w:rFonts w:ascii="Times New Roman" w:eastAsia="Times New Roman" w:hAnsi="Times New Roman" w:cs="Times New Roman"/>
          <w:b/>
          <w:color w:val="00000A"/>
        </w:rPr>
        <w:t>:</w:t>
      </w:r>
      <w:r w:rsidR="001A524D">
        <w:rPr>
          <w:rFonts w:ascii="Times New Roman" w:eastAsia="Times New Roman" w:hAnsi="Times New Roman" w:cs="Times New Roman"/>
          <w:color w:val="00000A"/>
        </w:rPr>
        <w:t xml:space="preserve"> </w:t>
      </w:r>
      <w:r w:rsidR="00F93D37" w:rsidRPr="00F93D37">
        <w:rPr>
          <w:rFonts w:ascii="Times New Roman" w:eastAsia="Times New Roman" w:hAnsi="Times New Roman" w:cs="Times New Roman"/>
          <w:color w:val="00000A"/>
        </w:rPr>
        <w:t>equídeos; histopatologia; neoplasia mesenquimal; proliferação de fibroblastos.</w:t>
      </w:r>
    </w:p>
    <w:p w14:paraId="23369AE4" w14:textId="77777777" w:rsidR="00D13BFE" w:rsidRPr="00D13BFE" w:rsidRDefault="00D13BFE" w:rsidP="00D13BFE">
      <w:pPr>
        <w:spacing w:line="240" w:lineRule="auto"/>
        <w:jc w:val="both"/>
        <w:rPr>
          <w:rFonts w:ascii="Times New Roman" w:eastAsia="Times New Roman" w:hAnsi="Times New Roman" w:cs="Times New Roman"/>
          <w:color w:val="00000A"/>
        </w:rPr>
      </w:pPr>
    </w:p>
    <w:p w14:paraId="34BCB4A5" w14:textId="2DEAA982" w:rsidR="00835DD4" w:rsidRDefault="00BE61DE" w:rsidP="00712B3B">
      <w:pPr>
        <w:spacing w:after="0" w:line="360" w:lineRule="auto"/>
        <w:jc w:val="both"/>
        <w:rPr>
          <w:rFonts w:ascii="Times New Roman" w:eastAsia="Helvetica Neue" w:hAnsi="Times New Roman" w:cs="Times New Roman"/>
          <w:color w:val="000000"/>
          <w:sz w:val="24"/>
          <w:szCs w:val="24"/>
        </w:rPr>
      </w:pPr>
      <w:r w:rsidRPr="00C96F2D">
        <w:rPr>
          <w:rFonts w:ascii="Times New Roman" w:eastAsia="Arial" w:hAnsi="Times New Roman" w:cs="Times New Roman"/>
          <w:b/>
          <w:sz w:val="24"/>
          <w:szCs w:val="24"/>
        </w:rPr>
        <w:t>Introdução</w:t>
      </w:r>
      <w:r w:rsidR="00096391" w:rsidRPr="00C96F2D">
        <w:rPr>
          <w:rFonts w:ascii="Times New Roman" w:eastAsia="Arial" w:hAnsi="Times New Roman" w:cs="Times New Roman"/>
          <w:b/>
          <w:sz w:val="24"/>
          <w:szCs w:val="24"/>
        </w:rPr>
        <w:t>:</w:t>
      </w:r>
      <w:r w:rsidR="00705DEF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835DD4" w:rsidRPr="00835DD4">
        <w:rPr>
          <w:rFonts w:ascii="Times New Roman" w:eastAsia="Arial" w:hAnsi="Times New Roman" w:cs="Times New Roman"/>
          <w:bCs/>
          <w:sz w:val="24"/>
          <w:szCs w:val="24"/>
        </w:rPr>
        <w:t xml:space="preserve">O fibrossarcoma é uma neoplasia maligna de origem mesenquimal, descrita em diferentes espécies de animais domésticos, com comportamento localmente invasivo e potencial de causar destruição tecidual e recidivas (BRANNICK </w:t>
      </w:r>
      <w:r w:rsidR="00835DD4" w:rsidRPr="00955FFC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et al</w:t>
      </w:r>
      <w:r w:rsidR="00835DD4" w:rsidRPr="00835DD4">
        <w:rPr>
          <w:rFonts w:ascii="Times New Roman" w:eastAsia="Arial" w:hAnsi="Times New Roman" w:cs="Times New Roman"/>
          <w:bCs/>
          <w:sz w:val="24"/>
          <w:szCs w:val="24"/>
        </w:rPr>
        <w:t xml:space="preserve">., 2022). Em asininos, ocorre principalmente em regiões como periocular, prepúcio, peitoral e membros (DAVIS </w:t>
      </w:r>
      <w:r w:rsidR="00835DD4" w:rsidRPr="00955FFC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et al</w:t>
      </w:r>
      <w:r w:rsidR="00835DD4" w:rsidRPr="00835DD4">
        <w:rPr>
          <w:rFonts w:ascii="Times New Roman" w:eastAsia="Arial" w:hAnsi="Times New Roman" w:cs="Times New Roman"/>
          <w:bCs/>
          <w:sz w:val="24"/>
          <w:szCs w:val="24"/>
        </w:rPr>
        <w:t xml:space="preserve">., 2016). </w:t>
      </w:r>
      <w:r w:rsidR="00835DD4">
        <w:rPr>
          <w:rFonts w:ascii="Times New Roman" w:eastAsia="Arial" w:hAnsi="Times New Roman" w:cs="Times New Roman"/>
          <w:bCs/>
          <w:sz w:val="24"/>
          <w:szCs w:val="24"/>
        </w:rPr>
        <w:t>No entanto</w:t>
      </w:r>
      <w:r w:rsidR="00835DD4" w:rsidRPr="00835DD4">
        <w:rPr>
          <w:rFonts w:ascii="Times New Roman" w:eastAsia="Arial" w:hAnsi="Times New Roman" w:cs="Times New Roman"/>
          <w:bCs/>
          <w:sz w:val="24"/>
          <w:szCs w:val="24"/>
        </w:rPr>
        <w:t xml:space="preserve">, o fibrossarcoma oral é raro nessa espécie, com poucos relatos na literatura, o que reforça a importância de seu reconhecimento na rotina diagnóstica veterinária (KASSEM </w:t>
      </w:r>
      <w:r w:rsidR="00835DD4" w:rsidRPr="00955FFC">
        <w:rPr>
          <w:rFonts w:ascii="Times New Roman" w:eastAsia="Arial" w:hAnsi="Times New Roman" w:cs="Times New Roman"/>
          <w:bCs/>
          <w:i/>
          <w:iCs/>
          <w:sz w:val="24"/>
          <w:szCs w:val="24"/>
        </w:rPr>
        <w:t>et al</w:t>
      </w:r>
      <w:r w:rsidR="00835DD4" w:rsidRPr="00835DD4">
        <w:rPr>
          <w:rFonts w:ascii="Times New Roman" w:eastAsia="Arial" w:hAnsi="Times New Roman" w:cs="Times New Roman"/>
          <w:bCs/>
          <w:sz w:val="24"/>
          <w:szCs w:val="24"/>
        </w:rPr>
        <w:t>., 2018). Diante disso, este trabalho teve como objetivo relatar um caso de fibrossarcoma em cavidade oral de um asinino.</w:t>
      </w:r>
    </w:p>
    <w:p w14:paraId="425B04D2" w14:textId="77777777" w:rsidR="00712B3B" w:rsidRPr="00D13BFE" w:rsidRDefault="00712B3B" w:rsidP="00712B3B">
      <w:pPr>
        <w:spacing w:after="0" w:line="360" w:lineRule="auto"/>
        <w:jc w:val="both"/>
        <w:rPr>
          <w:rFonts w:ascii="Times New Roman" w:eastAsia="Helvetica Neue" w:hAnsi="Times New Roman" w:cs="Times New Roman"/>
          <w:color w:val="000000"/>
          <w:sz w:val="24"/>
          <w:szCs w:val="24"/>
        </w:rPr>
      </w:pPr>
    </w:p>
    <w:p w14:paraId="77D0D726" w14:textId="4E859678" w:rsidR="00301D97" w:rsidRPr="002A2E28" w:rsidRDefault="00F82C46" w:rsidP="00301D97">
      <w:pPr>
        <w:spacing w:after="0" w:line="360" w:lineRule="auto"/>
        <w:jc w:val="both"/>
        <w:rPr>
          <w:rFonts w:ascii="Times New Roman" w:hAnsi="Times New Roman"/>
          <w:bCs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Relato de caso</w:t>
      </w:r>
      <w:r w:rsidR="005F545F">
        <w:rPr>
          <w:rFonts w:ascii="Times New Roman" w:hAnsi="Times New Roman" w:cs="Times New Roman"/>
          <w:b/>
          <w:sz w:val="24"/>
          <w:szCs w:val="24"/>
        </w:rPr>
        <w:t>:</w:t>
      </w:r>
      <w:r w:rsidR="003C74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1D97">
        <w:rPr>
          <w:rFonts w:ascii="Times New Roman" w:eastAsia="Helvetica Neue" w:hAnsi="Times New Roman" w:cs="Times New Roman"/>
          <w:color w:val="000000"/>
          <w:sz w:val="24"/>
          <w:szCs w:val="24"/>
        </w:rPr>
        <w:t>Um a</w:t>
      </w:r>
      <w:r w:rsidR="00301D97" w:rsidRPr="00712B3B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sinino, </w:t>
      </w:r>
      <w:r w:rsidR="00301D97">
        <w:rPr>
          <w:rFonts w:ascii="Times New Roman" w:eastAsia="Helvetica Neue" w:hAnsi="Times New Roman" w:cs="Times New Roman"/>
          <w:color w:val="000000"/>
          <w:sz w:val="24"/>
          <w:szCs w:val="24"/>
        </w:rPr>
        <w:t>m</w:t>
      </w:r>
      <w:r w:rsidR="00301D97" w:rsidRPr="00712B3B">
        <w:rPr>
          <w:rFonts w:ascii="Times New Roman" w:eastAsia="Helvetica Neue" w:hAnsi="Times New Roman" w:cs="Times New Roman"/>
          <w:color w:val="000000"/>
          <w:sz w:val="24"/>
          <w:szCs w:val="24"/>
        </w:rPr>
        <w:t>estiço, macho</w:t>
      </w:r>
      <w:r w:rsidR="00301D97">
        <w:rPr>
          <w:rFonts w:ascii="Times New Roman" w:eastAsia="Helvetica Neue" w:hAnsi="Times New Roman" w:cs="Times New Roman"/>
          <w:color w:val="000000"/>
          <w:sz w:val="24"/>
          <w:szCs w:val="24"/>
        </w:rPr>
        <w:t>,</w:t>
      </w:r>
      <w:r w:rsidR="00301D97" w:rsidRPr="00712B3B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</w:t>
      </w:r>
      <w:r w:rsidR="00AB2653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150kg, </w:t>
      </w:r>
      <w:r w:rsidR="00301D97" w:rsidRPr="00712B3B">
        <w:rPr>
          <w:rFonts w:ascii="Times New Roman" w:eastAsia="Helvetica Neue" w:hAnsi="Times New Roman" w:cs="Times New Roman"/>
          <w:color w:val="000000"/>
          <w:sz w:val="24"/>
          <w:szCs w:val="24"/>
        </w:rPr>
        <w:t>foi encaminhado para</w:t>
      </w:r>
      <w:r w:rsidR="00301D97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atendimento na Clínica Médica de Grandes Animais do HV-UFCG,</w:t>
      </w:r>
      <w:r w:rsidR="00301D97" w:rsidRPr="00712B3B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apresentando</w:t>
      </w:r>
      <w:r w:rsidR="00A00BBA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anorexia e</w:t>
      </w:r>
      <w:r w:rsidR="00301D97" w:rsidRPr="00712B3B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uma massa em </w:t>
      </w:r>
      <w:r w:rsidR="00301D97" w:rsidRPr="00712B3B">
        <w:rPr>
          <w:rFonts w:ascii="Times New Roman" w:eastAsia="Helvetica Neue" w:hAnsi="Times New Roman" w:cs="Times New Roman"/>
          <w:color w:val="000000"/>
          <w:sz w:val="24"/>
          <w:szCs w:val="24"/>
        </w:rPr>
        <w:lastRenderedPageBreak/>
        <w:t>região rostral de mandíbula.</w:t>
      </w:r>
      <w:r w:rsidR="00A00BBA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Devido o quadro clínico, o animal foi submetido a eutanásia e encaminhado para o laboratório de patologia animal para a </w:t>
      </w:r>
      <w:commentRangeStart w:id="0"/>
      <w:r w:rsidR="00A00BBA">
        <w:rPr>
          <w:rFonts w:ascii="Times New Roman" w:eastAsia="Helvetica Neue" w:hAnsi="Times New Roman" w:cs="Times New Roman"/>
          <w:color w:val="000000"/>
          <w:sz w:val="24"/>
          <w:szCs w:val="24"/>
        </w:rPr>
        <w:t>necropsia</w:t>
      </w:r>
      <w:commentRangeEnd w:id="0"/>
      <w:r w:rsidR="00C91C91">
        <w:rPr>
          <w:rStyle w:val="Refdecomentrio"/>
          <w:rFonts w:ascii="Times New Roman" w:eastAsia="Helvetica Neue" w:hAnsi="Times New Roman" w:cs="Times New Roman"/>
          <w:color w:val="000000"/>
          <w:sz w:val="24"/>
          <w:szCs w:val="24"/>
        </w:rPr>
        <w:commentReference w:id="0"/>
      </w:r>
      <w:r w:rsidR="00A00BBA">
        <w:rPr>
          <w:rFonts w:ascii="Times New Roman" w:eastAsia="Helvetica Neue" w:hAnsi="Times New Roman" w:cs="Times New Roman"/>
          <w:color w:val="000000"/>
          <w:sz w:val="24"/>
          <w:szCs w:val="24"/>
        </w:rPr>
        <w:t>.</w:t>
      </w:r>
      <w:r w:rsidR="00301D97" w:rsidRPr="00712B3B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</w:t>
      </w:r>
      <w:r w:rsidR="00301D97">
        <w:rPr>
          <w:rFonts w:ascii="Times New Roman" w:eastAsia="Helvetica Neue" w:hAnsi="Times New Roman" w:cs="Times New Roman"/>
          <w:color w:val="000000"/>
          <w:sz w:val="24"/>
          <w:szCs w:val="24"/>
        </w:rPr>
        <w:t>Macroscopicamente</w:t>
      </w:r>
      <w:r w:rsidR="00301D97" w:rsidRPr="00712B3B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, </w:t>
      </w:r>
      <w:r w:rsidR="00301D97" w:rsidRPr="00DB6703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na porção rostral da mandíbula </w:t>
      </w:r>
      <w:r w:rsidR="00301D97" w:rsidRPr="00712B3B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observou-se </w:t>
      </w:r>
      <w:r w:rsidR="00301D97" w:rsidRPr="00DB6703">
        <w:rPr>
          <w:rFonts w:ascii="Times New Roman" w:eastAsia="Helvetica Neue" w:hAnsi="Times New Roman" w:cs="Times New Roman"/>
          <w:color w:val="000000"/>
          <w:sz w:val="24"/>
          <w:szCs w:val="24"/>
        </w:rPr>
        <w:t>massa tumoral medindo 12,5 x 8,8 x 3,5 cm, firme, multilobulada, irregular, pouco delimitada e esbranquiçada entremeada por áreas multifocais róseas, se estendendo e infiltrando a arcada dentária inferior com desalinhamento dos dentes incisivos inferiores</w:t>
      </w:r>
      <w:r w:rsidR="00301D97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(figura 1A)</w:t>
      </w:r>
      <w:r w:rsidR="00301D97" w:rsidRPr="00DB6703">
        <w:rPr>
          <w:rFonts w:ascii="Times New Roman" w:eastAsia="Helvetica Neue" w:hAnsi="Times New Roman" w:cs="Times New Roman"/>
          <w:color w:val="000000"/>
          <w:sz w:val="24"/>
          <w:szCs w:val="24"/>
        </w:rPr>
        <w:t>. Ao corte, apresenta</w:t>
      </w:r>
      <w:r w:rsidR="00301D97">
        <w:rPr>
          <w:rFonts w:ascii="Times New Roman" w:eastAsia="Helvetica Neue" w:hAnsi="Times New Roman" w:cs="Times New Roman"/>
          <w:color w:val="000000"/>
          <w:sz w:val="24"/>
          <w:szCs w:val="24"/>
        </w:rPr>
        <w:t>va</w:t>
      </w:r>
      <w:r w:rsidR="00301D97" w:rsidRPr="00DB6703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superfície firme entremeada por áreas extensas duras, compacta, irregular, pouco delimitada e esbranquiçada.</w:t>
      </w:r>
      <w:r w:rsidR="00301D97" w:rsidRPr="00712B3B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</w:t>
      </w:r>
      <w:r w:rsidR="00301D97" w:rsidRPr="00EE43EA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Microscopicamente, </w:t>
      </w:r>
      <w:r w:rsidR="00301D97" w:rsidRPr="000F7D98">
        <w:rPr>
          <w:rFonts w:ascii="Times New Roman" w:eastAsia="Helvetica Neue" w:hAnsi="Times New Roman" w:cs="Times New Roman"/>
          <w:color w:val="000000"/>
          <w:sz w:val="24"/>
          <w:szCs w:val="24"/>
        </w:rPr>
        <w:t>observou-se massa tumoral</w:t>
      </w:r>
      <w:r w:rsidR="00301D97" w:rsidRPr="00EE43EA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</w:t>
      </w:r>
      <w:r w:rsidR="00301D97" w:rsidRPr="000F7D98">
        <w:rPr>
          <w:rFonts w:ascii="Times New Roman" w:eastAsia="Helvetica Neue" w:hAnsi="Times New Roman" w:cs="Times New Roman"/>
          <w:color w:val="000000"/>
          <w:sz w:val="24"/>
          <w:szCs w:val="24"/>
        </w:rPr>
        <w:t>multilobulada, pouco delimitada,</w:t>
      </w:r>
      <w:r w:rsidR="00301D97" w:rsidRPr="00EE43EA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expansiva e infiltrativa composta por células mesenquimais fusiformes dispostas em feixes entrelaçados, sustentadas por discreto estroma fibrocolagenoso. As células apresentavam citoplasma </w:t>
      </w:r>
      <w:r w:rsidR="00301D97" w:rsidRPr="000F7D98">
        <w:rPr>
          <w:rFonts w:ascii="Times New Roman" w:eastAsia="Helvetica Neue" w:hAnsi="Times New Roman" w:cs="Times New Roman"/>
          <w:color w:val="000000"/>
          <w:sz w:val="24"/>
          <w:szCs w:val="24"/>
        </w:rPr>
        <w:t>escasso</w:t>
      </w:r>
      <w:r w:rsidR="00301D97" w:rsidRPr="00EE43EA">
        <w:rPr>
          <w:rFonts w:ascii="Times New Roman" w:eastAsia="Helvetica Neue" w:hAnsi="Times New Roman" w:cs="Times New Roman"/>
          <w:color w:val="000000"/>
          <w:sz w:val="24"/>
          <w:szCs w:val="24"/>
        </w:rPr>
        <w:t>, eosinofílico e limites indistintos</w:t>
      </w:r>
      <w:r w:rsidR="00301D97" w:rsidRPr="000F7D98">
        <w:rPr>
          <w:rFonts w:ascii="Times New Roman" w:eastAsia="Helvetica Neue" w:hAnsi="Times New Roman" w:cs="Times New Roman"/>
          <w:color w:val="000000"/>
          <w:sz w:val="24"/>
          <w:szCs w:val="24"/>
        </w:rPr>
        <w:t>.</w:t>
      </w:r>
      <w:r w:rsidR="00301D97" w:rsidRPr="00EE43EA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</w:t>
      </w:r>
      <w:r w:rsidR="00301D97" w:rsidRPr="000F7D98">
        <w:rPr>
          <w:rFonts w:ascii="Times New Roman" w:eastAsia="Helvetica Neue" w:hAnsi="Times New Roman" w:cs="Times New Roman"/>
          <w:color w:val="000000"/>
          <w:sz w:val="24"/>
          <w:szCs w:val="24"/>
        </w:rPr>
        <w:t>O</w:t>
      </w:r>
      <w:r w:rsidR="00301D97" w:rsidRPr="00EE43EA">
        <w:rPr>
          <w:rFonts w:ascii="Times New Roman" w:eastAsia="Helvetica Neue" w:hAnsi="Times New Roman" w:cs="Times New Roman"/>
          <w:color w:val="000000"/>
          <w:sz w:val="24"/>
          <w:szCs w:val="24"/>
        </w:rPr>
        <w:t>s núcleos eram ovalados</w:t>
      </w:r>
      <w:r w:rsidR="00301D97" w:rsidRPr="000F7D98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a alongados</w:t>
      </w:r>
      <w:r w:rsidR="00301D97" w:rsidRPr="00EE43EA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, com cromatina pontilhada e múltiplos nucléolos evidentes. </w:t>
      </w:r>
      <w:r w:rsidR="00301D97" w:rsidRPr="000F7D98">
        <w:rPr>
          <w:rFonts w:ascii="Times New Roman" w:eastAsia="Helvetica Neue" w:hAnsi="Times New Roman" w:cs="Times New Roman"/>
          <w:color w:val="000000"/>
          <w:sz w:val="24"/>
          <w:szCs w:val="24"/>
        </w:rPr>
        <w:t>P</w:t>
      </w:r>
      <w:r w:rsidR="00301D97" w:rsidRPr="00EE43EA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leomorfismo </w:t>
      </w:r>
      <w:r w:rsidR="00301D97" w:rsidRPr="000F7D98">
        <w:rPr>
          <w:rFonts w:ascii="Times New Roman" w:eastAsia="Helvetica Neue" w:hAnsi="Times New Roman" w:cs="Times New Roman"/>
          <w:color w:val="000000"/>
          <w:sz w:val="24"/>
          <w:szCs w:val="24"/>
        </w:rPr>
        <w:t>acentuado</w:t>
      </w:r>
      <w:r w:rsidR="00301D97" w:rsidRPr="00EE43EA">
        <w:rPr>
          <w:rFonts w:ascii="Times New Roman" w:eastAsia="Helvetica Neue" w:hAnsi="Times New Roman" w:cs="Times New Roman"/>
          <w:color w:val="000000"/>
          <w:sz w:val="24"/>
          <w:szCs w:val="24"/>
        </w:rPr>
        <w:t>, caracterizado por anisocitose</w:t>
      </w:r>
      <w:r w:rsidR="00301D97" w:rsidRPr="000F7D98">
        <w:rPr>
          <w:rFonts w:ascii="Times New Roman" w:eastAsia="Helvetica Neue" w:hAnsi="Times New Roman" w:cs="Times New Roman"/>
          <w:color w:val="000000"/>
          <w:sz w:val="24"/>
          <w:szCs w:val="24"/>
        </w:rPr>
        <w:t>,</w:t>
      </w:r>
      <w:r w:rsidR="00301D97" w:rsidRPr="00EE43EA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anisocariose, </w:t>
      </w:r>
      <w:r w:rsidR="00301D97" w:rsidRPr="000F7D98">
        <w:rPr>
          <w:rFonts w:ascii="Times New Roman" w:eastAsia="Helvetica Neue" w:hAnsi="Times New Roman" w:cs="Times New Roman"/>
          <w:color w:val="000000"/>
          <w:sz w:val="24"/>
          <w:szCs w:val="24"/>
        </w:rPr>
        <w:t>carimegalia, binucleações e</w:t>
      </w:r>
      <w:r w:rsidR="00301D97" w:rsidRPr="00EE43EA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figuras de mitose frequentes. Em meio à </w:t>
      </w:r>
      <w:r w:rsidR="00301D97" w:rsidRPr="000F7D98">
        <w:rPr>
          <w:rFonts w:ascii="Times New Roman" w:eastAsia="Helvetica Neue" w:hAnsi="Times New Roman" w:cs="Times New Roman"/>
          <w:color w:val="000000"/>
          <w:sz w:val="24"/>
          <w:szCs w:val="24"/>
        </w:rPr>
        <w:t>massa</w:t>
      </w:r>
      <w:r w:rsidR="00301D97" w:rsidRPr="00EE43EA">
        <w:rPr>
          <w:rFonts w:ascii="Times New Roman" w:eastAsia="Helvetica Neue" w:hAnsi="Times New Roman" w:cs="Times New Roman"/>
          <w:color w:val="000000"/>
          <w:sz w:val="24"/>
          <w:szCs w:val="24"/>
        </w:rPr>
        <w:t>, verificou-se infiltrado inflamatório multifocal moderado</w:t>
      </w:r>
      <w:r w:rsidR="00301D97" w:rsidRPr="000F7D98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mononuclear</w:t>
      </w:r>
      <w:r w:rsidR="00301D97" w:rsidRPr="00EE43EA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, </w:t>
      </w:r>
      <w:r w:rsidR="00301D97" w:rsidRPr="00EE43EA">
        <w:rPr>
          <w:rFonts w:ascii="Times New Roman" w:hAnsi="Times New Roman"/>
          <w:bCs/>
          <w:sz w:val="24"/>
          <w:szCs w:val="20"/>
        </w:rPr>
        <w:t>além de áreas multifocais de material fortemente eosinofílico com células típicas semelhantes a osteoclastos e osteoblastos (matriz osteóide)</w:t>
      </w:r>
      <w:r w:rsidR="00301D97">
        <w:rPr>
          <w:rFonts w:ascii="Times New Roman" w:hAnsi="Times New Roman"/>
          <w:bCs/>
          <w:sz w:val="24"/>
          <w:szCs w:val="20"/>
        </w:rPr>
        <w:t xml:space="preserve"> (figura 1B)</w:t>
      </w:r>
      <w:r w:rsidR="00301D97" w:rsidRPr="00EE43EA">
        <w:rPr>
          <w:rFonts w:ascii="Times New Roman" w:hAnsi="Times New Roman"/>
          <w:bCs/>
          <w:sz w:val="24"/>
          <w:szCs w:val="20"/>
        </w:rPr>
        <w:t>.</w:t>
      </w:r>
    </w:p>
    <w:p w14:paraId="3AC8B5DC" w14:textId="5AC898E9" w:rsidR="00DB6703" w:rsidRDefault="00EE43EA" w:rsidP="00712B3B">
      <w:pPr>
        <w:spacing w:after="0" w:line="360" w:lineRule="auto"/>
        <w:jc w:val="both"/>
        <w:rPr>
          <w:rFonts w:ascii="Times New Roman" w:eastAsia="Helvetica Neue" w:hAnsi="Times New Roman" w:cs="Times New Roman"/>
          <w:color w:val="000000"/>
          <w:sz w:val="24"/>
          <w:szCs w:val="24"/>
        </w:rPr>
      </w:pPr>
      <w:r>
        <w:rPr>
          <w:rFonts w:ascii="Times New Roman" w:eastAsia="Helvetica Neue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90382C7" wp14:editId="79C8D2DF">
            <wp:extent cx="5756910" cy="2083435"/>
            <wp:effectExtent l="0" t="0" r="0" b="0"/>
            <wp:docPr id="1" name="Imagem 1" descr="C:\Patologia - Plantões\PN 726-25 Fibrossarcoma\Micro\Celular\Montagem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atologia - Plantões\PN 726-25 Fibrossarcoma\Micro\Celular\Montagem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A4159" w14:textId="4FB08F19" w:rsidR="00EE43EA" w:rsidRPr="00955FFC" w:rsidRDefault="00EE43EA" w:rsidP="00712B3B">
      <w:pPr>
        <w:spacing w:after="0" w:line="360" w:lineRule="auto"/>
        <w:jc w:val="both"/>
        <w:rPr>
          <w:rFonts w:ascii="Times New Roman" w:eastAsia="Helvetica Neue" w:hAnsi="Times New Roman" w:cs="Times New Roman"/>
          <w:color w:val="000000"/>
          <w:sz w:val="20"/>
          <w:szCs w:val="20"/>
        </w:rPr>
      </w:pPr>
      <w:r w:rsidRPr="00955FFC">
        <w:rPr>
          <w:rFonts w:ascii="Times New Roman" w:eastAsia="Helvetica Neue" w:hAnsi="Times New Roman" w:cs="Times New Roman"/>
          <w:b/>
          <w:color w:val="000000"/>
          <w:sz w:val="20"/>
          <w:szCs w:val="20"/>
        </w:rPr>
        <w:t>Figura 1. A.</w:t>
      </w:r>
      <w:r w:rsidRPr="00955FFC">
        <w:rPr>
          <w:rFonts w:ascii="Times New Roman" w:eastAsia="Helvetica Neue" w:hAnsi="Times New Roman" w:cs="Times New Roman"/>
          <w:color w:val="000000"/>
          <w:sz w:val="20"/>
          <w:szCs w:val="20"/>
        </w:rPr>
        <w:t xml:space="preserve"> Porção rostral da mandíbula: massa tumoral firme, multilobulada, irregular, pouco delimitada e esbranquiçada entremeada por áreas multifocais róseas, infiltrando a arcada dentária inferior com desalinhamento dos dentes incisivos inferiores (inserido). </w:t>
      </w:r>
      <w:r w:rsidRPr="00955FFC">
        <w:rPr>
          <w:rFonts w:ascii="Times New Roman" w:eastAsia="Helvetica Neue" w:hAnsi="Times New Roman" w:cs="Times New Roman"/>
          <w:b/>
          <w:color w:val="000000"/>
          <w:sz w:val="20"/>
          <w:szCs w:val="20"/>
        </w:rPr>
        <w:t>B.</w:t>
      </w:r>
      <w:r w:rsidRPr="00955FFC">
        <w:rPr>
          <w:rFonts w:ascii="Times New Roman" w:eastAsia="Helvetica Neue" w:hAnsi="Times New Roman" w:cs="Times New Roman"/>
          <w:color w:val="000000"/>
          <w:sz w:val="20"/>
          <w:szCs w:val="20"/>
        </w:rPr>
        <w:t xml:space="preserve"> Proliferação de células mesenquimais fusiformes dispostas em feixes entrelaçad</w:t>
      </w:r>
      <w:r w:rsidR="00A92DF6" w:rsidRPr="00955FFC">
        <w:rPr>
          <w:rFonts w:ascii="Times New Roman" w:eastAsia="Helvetica Neue" w:hAnsi="Times New Roman" w:cs="Times New Roman"/>
          <w:color w:val="000000"/>
          <w:sz w:val="20"/>
          <w:szCs w:val="20"/>
        </w:rPr>
        <w:t>os,</w:t>
      </w:r>
      <w:r w:rsidRPr="00955FFC">
        <w:rPr>
          <w:rFonts w:ascii="Times New Roman" w:eastAsia="Helvetica Neue" w:hAnsi="Times New Roman" w:cs="Times New Roman"/>
          <w:color w:val="000000"/>
          <w:sz w:val="20"/>
          <w:szCs w:val="20"/>
        </w:rPr>
        <w:t xml:space="preserve"> </w:t>
      </w:r>
      <w:r w:rsidR="00A92DF6" w:rsidRPr="00955FFC">
        <w:rPr>
          <w:rFonts w:ascii="Times New Roman" w:eastAsia="Helvetica Neue" w:hAnsi="Times New Roman" w:cs="Times New Roman"/>
          <w:color w:val="000000"/>
          <w:sz w:val="20"/>
          <w:szCs w:val="20"/>
        </w:rPr>
        <w:t>associado a áreas multifocais</w:t>
      </w:r>
      <w:r w:rsidRPr="00955FFC">
        <w:rPr>
          <w:rFonts w:ascii="Times New Roman" w:hAnsi="Times New Roman"/>
          <w:bCs/>
          <w:sz w:val="20"/>
          <w:szCs w:val="20"/>
        </w:rPr>
        <w:t xml:space="preserve"> de </w:t>
      </w:r>
      <w:r w:rsidR="00A92DF6" w:rsidRPr="00955FFC">
        <w:rPr>
          <w:rFonts w:ascii="Times New Roman" w:hAnsi="Times New Roman"/>
          <w:bCs/>
          <w:sz w:val="20"/>
          <w:szCs w:val="20"/>
        </w:rPr>
        <w:t xml:space="preserve">matriz osteóide (seta). </w:t>
      </w:r>
      <w:r w:rsidR="00F20910" w:rsidRPr="00955FFC">
        <w:rPr>
          <w:rFonts w:ascii="Times New Roman" w:hAnsi="Times New Roman"/>
          <w:bCs/>
          <w:sz w:val="20"/>
          <w:szCs w:val="20"/>
        </w:rPr>
        <w:t>HE, obj.40x.</w:t>
      </w:r>
    </w:p>
    <w:p w14:paraId="2A07BA46" w14:textId="77777777" w:rsidR="00EE43EA" w:rsidRPr="00705DEF" w:rsidRDefault="00EE43EA" w:rsidP="00712B3B">
      <w:pPr>
        <w:spacing w:after="0" w:line="360" w:lineRule="auto"/>
        <w:jc w:val="both"/>
        <w:rPr>
          <w:rFonts w:ascii="Times New Roman" w:eastAsia="Helvetica Neue" w:hAnsi="Times New Roman" w:cs="Times New Roman"/>
          <w:color w:val="000000"/>
          <w:sz w:val="24"/>
          <w:szCs w:val="24"/>
        </w:rPr>
      </w:pPr>
    </w:p>
    <w:p w14:paraId="0FE24F5E" w14:textId="301AD578" w:rsidR="00ED1447" w:rsidRPr="003232C1" w:rsidRDefault="00F93D37" w:rsidP="00712B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 xml:space="preserve">Resultados e </w:t>
      </w:r>
      <w:commentRangeStart w:id="1"/>
      <w:r w:rsidR="001517A5">
        <w:rPr>
          <w:rFonts w:ascii="Times New Roman" w:eastAsia="Arial" w:hAnsi="Times New Roman" w:cs="Times New Roman"/>
          <w:b/>
          <w:sz w:val="24"/>
          <w:szCs w:val="24"/>
        </w:rPr>
        <w:t>Discussão</w:t>
      </w:r>
      <w:commentRangeEnd w:id="1"/>
      <w:r w:rsidR="00C91C91">
        <w:rPr>
          <w:rStyle w:val="Refdecomentrio"/>
          <w:rFonts w:ascii="Times New Roman" w:eastAsia="Arial" w:hAnsi="Times New Roman" w:cs="Times New Roman"/>
          <w:b/>
          <w:sz w:val="24"/>
          <w:szCs w:val="24"/>
        </w:rPr>
        <w:commentReference w:id="1"/>
      </w:r>
      <w:r w:rsidR="005F545F">
        <w:rPr>
          <w:rFonts w:ascii="Times New Roman" w:eastAsia="Arial" w:hAnsi="Times New Roman" w:cs="Times New Roman"/>
          <w:b/>
          <w:sz w:val="24"/>
          <w:szCs w:val="24"/>
        </w:rPr>
        <w:t>:</w:t>
      </w:r>
      <w:r w:rsidR="00712B3B" w:rsidRPr="003232C1">
        <w:rPr>
          <w:rFonts w:ascii="Times New Roman" w:hAnsi="Times New Roman" w:cs="Times New Roman"/>
          <w:sz w:val="24"/>
          <w:szCs w:val="24"/>
        </w:rPr>
        <w:t xml:space="preserve"> </w:t>
      </w:r>
      <w:r w:rsidR="00ED1447" w:rsidRPr="00ED1447">
        <w:rPr>
          <w:rFonts w:ascii="Times New Roman" w:hAnsi="Times New Roman" w:cs="Times New Roman"/>
          <w:sz w:val="24"/>
          <w:szCs w:val="24"/>
        </w:rPr>
        <w:t xml:space="preserve">Os tumores orais representam um desafio no diagnóstico e terapêutica, pois frequentemente os proprietários não detectam precocemente e geralmente </w:t>
      </w:r>
      <w:r w:rsidR="00ED1447" w:rsidRPr="00ED1447">
        <w:rPr>
          <w:rFonts w:ascii="Times New Roman" w:hAnsi="Times New Roman" w:cs="Times New Roman"/>
          <w:sz w:val="24"/>
          <w:szCs w:val="24"/>
        </w:rPr>
        <w:lastRenderedPageBreak/>
        <w:t xml:space="preserve">essas neoplasias localizam-se em um local de difícil acesso e com pouca margem de segurança para exérese cirúrgica (WITHROW; VAIL, 2020). Em asininos, são pouco frequentes; no estudo de </w:t>
      </w:r>
      <w:r w:rsidR="00301D97">
        <w:rPr>
          <w:rFonts w:ascii="Times New Roman" w:hAnsi="Times New Roman" w:cs="Times New Roman"/>
          <w:sz w:val="24"/>
          <w:szCs w:val="24"/>
        </w:rPr>
        <w:t xml:space="preserve">casuística de </w:t>
      </w:r>
      <w:r w:rsidR="00ED1447" w:rsidRPr="00ED1447">
        <w:rPr>
          <w:rFonts w:ascii="Times New Roman" w:hAnsi="Times New Roman" w:cs="Times New Roman"/>
          <w:sz w:val="24"/>
          <w:szCs w:val="24"/>
        </w:rPr>
        <w:t xml:space="preserve">Davis </w:t>
      </w:r>
      <w:r w:rsidR="00ED1447" w:rsidRPr="00955FFC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="00ED1447" w:rsidRPr="00ED1447">
        <w:rPr>
          <w:rFonts w:ascii="Times New Roman" w:hAnsi="Times New Roman" w:cs="Times New Roman"/>
          <w:sz w:val="24"/>
          <w:szCs w:val="24"/>
        </w:rPr>
        <w:t xml:space="preserve">. (2016), entre 357 animais avaliados, apenas um caso de sarcoma lingual foi registrado no trato alimentar. No presente caso, os achados macroscópicos e microscópicos foram compatíveis com os descritos na literatura, com massa firme, esbranquiçada e infiltrativa, associada à proliferação de células mesenquimais fusiformes dispostas em feixes, com pleomorfismo e mitoses (KASSEM </w:t>
      </w:r>
      <w:r w:rsidR="00ED1447" w:rsidRPr="00955FFC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="00ED1447" w:rsidRPr="00ED1447">
        <w:rPr>
          <w:rFonts w:ascii="Times New Roman" w:hAnsi="Times New Roman" w:cs="Times New Roman"/>
          <w:sz w:val="24"/>
          <w:szCs w:val="24"/>
        </w:rPr>
        <w:t xml:space="preserve">., 2018). Os principais diagnósticos diferenciais incluem tumores odontogênicos </w:t>
      </w:r>
      <w:r w:rsidR="00E8004C">
        <w:rPr>
          <w:rFonts w:ascii="Times New Roman" w:hAnsi="Times New Roman" w:cs="Times New Roman"/>
          <w:sz w:val="24"/>
          <w:szCs w:val="24"/>
        </w:rPr>
        <w:t xml:space="preserve">como o ameloblastoma </w:t>
      </w:r>
      <w:r w:rsidR="00ED1447" w:rsidRPr="00ED1447">
        <w:rPr>
          <w:rFonts w:ascii="Times New Roman" w:hAnsi="Times New Roman" w:cs="Times New Roman"/>
          <w:sz w:val="24"/>
          <w:szCs w:val="24"/>
        </w:rPr>
        <w:t>e</w:t>
      </w:r>
      <w:r w:rsidR="00955FFC">
        <w:rPr>
          <w:rFonts w:ascii="Times New Roman" w:hAnsi="Times New Roman" w:cs="Times New Roman"/>
          <w:sz w:val="24"/>
          <w:szCs w:val="24"/>
        </w:rPr>
        <w:t xml:space="preserve"> </w:t>
      </w:r>
      <w:r w:rsidR="00E8004C">
        <w:rPr>
          <w:rFonts w:ascii="Times New Roman" w:hAnsi="Times New Roman" w:cs="Times New Roman"/>
          <w:sz w:val="24"/>
          <w:szCs w:val="24"/>
        </w:rPr>
        <w:t xml:space="preserve">o </w:t>
      </w:r>
      <w:r w:rsidR="00ED1447" w:rsidRPr="00ED1447">
        <w:rPr>
          <w:rFonts w:ascii="Times New Roman" w:hAnsi="Times New Roman" w:cs="Times New Roman"/>
          <w:sz w:val="24"/>
          <w:szCs w:val="24"/>
        </w:rPr>
        <w:t>osteossarcoma (BUSH</w:t>
      </w:r>
      <w:r w:rsidR="00D94218">
        <w:rPr>
          <w:rFonts w:ascii="Times New Roman" w:hAnsi="Times New Roman" w:cs="Times New Roman"/>
          <w:sz w:val="24"/>
          <w:szCs w:val="24"/>
        </w:rPr>
        <w:t xml:space="preserve"> </w:t>
      </w:r>
      <w:r w:rsidR="00D94218" w:rsidRPr="00955FFC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="00D94218">
        <w:rPr>
          <w:rFonts w:ascii="Times New Roman" w:hAnsi="Times New Roman" w:cs="Times New Roman"/>
          <w:sz w:val="24"/>
          <w:szCs w:val="24"/>
        </w:rPr>
        <w:t xml:space="preserve">., </w:t>
      </w:r>
      <w:r w:rsidR="00ED1447" w:rsidRPr="00ED1447">
        <w:rPr>
          <w:rFonts w:ascii="Times New Roman" w:hAnsi="Times New Roman" w:cs="Times New Roman"/>
          <w:sz w:val="24"/>
          <w:szCs w:val="24"/>
        </w:rPr>
        <w:t>2007).</w:t>
      </w:r>
    </w:p>
    <w:p w14:paraId="595AE487" w14:textId="7E47A333" w:rsidR="00705DEF" w:rsidRDefault="00705DEF" w:rsidP="00712B3B">
      <w:pPr>
        <w:spacing w:after="0" w:line="360" w:lineRule="auto"/>
        <w:jc w:val="both"/>
        <w:rPr>
          <w:rFonts w:ascii="Helvetica Neue" w:eastAsia="Helvetica Neue" w:hAnsi="Helvetica Neue" w:cs="Helvetica Neue"/>
          <w:color w:val="000000"/>
        </w:rPr>
      </w:pPr>
    </w:p>
    <w:p w14:paraId="4FFBF405" w14:textId="2A55878C" w:rsidR="000D68AE" w:rsidRPr="00C56895" w:rsidRDefault="00096391" w:rsidP="006579B2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Helvetica Neue"/>
        </w:rPr>
      </w:pPr>
      <w:r w:rsidRPr="00C96F2D">
        <w:rPr>
          <w:b/>
          <w:color w:val="000000"/>
        </w:rPr>
        <w:t>Conclusão</w:t>
      </w:r>
      <w:r w:rsidR="005F545F">
        <w:rPr>
          <w:rFonts w:ascii="Helvetica Neue" w:eastAsia="Helvetica Neue" w:hAnsi="Helvetica Neue" w:cs="Helvetica Neue"/>
          <w:color w:val="000000"/>
        </w:rPr>
        <w:t xml:space="preserve">: </w:t>
      </w:r>
      <w:r w:rsidR="006579B2" w:rsidRPr="00C56895">
        <w:rPr>
          <w:rFonts w:eastAsia="Helvetica Neue"/>
          <w:lang w:val="pt-BR"/>
        </w:rPr>
        <w:t>O fibrossarcoma em asininos é uma neoplasia rara e pouco descrita. No presente relato, os achados macroscópicos e microscópicos evidenciaram o caráter infiltrativo da lesão e permitiram o diagnóstico de fibrossarcoma, reforçando a importância da necropsia e do exame histopatológico para a elucidação diagnóstica dessas lesões proliferativas.</w:t>
      </w:r>
    </w:p>
    <w:p w14:paraId="1613150C" w14:textId="77777777" w:rsidR="006579B2" w:rsidRDefault="006579B2" w:rsidP="00955FFC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</w:rPr>
      </w:pPr>
    </w:p>
    <w:p w14:paraId="62F70139" w14:textId="2E3DC40E" w:rsidR="009542FE" w:rsidRPr="00C72FD2" w:rsidRDefault="00771BAA" w:rsidP="00712B3B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C72FD2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Referências Bibliográficas</w:t>
      </w:r>
      <w:r w:rsidR="005F545F" w:rsidRPr="00C72FD2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: </w:t>
      </w:r>
    </w:p>
    <w:p w14:paraId="54FA99B6" w14:textId="77777777" w:rsidR="00D10F6F" w:rsidRDefault="00D10F6F" w:rsidP="00955FF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3410CB17" w14:textId="77777777" w:rsidR="002E333A" w:rsidRPr="00C91C91" w:rsidRDefault="002E333A" w:rsidP="002E333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91C9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BRANNICK, E. M.; NEWKIRK, K. M.; SCHAEFER, D. M. W. Neoplasia and tumor biology. In: ZACHARY, J. F. </w:t>
      </w:r>
      <w:r w:rsidRPr="00C91C91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Pathologic basis of veterinary disease</w:t>
      </w:r>
      <w:r w:rsidRPr="00C91C91">
        <w:rPr>
          <w:rFonts w:ascii="Times New Roman" w:hAnsi="Times New Roman" w:cs="Times New Roman"/>
          <w:color w:val="000000"/>
          <w:sz w:val="24"/>
          <w:szCs w:val="24"/>
          <w:lang w:val="en-US"/>
        </w:rPr>
        <w:t>. 7. ed. St. Louis: Elsevier, 2022. p. 341-394.</w:t>
      </w:r>
    </w:p>
    <w:p w14:paraId="034BFA0A" w14:textId="77777777" w:rsidR="002E333A" w:rsidRPr="00C91C91" w:rsidRDefault="002E333A" w:rsidP="002E333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91C9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BUSH, J. M.; FREDRICKSON, R. L.; EHRHART, E. J. </w:t>
      </w:r>
      <w:r w:rsidRPr="00C91C91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Equine osteosarcoma: a series of 8 cases</w:t>
      </w:r>
      <w:r w:rsidRPr="00C91C91">
        <w:rPr>
          <w:rFonts w:ascii="Times New Roman" w:hAnsi="Times New Roman" w:cs="Times New Roman"/>
          <w:color w:val="000000"/>
          <w:sz w:val="24"/>
          <w:szCs w:val="24"/>
          <w:lang w:val="en-US"/>
        </w:rPr>
        <w:t>. Veterinary Pathology, v. 44, n. 2, p. 247-249, 2007.</w:t>
      </w:r>
    </w:p>
    <w:p w14:paraId="14C40C74" w14:textId="77777777" w:rsidR="002E333A" w:rsidRPr="00C91C91" w:rsidRDefault="002E333A" w:rsidP="002E333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91C9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DAVIS, C. R.; VALENTINE, B. A.; GORDON, E.; MCDONOUGH, S. P.; SCHAFFER, P. A.; ALLEN, A. L.; PESAVENTO, P. </w:t>
      </w:r>
      <w:r w:rsidRPr="00C91C91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Neoplasia in 125 donkeys (</w:t>
      </w:r>
      <w:r w:rsidRPr="00C91C9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Equus asinus</w:t>
      </w:r>
      <w:r w:rsidRPr="00C91C91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): literature review and a survey of five veterinary schools in the United States and Canada.</w:t>
      </w:r>
      <w:r w:rsidRPr="00C91C9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Journal of Veterinary Diagnostic Investigation, v. 28, n. 6, p. 662-670, 2016.</w:t>
      </w:r>
    </w:p>
    <w:p w14:paraId="401E882C" w14:textId="77777777" w:rsidR="002E333A" w:rsidRPr="00C91C91" w:rsidRDefault="002E333A" w:rsidP="002E333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91C9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KASSEM, I. G.; ERNSTEIN, N.; LOPES, P. R.; DUARTE, P. C.; MOREIRA, M. V. L.; MIRANDA, F. G.; NEPOMUCENO, A. C.; MARANHÃO, R. P. A.; ECCO, R.; PALHARES, M. S. </w:t>
      </w:r>
      <w:r w:rsidRPr="00C91C91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Fibrosarcoma in the nasal cavity of a donkey. </w:t>
      </w:r>
      <w:r w:rsidRPr="00C91C91">
        <w:rPr>
          <w:rFonts w:ascii="Times New Roman" w:hAnsi="Times New Roman" w:cs="Times New Roman"/>
          <w:color w:val="000000"/>
          <w:sz w:val="24"/>
          <w:szCs w:val="24"/>
          <w:lang w:val="en-US"/>
        </w:rPr>
        <w:t>Brazilian Journal of Veterinary Medicine</w:t>
      </w:r>
      <w:r w:rsidRPr="00C91C91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,</w:t>
      </w:r>
      <w:r w:rsidRPr="00C91C9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v. 40, e9618, 2018.</w:t>
      </w:r>
    </w:p>
    <w:p w14:paraId="6E5ADC25" w14:textId="77777777" w:rsidR="002E333A" w:rsidRPr="002E333A" w:rsidRDefault="002E333A" w:rsidP="002E333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91C9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WITHROW, S. J.; VAIL, D. M. </w:t>
      </w:r>
      <w:r w:rsidRPr="00C91C91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Small Animal Clinical Oncology.</w:t>
      </w:r>
      <w:r w:rsidRPr="00C91C9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E333A">
        <w:rPr>
          <w:rFonts w:ascii="Times New Roman" w:hAnsi="Times New Roman" w:cs="Times New Roman"/>
          <w:color w:val="000000"/>
          <w:sz w:val="24"/>
          <w:szCs w:val="24"/>
        </w:rPr>
        <w:t>5. ed. St. Louis: Elsevier, 2020.</w:t>
      </w:r>
    </w:p>
    <w:p w14:paraId="00808361" w14:textId="25A1323B" w:rsidR="00717862" w:rsidRPr="00712B3B" w:rsidRDefault="00717862" w:rsidP="002E333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717862" w:rsidRPr="00712B3B" w:rsidSect="001B7267">
      <w:headerReference w:type="default" r:id="rId11"/>
      <w:footerReference w:type="default" r:id="rId12"/>
      <w:pgSz w:w="11906" w:h="16838" w:code="9"/>
      <w:pgMar w:top="2694" w:right="1418" w:bottom="1418" w:left="1418" w:header="708" w:footer="708" w:gutter="0"/>
      <w:pgNumType w:start="1"/>
      <w:cols w:space="720"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Conta da Microsoft" w:date="2026-05-08T09:03:00Z" w:initials="CdM">
    <w:p w14:paraId="505DC913" w14:textId="3068564F" w:rsidR="00C91C91" w:rsidRDefault="00C91C91">
      <w:pPr>
        <w:pStyle w:val="Textodecomentrio"/>
      </w:pPr>
      <w:r>
        <w:rPr>
          <w:rStyle w:val="Refdecomentrio"/>
        </w:rPr>
        <w:annotationRef/>
      </w:r>
      <w:r>
        <w:t>Não foi destacada a forma de procedimento de coleta, pois o relato de caso trata-se de uma necropsia e seguiu a técnica conforme padronizada.</w:t>
      </w:r>
    </w:p>
  </w:comment>
  <w:comment w:id="1" w:author="Conta da Microsoft" w:date="2026-05-08T09:07:00Z" w:initials="CdM">
    <w:p w14:paraId="2DC3EB05" w14:textId="2E14FE9B" w:rsidR="00C91C91" w:rsidRDefault="00C91C91">
      <w:pPr>
        <w:pStyle w:val="Textodecomentrio"/>
      </w:pPr>
      <w:r>
        <w:rPr>
          <w:rStyle w:val="Refdecomentrio"/>
        </w:rPr>
        <w:annotationRef/>
      </w:r>
      <w:r w:rsidR="00FB3846">
        <w:t>Não foi possível explorar a questão do tratamento, pois o limite de páginas é apenas 3 e</w:t>
      </w:r>
      <w:r>
        <w:t xml:space="preserve"> </w:t>
      </w:r>
      <w:r w:rsidR="00FB3846">
        <w:t xml:space="preserve">o </w:t>
      </w:r>
      <w:r>
        <w:t xml:space="preserve">objetivo </w:t>
      </w:r>
      <w:r w:rsidR="00FB3846">
        <w:t>principal do relato</w:t>
      </w:r>
      <w:r>
        <w:t xml:space="preserve"> foi descrever os achados anatomopatológicos de um caso de f</w:t>
      </w:r>
      <w:r w:rsidR="00FB3846">
        <w:t>ibrossarcoma</w:t>
      </w:r>
      <w:r>
        <w:t xml:space="preserve"> </w:t>
      </w:r>
      <w:r w:rsidR="00FB3846">
        <w:t xml:space="preserve">em um asinino. </w:t>
      </w:r>
      <w:r>
        <w:t>Além disso, o animal não tinha proprietário e foi apreendido pela prefeitura, após a avaliaç</w:t>
      </w:r>
      <w:r w:rsidR="00FB3846">
        <w:t>ão,</w:t>
      </w:r>
      <w:r>
        <w:t xml:space="preserve"> n</w:t>
      </w:r>
      <w:r w:rsidR="00FB3846">
        <w:t>ão foi instituído tratamento</w:t>
      </w:r>
      <w:r w:rsidR="00421A3C">
        <w:t xml:space="preserve"> e devido ao quadro foi indicado eutanásia</w:t>
      </w:r>
      <w:r w:rsidR="00FB3846">
        <w:t>. Dessa forma, como no relato de caso não foi detalhado o tratamento não é possível abordar isso na discussão.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05DC913" w15:done="0"/>
  <w15:commentEx w15:paraId="2DC3EB0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05DC913" w16cid:durableId="505DC913"/>
  <w16cid:commentId w16cid:paraId="2DC3EB05" w16cid:durableId="2DC3EB0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A541F" w14:textId="77777777" w:rsidR="0005172A" w:rsidRDefault="0005172A" w:rsidP="00AB75BD">
      <w:pPr>
        <w:spacing w:after="0" w:line="240" w:lineRule="auto"/>
      </w:pPr>
      <w:r>
        <w:separator/>
      </w:r>
    </w:p>
  </w:endnote>
  <w:endnote w:type="continuationSeparator" w:id="0">
    <w:p w14:paraId="774439C5" w14:textId="77777777" w:rsidR="0005172A" w:rsidRDefault="0005172A" w:rsidP="00AB7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32428810"/>
      <w:docPartObj>
        <w:docPartGallery w:val="Page Numbers (Bottom of Page)"/>
        <w:docPartUnique/>
      </w:docPartObj>
    </w:sdtPr>
    <w:sdtContent>
      <w:p w14:paraId="5FE8E734" w14:textId="77777777" w:rsidR="00D540F6" w:rsidRDefault="00D540F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1A3C">
          <w:rPr>
            <w:noProof/>
          </w:rPr>
          <w:t>3</w:t>
        </w:r>
        <w:r>
          <w:fldChar w:fldCharType="end"/>
        </w:r>
      </w:p>
    </w:sdtContent>
  </w:sdt>
  <w:p w14:paraId="04FA9DD2" w14:textId="77777777" w:rsidR="00D540F6" w:rsidRDefault="00D540F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F79E3D" w14:textId="77777777" w:rsidR="0005172A" w:rsidRDefault="0005172A" w:rsidP="00AB75BD">
      <w:pPr>
        <w:spacing w:after="0" w:line="240" w:lineRule="auto"/>
      </w:pPr>
      <w:r>
        <w:separator/>
      </w:r>
    </w:p>
  </w:footnote>
  <w:footnote w:type="continuationSeparator" w:id="0">
    <w:p w14:paraId="6AB7A42D" w14:textId="77777777" w:rsidR="0005172A" w:rsidRDefault="0005172A" w:rsidP="00AB7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02735191"/>
      <w:docPartObj>
        <w:docPartGallery w:val="Page Numbers (Top of Page)"/>
        <w:docPartUnique/>
      </w:docPartObj>
    </w:sdtPr>
    <w:sdtContent>
      <w:p w14:paraId="5C967DF6" w14:textId="77777777" w:rsidR="00D540F6" w:rsidRDefault="0017524C">
        <w:pPr>
          <w:pStyle w:val="Cabealho"/>
          <w:jc w:val="right"/>
        </w:pPr>
        <w:r w:rsidRPr="000526E1">
          <w:rPr>
            <w:noProof/>
          </w:rPr>
          <w:drawing>
            <wp:anchor distT="0" distB="0" distL="114300" distR="114300" simplePos="0" relativeHeight="251659264" behindDoc="0" locked="0" layoutInCell="1" allowOverlap="1" wp14:anchorId="0E8F6665" wp14:editId="5437ECB0">
              <wp:simplePos x="0" y="0"/>
              <wp:positionH relativeFrom="column">
                <wp:posOffset>-316230</wp:posOffset>
              </wp:positionH>
              <wp:positionV relativeFrom="paragraph">
                <wp:posOffset>-410845</wp:posOffset>
              </wp:positionV>
              <wp:extent cx="6426200" cy="1606550"/>
              <wp:effectExtent l="0" t="0" r="0" b="0"/>
              <wp:wrapNone/>
              <wp:docPr id="1283896564" name="Imagem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426200" cy="160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146B1DA9" w14:textId="77777777" w:rsidR="00D540F6" w:rsidRDefault="00D540F6">
    <w:pPr>
      <w:pStyle w:val="Cabealho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Conta da Microsoft">
    <w15:presenceInfo w15:providerId="Windows Live" w15:userId="67408bd85daddca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F5B"/>
    <w:rsid w:val="000141DC"/>
    <w:rsid w:val="000230FA"/>
    <w:rsid w:val="00033942"/>
    <w:rsid w:val="00044F1D"/>
    <w:rsid w:val="00051623"/>
    <w:rsid w:val="0005172A"/>
    <w:rsid w:val="000738E7"/>
    <w:rsid w:val="00087BA3"/>
    <w:rsid w:val="00096391"/>
    <w:rsid w:val="000978FB"/>
    <w:rsid w:val="000C44E9"/>
    <w:rsid w:val="000D200C"/>
    <w:rsid w:val="000D68AE"/>
    <w:rsid w:val="000D741E"/>
    <w:rsid w:val="000E7CC2"/>
    <w:rsid w:val="000F7D98"/>
    <w:rsid w:val="00127891"/>
    <w:rsid w:val="00131943"/>
    <w:rsid w:val="00132F53"/>
    <w:rsid w:val="00133F76"/>
    <w:rsid w:val="001359B8"/>
    <w:rsid w:val="001517A5"/>
    <w:rsid w:val="001546D6"/>
    <w:rsid w:val="00161899"/>
    <w:rsid w:val="0017524C"/>
    <w:rsid w:val="00187E72"/>
    <w:rsid w:val="00193F35"/>
    <w:rsid w:val="00196523"/>
    <w:rsid w:val="00197666"/>
    <w:rsid w:val="001A524D"/>
    <w:rsid w:val="001B7267"/>
    <w:rsid w:val="001D2BFE"/>
    <w:rsid w:val="001D4FBB"/>
    <w:rsid w:val="001F77CF"/>
    <w:rsid w:val="00207DD5"/>
    <w:rsid w:val="002241DD"/>
    <w:rsid w:val="0024740F"/>
    <w:rsid w:val="00266DF0"/>
    <w:rsid w:val="00270BC3"/>
    <w:rsid w:val="002947DB"/>
    <w:rsid w:val="002A6AA0"/>
    <w:rsid w:val="002D1E17"/>
    <w:rsid w:val="002D7D86"/>
    <w:rsid w:val="002E2E1A"/>
    <w:rsid w:val="002E333A"/>
    <w:rsid w:val="002E5659"/>
    <w:rsid w:val="002E6138"/>
    <w:rsid w:val="002F117F"/>
    <w:rsid w:val="00301D97"/>
    <w:rsid w:val="00326A9A"/>
    <w:rsid w:val="00332B6E"/>
    <w:rsid w:val="00332CAC"/>
    <w:rsid w:val="0033556E"/>
    <w:rsid w:val="003515C2"/>
    <w:rsid w:val="00371349"/>
    <w:rsid w:val="00374208"/>
    <w:rsid w:val="00381700"/>
    <w:rsid w:val="00383A79"/>
    <w:rsid w:val="003855BB"/>
    <w:rsid w:val="003A40B1"/>
    <w:rsid w:val="003C741E"/>
    <w:rsid w:val="003D561B"/>
    <w:rsid w:val="003D6B56"/>
    <w:rsid w:val="004010E2"/>
    <w:rsid w:val="00407C06"/>
    <w:rsid w:val="004146B4"/>
    <w:rsid w:val="00421A3C"/>
    <w:rsid w:val="00421F5B"/>
    <w:rsid w:val="0045468D"/>
    <w:rsid w:val="004656B6"/>
    <w:rsid w:val="004668CD"/>
    <w:rsid w:val="004877B2"/>
    <w:rsid w:val="00495242"/>
    <w:rsid w:val="0049645F"/>
    <w:rsid w:val="004A7A7B"/>
    <w:rsid w:val="004B03B3"/>
    <w:rsid w:val="004B31C1"/>
    <w:rsid w:val="004C2666"/>
    <w:rsid w:val="004C37D3"/>
    <w:rsid w:val="005033F4"/>
    <w:rsid w:val="00512482"/>
    <w:rsid w:val="0052070D"/>
    <w:rsid w:val="00530FAF"/>
    <w:rsid w:val="005349D6"/>
    <w:rsid w:val="005371F7"/>
    <w:rsid w:val="005418B4"/>
    <w:rsid w:val="00543DE7"/>
    <w:rsid w:val="005762A1"/>
    <w:rsid w:val="00581AAE"/>
    <w:rsid w:val="00594058"/>
    <w:rsid w:val="005A21CF"/>
    <w:rsid w:val="005A73B4"/>
    <w:rsid w:val="005C2B12"/>
    <w:rsid w:val="005F545F"/>
    <w:rsid w:val="006057C5"/>
    <w:rsid w:val="00622858"/>
    <w:rsid w:val="00636847"/>
    <w:rsid w:val="006579B2"/>
    <w:rsid w:val="00663D42"/>
    <w:rsid w:val="00664B38"/>
    <w:rsid w:val="00666B30"/>
    <w:rsid w:val="0067087E"/>
    <w:rsid w:val="006875EA"/>
    <w:rsid w:val="006B41C0"/>
    <w:rsid w:val="006C1804"/>
    <w:rsid w:val="006D290D"/>
    <w:rsid w:val="006F5185"/>
    <w:rsid w:val="006F5C08"/>
    <w:rsid w:val="006F6627"/>
    <w:rsid w:val="0070355F"/>
    <w:rsid w:val="00705DEF"/>
    <w:rsid w:val="00712B3B"/>
    <w:rsid w:val="007144E5"/>
    <w:rsid w:val="00717862"/>
    <w:rsid w:val="00741F9A"/>
    <w:rsid w:val="0075219E"/>
    <w:rsid w:val="00762B5C"/>
    <w:rsid w:val="00771BAA"/>
    <w:rsid w:val="007B686E"/>
    <w:rsid w:val="0081157E"/>
    <w:rsid w:val="00822565"/>
    <w:rsid w:val="00835DD4"/>
    <w:rsid w:val="00846746"/>
    <w:rsid w:val="00853C82"/>
    <w:rsid w:val="0085652D"/>
    <w:rsid w:val="008636B8"/>
    <w:rsid w:val="008662FD"/>
    <w:rsid w:val="008775DB"/>
    <w:rsid w:val="008829D5"/>
    <w:rsid w:val="008B6C5E"/>
    <w:rsid w:val="008D66ED"/>
    <w:rsid w:val="0090054B"/>
    <w:rsid w:val="0090092D"/>
    <w:rsid w:val="00904400"/>
    <w:rsid w:val="00906F1D"/>
    <w:rsid w:val="00921FBF"/>
    <w:rsid w:val="00934CCC"/>
    <w:rsid w:val="00950F5D"/>
    <w:rsid w:val="00953E92"/>
    <w:rsid w:val="009542FE"/>
    <w:rsid w:val="00954E9E"/>
    <w:rsid w:val="00955EF8"/>
    <w:rsid w:val="00955FFC"/>
    <w:rsid w:val="009621A2"/>
    <w:rsid w:val="00962F88"/>
    <w:rsid w:val="00981A3D"/>
    <w:rsid w:val="00985555"/>
    <w:rsid w:val="00987DA9"/>
    <w:rsid w:val="009D52B2"/>
    <w:rsid w:val="009E23CD"/>
    <w:rsid w:val="009E289C"/>
    <w:rsid w:val="009E7574"/>
    <w:rsid w:val="009F2A77"/>
    <w:rsid w:val="00A00BBA"/>
    <w:rsid w:val="00A31802"/>
    <w:rsid w:val="00A878EF"/>
    <w:rsid w:val="00A90D44"/>
    <w:rsid w:val="00A9237C"/>
    <w:rsid w:val="00A92DF6"/>
    <w:rsid w:val="00AA7EED"/>
    <w:rsid w:val="00AB2653"/>
    <w:rsid w:val="00AB3616"/>
    <w:rsid w:val="00AB75BD"/>
    <w:rsid w:val="00AC4C9E"/>
    <w:rsid w:val="00AD21ED"/>
    <w:rsid w:val="00AD764A"/>
    <w:rsid w:val="00AE7494"/>
    <w:rsid w:val="00AF3B88"/>
    <w:rsid w:val="00B0066A"/>
    <w:rsid w:val="00B01542"/>
    <w:rsid w:val="00B03E00"/>
    <w:rsid w:val="00B040C3"/>
    <w:rsid w:val="00B07E04"/>
    <w:rsid w:val="00B151DF"/>
    <w:rsid w:val="00B21C05"/>
    <w:rsid w:val="00B27DA7"/>
    <w:rsid w:val="00B36407"/>
    <w:rsid w:val="00B40F63"/>
    <w:rsid w:val="00B51293"/>
    <w:rsid w:val="00B53390"/>
    <w:rsid w:val="00BC5E67"/>
    <w:rsid w:val="00BD3E40"/>
    <w:rsid w:val="00BD6EA9"/>
    <w:rsid w:val="00BE075D"/>
    <w:rsid w:val="00BE61DE"/>
    <w:rsid w:val="00BF2050"/>
    <w:rsid w:val="00C04C9C"/>
    <w:rsid w:val="00C05A68"/>
    <w:rsid w:val="00C238FC"/>
    <w:rsid w:val="00C34309"/>
    <w:rsid w:val="00C34A7D"/>
    <w:rsid w:val="00C369B5"/>
    <w:rsid w:val="00C4304D"/>
    <w:rsid w:val="00C50B11"/>
    <w:rsid w:val="00C50D9B"/>
    <w:rsid w:val="00C512C2"/>
    <w:rsid w:val="00C72FD2"/>
    <w:rsid w:val="00C74280"/>
    <w:rsid w:val="00C74AA8"/>
    <w:rsid w:val="00C836BB"/>
    <w:rsid w:val="00C86FE6"/>
    <w:rsid w:val="00C91C91"/>
    <w:rsid w:val="00C944CE"/>
    <w:rsid w:val="00C963A5"/>
    <w:rsid w:val="00C96F2D"/>
    <w:rsid w:val="00CA3163"/>
    <w:rsid w:val="00CB5635"/>
    <w:rsid w:val="00D068BB"/>
    <w:rsid w:val="00D10F6F"/>
    <w:rsid w:val="00D13BFE"/>
    <w:rsid w:val="00D20B04"/>
    <w:rsid w:val="00D25BF7"/>
    <w:rsid w:val="00D4484D"/>
    <w:rsid w:val="00D540F6"/>
    <w:rsid w:val="00D94218"/>
    <w:rsid w:val="00D97BAA"/>
    <w:rsid w:val="00DA0A6C"/>
    <w:rsid w:val="00DA2C3B"/>
    <w:rsid w:val="00DA4EE9"/>
    <w:rsid w:val="00DB5F2C"/>
    <w:rsid w:val="00DB6703"/>
    <w:rsid w:val="00DC6E57"/>
    <w:rsid w:val="00DD45AC"/>
    <w:rsid w:val="00DD6AFE"/>
    <w:rsid w:val="00DD6BDC"/>
    <w:rsid w:val="00DE2476"/>
    <w:rsid w:val="00E00457"/>
    <w:rsid w:val="00E349C8"/>
    <w:rsid w:val="00E62894"/>
    <w:rsid w:val="00E736C0"/>
    <w:rsid w:val="00E8004C"/>
    <w:rsid w:val="00E8580D"/>
    <w:rsid w:val="00E90E65"/>
    <w:rsid w:val="00EB1855"/>
    <w:rsid w:val="00EB583C"/>
    <w:rsid w:val="00ED1447"/>
    <w:rsid w:val="00ED2087"/>
    <w:rsid w:val="00ED4154"/>
    <w:rsid w:val="00ED48BA"/>
    <w:rsid w:val="00EE0517"/>
    <w:rsid w:val="00EE43EA"/>
    <w:rsid w:val="00EE7265"/>
    <w:rsid w:val="00F03C4F"/>
    <w:rsid w:val="00F14DD0"/>
    <w:rsid w:val="00F20910"/>
    <w:rsid w:val="00F44051"/>
    <w:rsid w:val="00F519AF"/>
    <w:rsid w:val="00F56791"/>
    <w:rsid w:val="00F7196F"/>
    <w:rsid w:val="00F74BF5"/>
    <w:rsid w:val="00F82C46"/>
    <w:rsid w:val="00F93D37"/>
    <w:rsid w:val="00FA1F4C"/>
    <w:rsid w:val="00FB3846"/>
    <w:rsid w:val="00FD2CF2"/>
    <w:rsid w:val="00FD382B"/>
    <w:rsid w:val="00FE14B7"/>
    <w:rsid w:val="00FE65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BB60CBD"/>
  <w15:docId w15:val="{3D38EEFA-C3AB-4023-8725-485731356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BFE"/>
  </w:style>
  <w:style w:type="paragraph" w:styleId="Ttulo1">
    <w:name w:val="heading 1"/>
    <w:basedOn w:val="Normal"/>
    <w:next w:val="Normal"/>
    <w:link w:val="Ttulo1Char"/>
    <w:uiPriority w:val="9"/>
    <w:qFormat/>
    <w:rsid w:val="007D0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rsid w:val="0067087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67087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67087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67087E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67087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rsid w:val="0067087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67087E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9"/>
    <w:rsid w:val="007D02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ubttulo">
    <w:name w:val="Subtitle"/>
    <w:basedOn w:val="Normal"/>
    <w:next w:val="Normal"/>
    <w:rsid w:val="0067087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rsid w:val="0067087E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75BD"/>
  </w:style>
  <w:style w:type="paragraph" w:styleId="Rodap">
    <w:name w:val="footer"/>
    <w:basedOn w:val="Normal"/>
    <w:link w:val="Rodap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75BD"/>
  </w:style>
  <w:style w:type="table" w:styleId="Tabelacomgrade">
    <w:name w:val="Table Grid"/>
    <w:basedOn w:val="Tabelanormal"/>
    <w:uiPriority w:val="39"/>
    <w:rsid w:val="00FE65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41">
    <w:name w:val="Tabela Simples 41"/>
    <w:basedOn w:val="Tabelanormal"/>
    <w:uiPriority w:val="44"/>
    <w:rsid w:val="00FE65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orpodetexto">
    <w:name w:val="Body Text"/>
    <w:basedOn w:val="Normal"/>
    <w:link w:val="CorpodetextoChar"/>
    <w:uiPriority w:val="1"/>
    <w:qFormat/>
    <w:rsid w:val="00FE6582"/>
    <w:pPr>
      <w:widowControl w:val="0"/>
      <w:autoSpaceDE w:val="0"/>
      <w:autoSpaceDN w:val="0"/>
      <w:spacing w:after="0" w:line="240" w:lineRule="auto"/>
      <w:jc w:val="both"/>
    </w:pPr>
    <w:rPr>
      <w:rFonts w:ascii="Arial" w:eastAsia="Arial" w:hAnsi="Arial" w:cs="Arial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E6582"/>
    <w:rPr>
      <w:rFonts w:ascii="Arial" w:eastAsia="Arial" w:hAnsi="Arial" w:cs="Arial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FE6582"/>
    <w:pPr>
      <w:widowControl w:val="0"/>
      <w:autoSpaceDE w:val="0"/>
      <w:autoSpaceDN w:val="0"/>
      <w:spacing w:before="14" w:after="0" w:line="240" w:lineRule="auto"/>
      <w:jc w:val="right"/>
    </w:pPr>
    <w:rPr>
      <w:rFonts w:ascii="Arial" w:eastAsia="Arial" w:hAnsi="Arial" w:cs="Arial"/>
      <w:lang w:val="pt-PT" w:eastAsia="pt-PT" w:bidi="pt-PT"/>
    </w:rPr>
  </w:style>
  <w:style w:type="character" w:styleId="Forte">
    <w:name w:val="Strong"/>
    <w:basedOn w:val="Fontepargpadro"/>
    <w:uiPriority w:val="22"/>
    <w:qFormat/>
    <w:rsid w:val="000D200C"/>
    <w:rPr>
      <w:b/>
      <w:bCs/>
    </w:rPr>
  </w:style>
  <w:style w:type="paragraph" w:styleId="Bibliografia">
    <w:name w:val="Bibliography"/>
    <w:basedOn w:val="Normal"/>
    <w:next w:val="Normal"/>
    <w:uiPriority w:val="37"/>
    <w:unhideWhenUsed/>
    <w:rsid w:val="00C74280"/>
  </w:style>
  <w:style w:type="paragraph" w:styleId="Textodebalo">
    <w:name w:val="Balloon Text"/>
    <w:basedOn w:val="Normal"/>
    <w:link w:val="TextodebaloChar"/>
    <w:uiPriority w:val="99"/>
    <w:semiHidden/>
    <w:unhideWhenUsed/>
    <w:rsid w:val="00EE0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0517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9621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21A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21A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21A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21A2"/>
    <w:rPr>
      <w:b/>
      <w:bCs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12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12C2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981A3D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C96F2D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771BAA"/>
    <w:rPr>
      <w:color w:val="954F72" w:themeColor="followedHyperlink"/>
      <w:u w:val="single"/>
    </w:rPr>
  </w:style>
  <w:style w:type="paragraph" w:customStyle="1" w:styleId="Normal1">
    <w:name w:val="Normal1"/>
    <w:rsid w:val="008115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paragraph" w:customStyle="1" w:styleId="LO-normal">
    <w:name w:val="LO-normal"/>
    <w:qFormat/>
    <w:rsid w:val="0081157E"/>
    <w:pPr>
      <w:widowControl w:val="0"/>
      <w:suppressAutoHyphens/>
      <w:spacing w:after="0" w:line="240" w:lineRule="auto"/>
    </w:pPr>
    <w:rPr>
      <w:rFonts w:ascii="Arial" w:eastAsia="Arial" w:hAnsi="Arial" w:cs="Arial"/>
      <w:lang w:val="en-GB" w:eastAsia="zh-CN" w:bidi="hi-IN"/>
    </w:rPr>
  </w:style>
  <w:style w:type="paragraph" w:styleId="Reviso">
    <w:name w:val="Revision"/>
    <w:hidden/>
    <w:uiPriority w:val="99"/>
    <w:semiHidden/>
    <w:rsid w:val="00C72FD2"/>
    <w:pPr>
      <w:spacing w:after="0" w:line="240" w:lineRule="auto"/>
    </w:pPr>
  </w:style>
  <w:style w:type="character" w:customStyle="1" w:styleId="bzpyqfadein">
    <w:name w:val="bz_pyq_fadein"/>
    <w:basedOn w:val="Fontepargpadro"/>
    <w:rsid w:val="00C238FC"/>
  </w:style>
  <w:style w:type="character" w:customStyle="1" w:styleId="MenoPendente1">
    <w:name w:val="Menção Pendente1"/>
    <w:basedOn w:val="Fontepargpadro"/>
    <w:uiPriority w:val="99"/>
    <w:semiHidden/>
    <w:unhideWhenUsed/>
    <w:rsid w:val="002E33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8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43674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759">
              <w:marLeft w:val="18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5994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2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94152">
                  <w:marLeft w:val="240"/>
                  <w:marRight w:val="90"/>
                  <w:marTop w:val="12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0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5296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1077">
                  <w:marLeft w:val="240"/>
                  <w:marRight w:val="90"/>
                  <w:marTop w:val="12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7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140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1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38367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5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57875">
              <w:marLeft w:val="18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8143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0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3479">
                  <w:marLeft w:val="240"/>
                  <w:marRight w:val="90"/>
                  <w:marTop w:val="12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2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2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 Version="10">
  <b:Source>
    <b:Tag>Zar89</b:Tag>
    <b:SourceType>JournalArticle</b:SourceType>
    <b:Guid>{AA3A3C5D-139F-4DDF-B52C-003CB71FE2AA}</b:Guid>
    <b:Title>This Week’s Citation Classic</b:Title>
    <b:Year>1989</b:Year>
    <b:JournalName>Prentice-HaIl</b:JournalName>
    <b:Month>Feverreiro </b:Month>
    <b:Pages>620</b:Pages>
    <b:Issue>6</b:Issue>
    <b:Author>
      <b:Author>
        <b:NameList>
          <b:Person>
            <b:Last>Zar</b:Last>
            <b:First>Jerorold.H</b:First>
          </b:Person>
        </b:NameList>
      </b:Author>
    </b:Author>
    <b:RefOrder>2</b:RefOrder>
  </b:Source>
  <b:Source>
    <b:Tag>Koc17</b:Tag>
    <b:SourceType>InternetSite</b:SourceType>
    <b:Guid>{22EC9510-8B68-43F0-94E4-835B2B6EE65C}</b:Guid>
    <b:Title>Dermatology Details The Challenge of Chronic Otitis in Dogs From Diagnosis to Treatment</b:Title>
    <b:Year>2017</b:Year>
    <b:InternetSiteTitle>Today's veterinary practice</b:InternetSiteTitle>
    <b:YearAccessed>2019</b:YearAccessed>
    <b:MonthAccessed>Julho</b:MonthAccessed>
    <b:DayAccessed>25</b:DayAccessed>
    <b:URL>https://todaysveterinarypractice.com/dermatology-detailsthe-challenge-chronic-otitis-dogs-diagnosis-treatment/</b:URL>
    <b:Author>
      <b:Author>
        <b:NameList>
          <b:Person>
            <b:Last>Koch</b:Last>
            <b:First>Sandra</b:First>
          </b:Person>
        </b:NameList>
      </b:Author>
    </b:Author>
    <b:RefOrder>5</b:RefOrder>
  </b:Source>
  <b:Source xmlns:b="http://schemas.openxmlformats.org/officeDocument/2006/bibliography">
    <b:Tag>Pin19</b:Tag>
    <b:SourceType>InternetSite</b:SourceType>
    <b:Guid>{6B9AFF18-0D51-47CF-85CF-FC7E7930C0D0}</b:Guid>
    <b:Title>Febre - o que é, causas, sintomas e tratamentos</b:Title>
    <b:Year>2019</b:Year>
    <b:InternetSiteTitle>MD.Saúde</b:InternetSiteTitle>
    <b:YearAccessed>2019</b:YearAccessed>
    <b:MonthAccessed>07</b:MonthAccessed>
    <b:DayAccessed>26</b:DayAccessed>
    <b:URL>https://www.mdsaude.com/doencas-infecciosas/febre</b:URL>
    <b:Author>
      <b:Author>
        <b:NameList>
          <b:Person>
            <b:Last>Pinheiro </b:Last>
            <b:First>Pedro</b:First>
          </b:Person>
        </b:NameList>
      </b:Author>
    </b:Author>
    <b:RefOrder>6</b:RefOrder>
  </b:Source>
  <b:Source>
    <b:Tag>Aqu07</b:Tag>
    <b:SourceType>JournalArticle</b:SourceType>
    <b:Guid>{1F86D2C0-53AA-439D-B705-A23D8CB12F61}</b:Guid>
    <b:Title>Avaliação do termômetro auricular em cães normotérmicos</b:Title>
    <b:JournalName>Acta Scientiae Veterinariae</b:JournalName>
    <b:Year>2007</b:Year>
    <b:Pages>408-409</b:Pages>
    <b:Volume>II</b:Volume>
    <b:Issue>35</b:Issue>
    <b:Author>
      <b:Author>
        <b:NameList>
          <b:Person>
            <b:Last>Alencar-Junior </b:Last>
            <b:First>Valdo Pereira</b:First>
          </b:Person>
          <b:Person>
            <b:Last>Aquino</b:Last>
            <b:First>Monally</b:First>
          </b:Person>
        </b:NameList>
      </b:Author>
    </b:Author>
    <b:RefOrder>3</b:RefOrder>
  </b:Source>
  <b:Source>
    <b:Tag>Kle14</b:Tag>
    <b:SourceType>Book</b:SourceType>
    <b:Guid>{C43F31A3-E5C9-41AC-936B-F15D72AE699E}</b:Guid>
    <b:Title>Cunningham Tratado de Fisiologia Veterinária</b:Title>
    <b:Year>2014</b:Year>
    <b:Author>
      <b:Author>
        <b:NameList>
          <b:Person>
            <b:Last>Klein</b:Last>
            <b:First>Bradley</b:First>
            <b:Middle>G.</b:Middle>
          </b:Person>
        </b:NameList>
      </b:Author>
    </b:Author>
    <b:City>Rio de Janeiro</b:City>
    <b:Publisher>Elsevier</b:Publisher>
    <b:Pages>1435</b:Pages>
    <b:Edition>5ª</b:Edition>
    <b:RefOrder>1</b:RefOrder>
  </b:Source>
  <b:Source>
    <b:Tag>Not14</b:Tag>
    <b:SourceType>InternetSite</b:SourceType>
    <b:Guid>{96EEDDCD-8DC1-407E-9A71-49922D3AB986}</b:Guid>
    <b:Title>A temperatura corporal dos animais domésticos</b:Title>
    <b:Year>2014</b:Year>
    <b:InternetSiteTitle>Jusbrasil</b:InternetSiteTitle>
    <b:YearAccessed>2019</b:YearAccessed>
    <b:MonthAccessed>Julho</b:MonthAccessed>
    <b:DayAccessed>28</b:DayAccessed>
    <b:URL>https://anda.jusbrasil.com.br/noticias/119995244/a-temperatura-corporal-dos-animais-domesticos</b:URL>
    <b:Author>
      <b:Author>
        <b:NameList>
          <b:Person>
            <b:Last>Noticia de Direito dos Animais </b:Last>
            <b:First>Agência</b:First>
          </b:Person>
        </b:NameList>
      </b:Author>
    </b:Author>
    <b:RefOrder>4</b:RefOrder>
  </b:Source>
</b:Sources>
</file>

<file path=customXml/itemProps1.xml><?xml version="1.0" encoding="utf-8"?>
<ds:datastoreItem xmlns:ds="http://schemas.openxmlformats.org/officeDocument/2006/customXml" ds:itemID="{A49DEDAB-B450-4F5B-8C31-DA2829D92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1114</Words>
  <Characters>6016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</dc:creator>
  <cp:keywords/>
  <dc:description/>
  <cp:lastModifiedBy>Débora Varella</cp:lastModifiedBy>
  <cp:revision>2</cp:revision>
  <cp:lastPrinted>2026-03-25T15:27:00Z</cp:lastPrinted>
  <dcterms:created xsi:type="dcterms:W3CDTF">2026-05-08T13:23:00Z</dcterms:created>
  <dcterms:modified xsi:type="dcterms:W3CDTF">2026-05-08T13:23:00Z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