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EDUCAÇÃO EM SAÚDE SOBRE ZOONOSES PARASITÁRIAS EM ESCOLAS DE SOUSA-PB: RELATO DE EXPERIÊNCIA EXTENSIONISTA COM USO DE METODOLOGIAS ATIVAS</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Maycon da Silva </w:t>
      </w:r>
      <w:r w:rsidDel="00000000" w:rsidR="00000000" w:rsidRPr="00000000">
        <w:rPr>
          <w:rFonts w:ascii="Times New Roman" w:cs="Times New Roman" w:eastAsia="Times New Roman" w:hAnsi="Times New Roman"/>
          <w:b w:val="1"/>
          <w:bCs w:val="1"/>
          <w:sz w:val="24"/>
          <w:szCs w:val="24"/>
          <w:rtl w:val="0"/>
        </w:rPr>
        <w:t xml:space="preserve">SANTOS¹</w:t>
      </w:r>
      <w:r w:rsidDel="00000000" w:rsidR="00000000" w:rsidRPr="00000000">
        <w:rPr>
          <w:rFonts w:ascii="Times New Roman" w:cs="Times New Roman" w:eastAsia="Times New Roman" w:hAnsi="Times New Roman"/>
          <w:sz w:val="24"/>
          <w:szCs w:val="24"/>
          <w:rtl w:val="0"/>
        </w:rPr>
        <w:t xml:space="preserve">; Luis Henrique Vieira Lima </w:t>
      </w:r>
      <w:r w:rsidDel="00000000" w:rsidR="00000000" w:rsidRPr="00000000">
        <w:rPr>
          <w:rFonts w:ascii="Times New Roman" w:cs="Times New Roman" w:eastAsia="Times New Roman" w:hAnsi="Times New Roman"/>
          <w:b w:val="1"/>
          <w:bCs w:val="1"/>
          <w:sz w:val="24"/>
          <w:szCs w:val="24"/>
          <w:rtl w:val="0"/>
        </w:rPr>
        <w:t xml:space="preserve">ZACARIAS</w:t>
      </w:r>
      <w:r w:rsidDel="00000000" w:rsidR="00000000" w:rsidRPr="00000000">
        <w:rPr>
          <w:rFonts w:ascii="Times New Roman" w:cs="Times New Roman" w:eastAsia="Times New Roman" w:hAnsi="Times New Roman"/>
          <w:b w:val="1"/>
          <w:bCs w:val="1"/>
          <w:sz w:val="24"/>
          <w:szCs w:val="24"/>
          <w:vertAlign w:val="superscript"/>
          <w:rtl w:val="0"/>
        </w:rPr>
        <w:t xml:space="preserve">2</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João Victor Inácio dos </w:t>
      </w:r>
      <w:r w:rsidDel="00000000" w:rsidR="00000000" w:rsidRPr="00000000">
        <w:rPr>
          <w:rFonts w:ascii="Times New Roman" w:cs="Times New Roman" w:eastAsia="Times New Roman" w:hAnsi="Times New Roman"/>
          <w:b w:val="1"/>
          <w:bCs w:val="1"/>
          <w:sz w:val="24"/>
          <w:szCs w:val="24"/>
          <w:rtl w:val="0"/>
        </w:rPr>
        <w:t xml:space="preserve">SANTOS</w:t>
      </w:r>
      <w:r w:rsidDel="00000000" w:rsidR="00000000" w:rsidRPr="00000000">
        <w:rPr>
          <w:rFonts w:ascii="Times New Roman" w:cs="Times New Roman" w:eastAsia="Times New Roman" w:hAnsi="Times New Roman"/>
          <w:b w:val="1"/>
          <w:bCs w:val="1"/>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Larissa Claudino</w:t>
      </w:r>
      <w:r w:rsidDel="00000000" w:rsidR="00000000" w:rsidRPr="00000000">
        <w:rPr>
          <w:rFonts w:ascii="Times New Roman" w:cs="Times New Roman" w:eastAsia="Times New Roman" w:hAnsi="Times New Roman"/>
          <w:b w:val="1"/>
          <w:bCs w:val="1"/>
          <w:sz w:val="24"/>
          <w:szCs w:val="24"/>
          <w:rtl w:val="0"/>
        </w:rPr>
        <w:t xml:space="preserve"> FERREIRA</w:t>
      </w:r>
      <w:r w:rsidDel="00000000" w:rsidR="00000000" w:rsidRPr="00000000">
        <w:rPr>
          <w:rFonts w:ascii="Times New Roman" w:cs="Times New Roman" w:eastAsia="Times New Roman" w:hAnsi="Times New Roman"/>
          <w:b w:val="1"/>
          <w:bCs w:val="1"/>
          <w:sz w:val="24"/>
          <w:szCs w:val="24"/>
          <w:vertAlign w:val="superscript"/>
          <w:rtl w:val="0"/>
        </w:rPr>
        <w:t xml:space="preserve">3</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Welitânia Inácia </w:t>
      </w:r>
      <w:r w:rsidDel="00000000" w:rsidR="00000000" w:rsidRPr="00000000">
        <w:rPr>
          <w:rFonts w:ascii="Times New Roman" w:cs="Times New Roman" w:eastAsia="Times New Roman" w:hAnsi="Times New Roman"/>
          <w:b w:val="1"/>
          <w:bCs w:val="1"/>
          <w:sz w:val="24"/>
          <w:szCs w:val="24"/>
          <w:rtl w:val="0"/>
        </w:rPr>
        <w:t xml:space="preserve">SILVA</w:t>
      </w:r>
      <w:r w:rsidDel="00000000" w:rsidR="00000000" w:rsidRPr="00000000">
        <w:rPr>
          <w:rFonts w:ascii="Times New Roman" w:cs="Times New Roman" w:eastAsia="Times New Roman" w:hAnsi="Times New Roman"/>
          <w:b w:val="1"/>
          <w:bCs w:val="1"/>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Thais Ferreira </w:t>
      </w:r>
      <w:r w:rsidDel="00000000" w:rsidR="00000000" w:rsidRPr="00000000">
        <w:rPr>
          <w:rFonts w:ascii="Times New Roman" w:cs="Times New Roman" w:eastAsia="Times New Roman" w:hAnsi="Times New Roman"/>
          <w:b w:val="1"/>
          <w:bCs w:val="1"/>
          <w:sz w:val="24"/>
          <w:szCs w:val="24"/>
          <w:rtl w:val="0"/>
        </w:rPr>
        <w:t xml:space="preserve">FEITOSA</w:t>
      </w:r>
      <w:r w:rsidDel="00000000" w:rsidR="00000000" w:rsidRPr="00000000">
        <w:rPr>
          <w:rFonts w:ascii="Times New Roman" w:cs="Times New Roman" w:eastAsia="Times New Roman" w:hAnsi="Times New Roman"/>
          <w:b w:val="1"/>
          <w:bCs w:val="1"/>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Vinícius Longo Ribeiro </w:t>
      </w:r>
      <w:r w:rsidDel="00000000" w:rsidR="00000000" w:rsidRPr="00000000">
        <w:rPr>
          <w:rFonts w:ascii="Times New Roman" w:cs="Times New Roman" w:eastAsia="Times New Roman" w:hAnsi="Times New Roman"/>
          <w:b w:val="1"/>
          <w:bCs w:val="1"/>
          <w:sz w:val="24"/>
          <w:szCs w:val="24"/>
          <w:rtl w:val="0"/>
        </w:rPr>
        <w:t xml:space="preserve">VILELA</w:t>
      </w:r>
      <w:r w:rsidDel="00000000" w:rsidR="00000000" w:rsidRPr="00000000">
        <w:rPr>
          <w:rFonts w:ascii="Times New Roman" w:cs="Times New Roman" w:eastAsia="Times New Roman" w:hAnsi="Times New Roman"/>
          <w:b w:val="1"/>
          <w:bCs w:val="1"/>
          <w:sz w:val="24"/>
          <w:szCs w:val="24"/>
          <w:vertAlign w:val="superscript"/>
          <w:rtl w:val="0"/>
        </w:rPr>
        <w:t xml:space="preserve">4</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Graduando, Bacharelado em Medicina Veterinária, IFPB E-mail: </w:t>
      </w:r>
      <w:r w:rsidDel="00000000" w:rsidR="00000000" w:rsidRPr="00000000">
        <w:rPr>
          <w:rFonts w:ascii="Times New Roman" w:cs="Times New Roman" w:eastAsia="Times New Roman" w:hAnsi="Times New Roman"/>
          <w:sz w:val="20"/>
          <w:szCs w:val="20"/>
          <w:u w:val="single"/>
          <w:rtl w:val="0"/>
        </w:rPr>
        <w:t xml:space="preserve">silva.maycon@academico.ifpb.edu.br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vertAlign w:val="superscript"/>
          <w:rtl w:val="0"/>
        </w:rPr>
        <w:t xml:space="preserve">2</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Residente em Análises Clínicas, IFPB E-mail: luishvlz12@gmail.com</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 Doutoranda, Pós-Graduação em Ciência e Saúde Animal - UFCG E-mail: jjvsantos986@gmail.com</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 Doutoranda, Pós-Graduação em Ciência e Saúde Animal - UFCG E-mail: larissaclaudino.f@gmail.com</w:t>
      </w:r>
      <w:r w:rsidDel="00000000" w:rsidR="00000000" w:rsidRPr="00000000">
        <w:rPr>
          <w:rtl w:val="0"/>
        </w:rPr>
      </w:r>
    </w:p>
    <w:p w:rsidR="00000000" w:rsidDel="00000000" w:rsidP="00000000" w:rsidRDefault="00000000" w:rsidRPr="00000000" w14:paraId="00000008">
      <w:pPr>
        <w:spacing w:after="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 Doutoranda, Pós-Graduação em Ciência e Saúde Animal - UFCG E-mail: </w:t>
      </w:r>
      <w:hyperlink r:id="rId7">
        <w:r w:rsidDel="00000000" w:rsidR="00000000" w:rsidRPr="00000000">
          <w:rPr>
            <w:rFonts w:ascii="Times New Roman" w:cs="Times New Roman" w:eastAsia="Times New Roman" w:hAnsi="Times New Roman"/>
            <w:sz w:val="20"/>
            <w:szCs w:val="20"/>
            <w:u w:val="single"/>
            <w:rtl w:val="0"/>
          </w:rPr>
          <w:t xml:space="preserve">welitaniais20@gmail.com</w:t>
        </w:r>
      </w:hyperlink>
      <w:r w:rsidDel="00000000" w:rsidR="00000000" w:rsidRPr="00000000">
        <w:rPr>
          <w:rFonts w:ascii="Times New Roman" w:cs="Times New Roman" w:eastAsia="Times New Roman" w:hAnsi="Times New Roman"/>
          <w:sz w:val="20"/>
          <w:szCs w:val="20"/>
          <w:vertAlign w:val="superscript"/>
          <w:rtl w:val="0"/>
        </w:rPr>
        <w:br w:type="textWrapping"/>
        <w:t xml:space="preserve">4</w:t>
      </w:r>
      <w:r w:rsidDel="00000000" w:rsidR="00000000" w:rsidRPr="00000000">
        <w:rPr>
          <w:rFonts w:ascii="Times New Roman" w:cs="Times New Roman" w:eastAsia="Times New Roman" w:hAnsi="Times New Roman"/>
          <w:sz w:val="20"/>
          <w:szCs w:val="20"/>
          <w:rtl w:val="0"/>
        </w:rPr>
        <w:t xml:space="preserve"> Doutora, Departamento de Medicina Veterinária, Instituto Federal da Paraíba E-mail: thais.feitosa@ifpb.edu.br</w:t>
        <w:br w:type="textWrapping"/>
      </w:r>
      <w:r w:rsidDel="00000000" w:rsidR="00000000" w:rsidRPr="00000000">
        <w:rPr>
          <w:rFonts w:ascii="Times New Roman" w:cs="Times New Roman" w:eastAsia="Times New Roman" w:hAnsi="Times New Roman"/>
          <w:sz w:val="20"/>
          <w:szCs w:val="20"/>
          <w:vertAlign w:val="superscript"/>
          <w:rtl w:val="0"/>
        </w:rPr>
        <w:t xml:space="preserve">4</w:t>
      </w:r>
      <w:r w:rsidDel="00000000" w:rsidR="00000000" w:rsidRPr="00000000">
        <w:rPr>
          <w:rFonts w:ascii="Times New Roman" w:cs="Times New Roman" w:eastAsia="Times New Roman" w:hAnsi="Times New Roman"/>
          <w:sz w:val="20"/>
          <w:szCs w:val="20"/>
          <w:rtl w:val="0"/>
        </w:rPr>
        <w:t xml:space="preserve"> Doutor, Departamento de Medicina Veterinária, Instituto Federal da Paraíba E-mail: </w:t>
      </w:r>
      <w:hyperlink r:id="rId8">
        <w:r w:rsidDel="00000000" w:rsidR="00000000" w:rsidRPr="00000000">
          <w:rPr>
            <w:rFonts w:ascii="Times New Roman" w:cs="Times New Roman" w:eastAsia="Times New Roman" w:hAnsi="Times New Roman"/>
            <w:color w:val="1155cc"/>
            <w:sz w:val="20"/>
            <w:szCs w:val="20"/>
            <w:u w:val="single"/>
            <w:rtl w:val="0"/>
          </w:rPr>
          <w:t xml:space="preserve">vinicius.vilela@ifpb.edu.br</w:t>
        </w:r>
      </w:hyperlink>
      <w:r w:rsidDel="00000000" w:rsidR="00000000" w:rsidRPr="00000000">
        <w:rPr>
          <w:rtl w:val="0"/>
        </w:rPr>
      </w:r>
    </w:p>
    <w:p w:rsidR="00000000" w:rsidDel="00000000" w:rsidP="00000000" w:rsidRDefault="00000000" w:rsidRPr="00000000" w14:paraId="00000009">
      <w:pPr>
        <w:spacing w:after="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Resumo:</w:t>
        <w:br w:type="textWrapping"/>
      </w:r>
      <w:r w:rsidDel="00000000" w:rsidR="00000000" w:rsidRPr="00000000">
        <w:rPr>
          <w:rFonts w:ascii="Times New Roman" w:cs="Times New Roman" w:eastAsia="Times New Roman" w:hAnsi="Times New Roman"/>
          <w:rtl w:val="0"/>
        </w:rPr>
        <w:t xml:space="preserve">As zoonoses parasitárias representam importante desafio para a saúde pública, especialmente em contextos marcados por vulnerabilidades sanitárias, convivência próxima com animais de companhia e baixa disseminação de informações preventivas. Este trabalho teve como objetivo relatar a execução de um projeto de extensão voltado à educação em saúde sobre zoonoses parasitárias com alunos do Ensino Fundamental I de uma escola pública do município de Sousa-PB, bem como analisar a percepção da equipe executora sobre a experiência extensionista. Trata-se de um relato de experiência, de abordagem descritiva e qualitativa, desenvolvido por meio de ações educativas com uso de metodologias ativas, incluindo exposição de parasitos preservados, microscópios e atividades lúdicas interativas. Após a conclusão das ações, aplicou-se questionário estruturado à equipe executora para avaliação do nível de satisfação dos participantes. Observou-se elevada participação e engajamento dos escolares, especialmente nas atividades lúdicas e interativas. No questionário, 100% dos participantes atribuíram nota máxima ao impacto social do projeto, e houve predomínio de avaliações positivas para desenvolvimento profissional, fortalecimento do interesse pela extensão, aprimoramento da comunicação e intenção de participar novamente de ações semelhantes. Conclui-se que o projeto foi eficaz como estratégia de educação em saúde, favorecendo a aprendizagem, o vínculo com a comunidade e a formação acadêmico-profissional dos extensionistas.</w:t>
      </w:r>
    </w:p>
    <w:p w:rsidR="00000000" w:rsidDel="00000000" w:rsidP="00000000" w:rsidRDefault="00000000" w:rsidRPr="00000000" w14:paraId="0000000A">
      <w:pPr>
        <w:spacing w:after="0" w:line="240" w:lineRule="auto"/>
        <w:jc w:val="both"/>
        <w:rPr>
          <w:rFonts w:ascii="Helvetica Neue" w:cs="Helvetica Neue" w:eastAsia="Helvetica Neue" w:hAnsi="Helvetica Neue"/>
          <w:color w:val="000000"/>
          <w:sz w:val="16"/>
          <w:szCs w:val="16"/>
        </w:rPr>
      </w:pPr>
      <w:r w:rsidDel="00000000" w:rsidR="00000000" w:rsidRPr="00000000">
        <w:rPr>
          <w:rFonts w:ascii="Times New Roman" w:cs="Times New Roman" w:eastAsia="Times New Roman" w:hAnsi="Times New Roman"/>
          <w:b w:val="1"/>
          <w:bCs w:val="1"/>
          <w:color w:val="00000a"/>
          <w:sz w:val="24"/>
          <w:szCs w:val="24"/>
          <w:rtl w:val="0"/>
        </w:rPr>
        <w:t xml:space="preserve">Palavras-chave</w:t>
      </w:r>
      <w:r w:rsidDel="00000000" w:rsidR="00000000" w:rsidRPr="00000000">
        <w:rPr>
          <w:rFonts w:ascii="Times New Roman" w:cs="Times New Roman" w:eastAsia="Times New Roman" w:hAnsi="Times New Roman"/>
          <w:b w:val="1"/>
          <w:bCs w:val="1"/>
          <w:color w:val="00000a"/>
          <w:rtl w:val="0"/>
        </w:rPr>
        <w:t xml:space="preserve">:</w:t>
      </w:r>
      <w:r w:rsidDel="00000000" w:rsidR="00000000" w:rsidRPr="00000000">
        <w:rPr>
          <w:rFonts w:ascii="Times New Roman" w:cs="Times New Roman" w:eastAsia="Times New Roman" w:hAnsi="Times New Roman"/>
          <w:color w:val="00000a"/>
          <w:rtl w:val="0"/>
        </w:rPr>
        <w:t xml:space="preserve"> Parasitoses; Saúde única; Ferramentas pedagógicas; Veterinária preventiva.</w:t>
      </w:r>
      <w:r w:rsidDel="00000000" w:rsidR="00000000" w:rsidRPr="00000000">
        <w:rPr>
          <w:rtl w:val="0"/>
        </w:rPr>
      </w:r>
    </w:p>
    <w:p w:rsidR="00000000" w:rsidDel="00000000" w:rsidP="00000000" w:rsidRDefault="00000000" w:rsidRPr="00000000" w14:paraId="0000000B">
      <w:pPr>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As zoonoses parasitárias são um problema de saúde pública e devem ser abordadas sob a perspectiva da Saúde Única, considerando a interdependência entre saúde humana, animal e ambiental (IGREJA; MACEDO; SCHNEIDER, 2025). No município de Sousa-PB, estudos demonstram a pertinência local dessa temática, uma vez que foi identificado conhecimento insuficiente da população sobre enfermidades como toxoplasmose e dirofilariose (SILVA et al., 2020), além da presença de parasitos zoonóticos em solos de praças públicas, indicando risco de exposição, sobretudo para crianças (BATISTA et al., 2019). Nesse contexto, a escola configura-se como espaço estratégico para ações de promoção da saúde, favorecendo a formação de sujeitos multiplicadores de conhecimento (LUQUEZ et al., 2021). Associado a isso, o uso de metodologias ativas e recursos lúdicos potencializa o processo de ensino-aprendizagem na infância, tornando o conteúdo mais acessível, significativo e participativo (SOMBRIO; PEREIRA, 2022). Assim, este trabalho teve como objetivo relatar a execução de um projeto extensionista de educação em saúde sobre zoonoses parasitárias em escolares do Ensino Fundamental I de Sousa-PB e analisar a percepção da equipe executora sobre sua participação na ação.</w:t>
        <w:br w:type="textWrapping"/>
      </w:r>
      <w:r w:rsidDel="00000000" w:rsidR="00000000" w:rsidRPr="00000000">
        <w:rPr>
          <w:rFonts w:ascii="Times New Roman" w:cs="Times New Roman" w:eastAsia="Times New Roman" w:hAnsi="Times New Roman"/>
          <w:b w:val="1"/>
          <w:bCs w:val="1"/>
          <w:sz w:val="24"/>
          <w:szCs w:val="24"/>
          <w:rtl w:val="0"/>
        </w:rPr>
        <w:t xml:space="preserve">Material e Métodos</w:t>
      </w:r>
      <w:r w:rsidDel="00000000" w:rsidR="00000000" w:rsidRPr="00000000">
        <w:rPr>
          <w:rFonts w:ascii="Times New Roman" w:cs="Times New Roman" w:eastAsia="Times New Roman" w:hAnsi="Times New Roman"/>
          <w:sz w:val="24"/>
          <w:szCs w:val="24"/>
          <w:rtl w:val="0"/>
        </w:rPr>
        <w:t xml:space="preserve">: Trata-se de um relato de experiência, de caráter descritivo e abordagem qualitativa, referente a um projeto de extensão concluído no município de Sousa-PB, desenvolvido em uma escola pública do Ensino Fundamental I. As ações educativas abordaram conceitos básicos sobre zoonoses parasitárias, formas de transmissão e prevenção. Foram utilizadas metodologias ativas, com palestra dialogada, exposição de parasitos preservados, observação com microscópios portáteis, encenação teatral e dinâmica interativa, conforme estratégias pedagógicas descritas na literatura (SOMBRIO; PEREIRA, 2022). Após a execução do projeto, aplicou-se questionário estruturado à equipe executora (n=14), composta por graduandos, mestrandos, doutorandos e docentes/orientadores, contendo 12 questões, sendo uma de caracterização e 11 afirmativas em escala Likert de um (discordo totalmente) a cinco (concordo totalmente), relacionadas à formação profissional, interesse por extensão, comunicação, trabalho em equipe, satisfação pessoal e percepção do impacto social da ação.</w:t>
        <w:br w:type="textWrapping"/>
      </w:r>
      <w:r w:rsidDel="00000000" w:rsidR="00000000" w:rsidRPr="00000000">
        <w:rPr>
          <w:rFonts w:ascii="Times New Roman" w:cs="Times New Roman" w:eastAsia="Times New Roman" w:hAnsi="Times New Roman"/>
          <w:b w:val="1"/>
          <w:bCs w:val="1"/>
          <w:sz w:val="24"/>
          <w:szCs w:val="24"/>
          <w:rtl w:val="0"/>
        </w:rPr>
        <w:t xml:space="preserve">Resultados e Discussão: </w:t>
      </w:r>
      <w:r w:rsidDel="00000000" w:rsidR="00000000" w:rsidRPr="00000000">
        <w:rPr>
          <w:rFonts w:ascii="Times New Roman" w:cs="Times New Roman" w:eastAsia="Times New Roman" w:hAnsi="Times New Roman"/>
          <w:sz w:val="24"/>
          <w:szCs w:val="24"/>
          <w:rtl w:val="0"/>
        </w:rPr>
        <w:t xml:space="preserve">Durante a execução do projeto, observou-se alta receptividade dos alunos e forte engajamento nas atividades lúdicas, especialmente na apresentação teatral e na dinâmica interativa. Esses achados sugerem que estratégias participativas favorecem a assimilação de conteúdos relacionados às zoonoses parasitárias no ambiente escolar. Além disso, demonstram que metodologias ativas favorecem maior participação dos estudantes, especialmente na infância, faixa etária em que estratégias pouco interativas tendem a reduzir o engajamento e a assimilação do conteúdo, corroborando os achados de SOMBRIO e PEREIRA (2022) e LUQUEZ et al. (2021). A utilização de recursos visuais e experiências práticas favoreceu a compreensão de conteúdos relacionados às zoonoses parasitárias, tema de relevância local em Sousa-PB, onde já foram descritos déficits de conhecimento populacional e riscos ambientais associados à presença de parasitos em espaços públicos (SILVA et al., 2020; BATISTA et al., 2019). No questionário aplicado à equipe executora, composta por dois graduandos (14,3%), quatro mestrandos (28,6%), seis doutorandos (42,9%) e dois docentes/orientadores (14,3%), houve predomínio de avaliações máximas quanto à contribuição para o desenvolvimento profissional (92,9%), fortalecimento do interesse por atividades extensionistas (85,7%), aprimoramento da comunicação com diferentes públicos (92,9%) e desenvolvimento do trabalho em equipe (85,7%). Além disso, 100% dos participantes atribuíram nota máxima à relevância do impacto social do projeto. O contato direto com as crianças e com a comunidade também foi percebido como elemento de maior significado para a experiência, corroborando a extensão universitária como espaço formativo e de transformação social, alinhado à perspectiva da Saúde Única (IGREJA; MACEDO; SCHNEIDER, 2025). A comparação entre a experiência extensionista e atividades exclusivamente laboratoriais apresentou maior variabilidade nas respostas. Esse resultado sugere que a percepção sobre a extensão pode variar conforme o perfil acadêmico e a rotina dos participantes, todos vinculados aos laboratórios do Hospital Veterinário Adílio Santos de Azevedo (HV-ASA).</w:t>
        <w:br w:type="textWrapping"/>
      </w:r>
      <w:r w:rsidDel="00000000" w:rsidR="00000000" w:rsidRPr="00000000">
        <w:rPr>
          <w:rFonts w:ascii="Times New Roman" w:cs="Times New Roman" w:eastAsia="Times New Roman" w:hAnsi="Times New Roman"/>
          <w:b w:val="1"/>
          <w:bCs w:val="1"/>
          <w:sz w:val="24"/>
          <w:szCs w:val="24"/>
          <w:rtl w:val="0"/>
        </w:rPr>
        <w:t xml:space="preserve">Conclusão: </w:t>
      </w:r>
      <w:r w:rsidDel="00000000" w:rsidR="00000000" w:rsidRPr="00000000">
        <w:rPr>
          <w:rFonts w:ascii="Times New Roman" w:cs="Times New Roman" w:eastAsia="Times New Roman" w:hAnsi="Times New Roman"/>
          <w:sz w:val="24"/>
          <w:szCs w:val="24"/>
          <w:rtl w:val="0"/>
        </w:rPr>
        <w:t xml:space="preserve">Conclui-se que o projeto constituiu estratégia eficaz de educação em saúde, contribuindo tanto para a conscientização dos escolares quanto para a formação acadêmico-profissional da equipe executora. Além disso, ações dessa natureza podem fortalecer estratégias de prevenção das zoonoses parasitárias e ampliar a integração entre a instituição de ensino e a comunidade. </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w:t>
      </w:r>
      <w:r w:rsidDel="00000000" w:rsidR="00000000" w:rsidRPr="00000000">
        <w:rPr>
          <w:rFonts w:ascii="Times New Roman" w:cs="Times New Roman" w:eastAsia="Times New Roman" w:hAnsi="Times New Roman"/>
          <w:sz w:val="24"/>
          <w:szCs w:val="24"/>
          <w:rtl w:val="0"/>
        </w:rPr>
        <w:br w:type="textWrapping"/>
        <w:t xml:space="preserve">BATISTA, A. C. et al. Parasitos zoonóticos em solos de praças públicas no município de Sousa, Paraíba. </w:t>
      </w:r>
      <w:r w:rsidDel="00000000" w:rsidR="00000000" w:rsidRPr="00000000">
        <w:rPr>
          <w:rFonts w:ascii="Times New Roman" w:cs="Times New Roman" w:eastAsia="Times New Roman" w:hAnsi="Times New Roman"/>
          <w:b w:val="1"/>
          <w:bCs w:val="1"/>
          <w:sz w:val="24"/>
          <w:szCs w:val="24"/>
          <w:rtl w:val="0"/>
        </w:rPr>
        <w:t xml:space="preserve">Revista Brasileira de Ciência Veterinária</w:t>
      </w:r>
      <w:r w:rsidDel="00000000" w:rsidR="00000000" w:rsidRPr="00000000">
        <w:rPr>
          <w:rFonts w:ascii="Times New Roman" w:cs="Times New Roman" w:eastAsia="Times New Roman" w:hAnsi="Times New Roman"/>
          <w:sz w:val="24"/>
          <w:szCs w:val="24"/>
          <w:rtl w:val="0"/>
        </w:rPr>
        <w:t xml:space="preserve">, v. 26, n. 3, 2019. DOI: 10.22409/rbcv.v26i3.28940.</w:t>
        <w:br w:type="textWrapping"/>
        <w:t xml:space="preserve">IGREJA, R. P.; MACEDO, C. B.; SCHNEIDER, M. C. One Health and neglected zoonotic diseases. </w:t>
      </w:r>
      <w:r w:rsidDel="00000000" w:rsidR="00000000" w:rsidRPr="00000000">
        <w:rPr>
          <w:rFonts w:ascii="Times New Roman" w:cs="Times New Roman" w:eastAsia="Times New Roman" w:hAnsi="Times New Roman"/>
          <w:b w:val="1"/>
          <w:bCs w:val="1"/>
          <w:sz w:val="24"/>
          <w:szCs w:val="24"/>
          <w:rtl w:val="0"/>
        </w:rPr>
        <w:t xml:space="preserve">Pathogens</w:t>
      </w:r>
      <w:r w:rsidDel="00000000" w:rsidR="00000000" w:rsidRPr="00000000">
        <w:rPr>
          <w:rFonts w:ascii="Times New Roman" w:cs="Times New Roman" w:eastAsia="Times New Roman" w:hAnsi="Times New Roman"/>
          <w:sz w:val="24"/>
          <w:szCs w:val="24"/>
          <w:rtl w:val="0"/>
        </w:rPr>
        <w:t xml:space="preserve">, v. 14, n. 5, 2025. DOI: </w:t>
      </w:r>
      <w:hyperlink r:id="rId9">
        <w:r w:rsidDel="00000000" w:rsidR="00000000" w:rsidRPr="00000000">
          <w:rPr>
            <w:rFonts w:ascii="Times New Roman" w:cs="Times New Roman" w:eastAsia="Times New Roman" w:hAnsi="Times New Roman"/>
            <w:sz w:val="24"/>
            <w:szCs w:val="24"/>
            <w:rtl w:val="0"/>
          </w:rPr>
          <w:t xml:space="preserve">10.3390/pathogens14050482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LUQUEZ, T. M. S. et al. Health promotion actions in Brazilian schools: an integrative review. </w:t>
      </w:r>
      <w:r w:rsidDel="00000000" w:rsidR="00000000" w:rsidRPr="00000000">
        <w:rPr>
          <w:rFonts w:ascii="Times New Roman" w:cs="Times New Roman" w:eastAsia="Times New Roman" w:hAnsi="Times New Roman"/>
          <w:b w:val="1"/>
          <w:bCs w:val="1"/>
          <w:sz w:val="24"/>
          <w:szCs w:val="24"/>
          <w:rtl w:val="0"/>
        </w:rPr>
        <w:t xml:space="preserve">Research, Society and Development</w:t>
      </w:r>
      <w:r w:rsidDel="00000000" w:rsidR="00000000" w:rsidRPr="00000000">
        <w:rPr>
          <w:rFonts w:ascii="Times New Roman" w:cs="Times New Roman" w:eastAsia="Times New Roman" w:hAnsi="Times New Roman"/>
          <w:sz w:val="24"/>
          <w:szCs w:val="24"/>
          <w:rtl w:val="0"/>
        </w:rPr>
        <w:t xml:space="preserve">, v. 10, n. 1, 2021. DOI: 10.33448/rsd-v10i1.12112.</w:t>
        <w:br w:type="textWrapping"/>
        <w:t xml:space="preserve">SILVA, A. F. et al. Conhecimento da população do município de Sousa sobre toxoplasmose e dirofilariose. </w:t>
      </w:r>
      <w:r w:rsidDel="00000000" w:rsidR="00000000" w:rsidRPr="00000000">
        <w:rPr>
          <w:rFonts w:ascii="Times New Roman" w:cs="Times New Roman" w:eastAsia="Times New Roman" w:hAnsi="Times New Roman"/>
          <w:b w:val="1"/>
          <w:bCs w:val="1"/>
          <w:sz w:val="24"/>
          <w:szCs w:val="24"/>
          <w:rtl w:val="0"/>
        </w:rPr>
        <w:t xml:space="preserve">Revista de Agroecologia no Semiárido (RAS)</w:t>
      </w:r>
      <w:r w:rsidDel="00000000" w:rsidR="00000000" w:rsidRPr="00000000">
        <w:rPr>
          <w:rFonts w:ascii="Times New Roman" w:cs="Times New Roman" w:eastAsia="Times New Roman" w:hAnsi="Times New Roman"/>
          <w:sz w:val="24"/>
          <w:szCs w:val="24"/>
          <w:rtl w:val="0"/>
        </w:rPr>
        <w:t xml:space="preserve">, v. 4, n. 3, 2020. DOI: 10.35512/ras.v4i3.4439.</w:t>
        <w:br w:type="textWrapping"/>
        <w:t xml:space="preserve">SOMBRIO, C.; PEREIRA, A. S. Educação infantil e as metodologias ativas: uma revisão de literatura. </w:t>
      </w:r>
      <w:r w:rsidDel="00000000" w:rsidR="00000000" w:rsidRPr="00000000">
        <w:rPr>
          <w:rFonts w:ascii="Times New Roman" w:cs="Times New Roman" w:eastAsia="Times New Roman" w:hAnsi="Times New Roman"/>
          <w:b w:val="1"/>
          <w:bCs w:val="1"/>
          <w:sz w:val="24"/>
          <w:szCs w:val="24"/>
          <w:rtl w:val="0"/>
        </w:rPr>
        <w:t xml:space="preserve">EDUCERE - Revista da Educação da UNIPAR</w:t>
      </w:r>
      <w:r w:rsidDel="00000000" w:rsidR="00000000" w:rsidRPr="00000000">
        <w:rPr>
          <w:rFonts w:ascii="Times New Roman" w:cs="Times New Roman" w:eastAsia="Times New Roman" w:hAnsi="Times New Roman"/>
          <w:sz w:val="24"/>
          <w:szCs w:val="24"/>
          <w:rtl w:val="0"/>
        </w:rPr>
        <w:t xml:space="preserve">, v. 22, n. 1, 2022. DOI: 10.25110/educere.v22i1.2022.8801.</w:t>
      </w:r>
    </w:p>
    <w:sectPr>
      <w:headerReference r:id="rId10" w:type="default"/>
      <w:footerReference r:id="rId11" w:type="default"/>
      <w:pgSz w:h="16838" w:w="11906" w:orient="portrait"/>
      <w:pgMar w:bottom="1418" w:top="2159"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-28572</wp:posOffset>
          </wp:positionH>
          <wp:positionV relativeFrom="paragraph">
            <wp:posOffset>-419096</wp:posOffset>
          </wp:positionV>
          <wp:extent cx="6057900" cy="13404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057900" cy="1340485"/>
                  </a:xfrm>
                  <a:prstGeom prst="rect"/>
                  <a:ln/>
                </pic:spPr>
              </pic:pic>
            </a:graphicData>
          </a:graphic>
        </wp:anchor>
      </w:drawing>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mdpi.com/2076-0817/14/5/48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elitaniais20@gmail.com" TargetMode="External"/><Relationship Id="rId8" Type="http://schemas.openxmlformats.org/officeDocument/2006/relationships/hyperlink" Target="mailto:vinicius.vilela@ifpb.edu.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Y9Jli7buSJwCZSymXfu2JoXU7Q==">CgMxLjA4AHIhMTBGVVFtT3IzQ3pfSVI0YlBMc3Y1UTFjR3ZSdzdIYlpC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