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7E761" w14:textId="043B4830" w:rsidR="00BB7EF9" w:rsidRDefault="00BB7EF9" w:rsidP="00BB7EF9">
      <w:pPr>
        <w:tabs>
          <w:tab w:val="left" w:pos="706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EF9">
        <w:rPr>
          <w:rFonts w:ascii="Times New Roman" w:hAnsi="Times New Roman" w:cs="Times New Roman"/>
          <w:b/>
          <w:bCs/>
          <w:sz w:val="24"/>
          <w:szCs w:val="24"/>
        </w:rPr>
        <w:t>USO DE ESTRATÉGIAS ANALGÉSICAS NA VACINAÇÃO INFANTIL: UMA ABORDAGEM BASEADA EM EVIDÊNCIAS.</w:t>
      </w:r>
    </w:p>
    <w:p w14:paraId="400BEBF7" w14:textId="54537477" w:rsidR="00E16F0E" w:rsidRDefault="00E16F0E" w:rsidP="00BB7EF9">
      <w:pPr>
        <w:tabs>
          <w:tab w:val="left" w:pos="70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F0E">
        <w:rPr>
          <w:rFonts w:ascii="Times New Roman" w:hAnsi="Times New Roman" w:cs="Times New Roman"/>
          <w:b/>
          <w:bCs/>
          <w:sz w:val="24"/>
          <w:szCs w:val="24"/>
        </w:rPr>
        <w:t>INTRODUÇÃO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4799A">
        <w:rPr>
          <w:rFonts w:ascii="Times New Roman" w:hAnsi="Times New Roman" w:cs="Times New Roman"/>
          <w:sz w:val="24"/>
          <w:szCs w:val="24"/>
        </w:rPr>
        <w:t>A dor neonatal é uma experiência frequente em unidades de saúde, especialmente em decorrência de procedimentos invasivos, e sua adequada avaliação e manejo constituem um componente essencial da assistência segura e humanizada. Evidências demonstram que a exposição repetida à dor, quando não tratada, pode ocasionar repercussões fisiológicas e comportamentais imediatas, além de possíveis impactos no desenvolvimento neuropsicomotor a longo prazo. Nesse contexto, estratégias não farmacológicas têm sido amplamente recomendadas por apresentarem eficácia, baixo custo e reduzido risco de efeitos adversos¹.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799A">
        <w:rPr>
          <w:rFonts w:ascii="Times New Roman" w:hAnsi="Times New Roman" w:cs="Times New Roman"/>
          <w:sz w:val="24"/>
          <w:szCs w:val="24"/>
        </w:rPr>
        <w:t xml:space="preserve">Entre essas estratégias, destaca-se a </w:t>
      </w:r>
      <w:proofErr w:type="spellStart"/>
      <w:r w:rsidRPr="0004799A">
        <w:rPr>
          <w:rFonts w:ascii="Times New Roman" w:hAnsi="Times New Roman" w:cs="Times New Roman"/>
          <w:sz w:val="24"/>
          <w:szCs w:val="24"/>
        </w:rPr>
        <w:t>mamalgesia</w:t>
      </w:r>
      <w:proofErr w:type="spellEnd"/>
      <w:r w:rsidRPr="0004799A">
        <w:rPr>
          <w:rFonts w:ascii="Times New Roman" w:hAnsi="Times New Roman" w:cs="Times New Roman"/>
          <w:sz w:val="24"/>
          <w:szCs w:val="24"/>
        </w:rPr>
        <w:t>, definida como o alívio da dor por meio do aleitamento materno durante procedimentos potencialmente dolorosos. Esse método associa múltiplos mecanismos analgésicos, incluindo o contato pele a pele, a sucção não nutritiva, o sabor adocicado do leite materno e o vínculo afetivo entre mãe e recém-nascido. Tais fatores atuam de forma sinérgica na modulação da dor, promovendo conforto e estabilidade fisiológica².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799A">
        <w:rPr>
          <w:rFonts w:ascii="Times New Roman" w:hAnsi="Times New Roman" w:cs="Times New Roman"/>
          <w:sz w:val="24"/>
          <w:szCs w:val="24"/>
        </w:rPr>
        <w:t xml:space="preserve">Estudos indicam que a </w:t>
      </w:r>
      <w:proofErr w:type="spellStart"/>
      <w:r w:rsidRPr="0004799A">
        <w:rPr>
          <w:rFonts w:ascii="Times New Roman" w:hAnsi="Times New Roman" w:cs="Times New Roman"/>
          <w:sz w:val="24"/>
          <w:szCs w:val="24"/>
        </w:rPr>
        <w:t>mamalgesia</w:t>
      </w:r>
      <w:proofErr w:type="spellEnd"/>
      <w:r w:rsidRPr="0004799A">
        <w:rPr>
          <w:rFonts w:ascii="Times New Roman" w:hAnsi="Times New Roman" w:cs="Times New Roman"/>
          <w:sz w:val="24"/>
          <w:szCs w:val="24"/>
        </w:rPr>
        <w:t xml:space="preserve"> é eficaz na redução de parâmetros de dor, como choro, alterações na frequência cardíaca e expressões faciais, sendo considerada uma prática segura e recomendada por organizações de saúde. Além disso, sua implementação contribui para o fortalecimento do vínculo materno-infantil e para a promoção do aleitamento materno, alinhando-se às diretrizes de cuidado centrado na família³.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799A">
        <w:rPr>
          <w:rFonts w:ascii="Times New Roman" w:hAnsi="Times New Roman" w:cs="Times New Roman"/>
          <w:sz w:val="24"/>
          <w:szCs w:val="24"/>
        </w:rPr>
        <w:t xml:space="preserve">Diante disso, a incorporação da </w:t>
      </w:r>
      <w:proofErr w:type="spellStart"/>
      <w:r w:rsidRPr="0004799A">
        <w:rPr>
          <w:rFonts w:ascii="Times New Roman" w:hAnsi="Times New Roman" w:cs="Times New Roman"/>
          <w:sz w:val="24"/>
          <w:szCs w:val="24"/>
        </w:rPr>
        <w:t>mamalgesia</w:t>
      </w:r>
      <w:proofErr w:type="spellEnd"/>
      <w:r w:rsidRPr="0004799A">
        <w:rPr>
          <w:rFonts w:ascii="Times New Roman" w:hAnsi="Times New Roman" w:cs="Times New Roman"/>
          <w:sz w:val="24"/>
          <w:szCs w:val="24"/>
        </w:rPr>
        <w:t xml:space="preserve"> na prática clínica representa uma estratégia relevante para a humanização da assistência neonatal, reforçando o papel da enfermagem na adoção de intervenções baseadas em evidências que visem à redução da dor e à melhoria da qualidade do cuidado prestado.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6F0E">
        <w:rPr>
          <w:rFonts w:ascii="Times New Roman" w:hAnsi="Times New Roman" w:cs="Times New Roman"/>
          <w:b/>
          <w:bCs/>
          <w:sz w:val="24"/>
          <w:szCs w:val="24"/>
        </w:rPr>
        <w:t>OBJETIVO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16F0E">
        <w:rPr>
          <w:rFonts w:ascii="Times New Roman" w:hAnsi="Times New Roman" w:cs="Times New Roman"/>
          <w:sz w:val="24"/>
          <w:szCs w:val="24"/>
        </w:rPr>
        <w:t xml:space="preserve">Analisar a eficácia da </w:t>
      </w:r>
      <w:proofErr w:type="spellStart"/>
      <w:r w:rsidRPr="00E16F0E">
        <w:rPr>
          <w:rFonts w:ascii="Times New Roman" w:hAnsi="Times New Roman" w:cs="Times New Roman"/>
          <w:sz w:val="24"/>
          <w:szCs w:val="24"/>
        </w:rPr>
        <w:t>mamalgesia</w:t>
      </w:r>
      <w:proofErr w:type="spellEnd"/>
      <w:r w:rsidRPr="00E16F0E">
        <w:rPr>
          <w:rFonts w:ascii="Times New Roman" w:hAnsi="Times New Roman" w:cs="Times New Roman"/>
          <w:sz w:val="24"/>
          <w:szCs w:val="24"/>
        </w:rPr>
        <w:t xml:space="preserve"> no alívio da dor durante a imunização em recém-nascidos, destacando seus benefícios e sua importância como estratégia não farmacológica no manejo da dor.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6F0E">
        <w:rPr>
          <w:rFonts w:ascii="Times New Roman" w:hAnsi="Times New Roman" w:cs="Times New Roman"/>
          <w:b/>
          <w:bCs/>
          <w:sz w:val="24"/>
          <w:szCs w:val="24"/>
        </w:rPr>
        <w:t>METODOLOGIA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16F0E">
        <w:rPr>
          <w:rFonts w:ascii="Times New Roman" w:hAnsi="Times New Roman" w:cs="Times New Roman"/>
          <w:sz w:val="24"/>
          <w:szCs w:val="24"/>
        </w:rPr>
        <w:t xml:space="preserve">Trata-se de um estudo de Revisão Integrativa da Literatura (RIL), que possibilita a síntese de evidências científicas sobre determinado tema, contribuindo para a prática baseada em evidências. A busca foi realizada nas bases de dados da Biblioteca Virtual em Saúde </w:t>
      </w:r>
      <w:r w:rsidRPr="00E16F0E">
        <w:rPr>
          <w:rFonts w:ascii="Times New Roman" w:hAnsi="Times New Roman" w:cs="Times New Roman"/>
          <w:sz w:val="24"/>
          <w:szCs w:val="24"/>
        </w:rPr>
        <w:lastRenderedPageBreak/>
        <w:t>(BVS) e no Google Acadêmico.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6F0E">
        <w:rPr>
          <w:rFonts w:ascii="Times New Roman" w:hAnsi="Times New Roman" w:cs="Times New Roman"/>
          <w:sz w:val="24"/>
          <w:szCs w:val="24"/>
        </w:rPr>
        <w:t>Foram utilizados descritores relacionados ao tema, como “aleitamento materno”, “manejo da dor” e “imunização”, combinados por operadores booleanos. Os critérios de inclusão compreenderam artigos científicos completos, disponíveis gratuitamente, publicados nos últimos cinco anos, nos idiomas português e inglês. Foram excluídos estudos duplicados, teses, dissertações e publicações que não abordavam diretamente a temática proposta.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6F0E">
        <w:rPr>
          <w:rFonts w:ascii="Times New Roman" w:hAnsi="Times New Roman" w:cs="Times New Roman"/>
          <w:sz w:val="24"/>
          <w:szCs w:val="24"/>
        </w:rPr>
        <w:t xml:space="preserve">Após a aplicação dos critérios de elegibilidade, os artigos selecionados foram analisados de forma crítica, permitindo a identificação das principais evidências relacionadas à eficácia da </w:t>
      </w:r>
      <w:proofErr w:type="spellStart"/>
      <w:r w:rsidRPr="00E16F0E">
        <w:rPr>
          <w:rFonts w:ascii="Times New Roman" w:hAnsi="Times New Roman" w:cs="Times New Roman"/>
          <w:sz w:val="24"/>
          <w:szCs w:val="24"/>
        </w:rPr>
        <w:t>mamalgesia</w:t>
      </w:r>
      <w:proofErr w:type="spellEnd"/>
      <w:r w:rsidRPr="00E16F0E">
        <w:rPr>
          <w:rFonts w:ascii="Times New Roman" w:hAnsi="Times New Roman" w:cs="Times New Roman"/>
          <w:sz w:val="24"/>
          <w:szCs w:val="24"/>
        </w:rPr>
        <w:t xml:space="preserve"> durante a vacinação em recém-nascidos.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6F0E">
        <w:rPr>
          <w:rFonts w:ascii="Times New Roman" w:hAnsi="Times New Roman" w:cs="Times New Roman"/>
          <w:b/>
          <w:bCs/>
          <w:sz w:val="24"/>
          <w:szCs w:val="24"/>
        </w:rPr>
        <w:t>RESULTADOS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16F0E">
        <w:rPr>
          <w:rFonts w:ascii="Times New Roman" w:hAnsi="Times New Roman" w:cs="Times New Roman"/>
          <w:sz w:val="24"/>
          <w:szCs w:val="24"/>
        </w:rPr>
        <w:t xml:space="preserve">Os estudos analisados demonstraram que a amamentação durante a aplicação de vacinas é uma estratégia eficaz na redução da dor e do desconforto em lactentes. A </w:t>
      </w:r>
      <w:proofErr w:type="spellStart"/>
      <w:r w:rsidRPr="00E16F0E">
        <w:rPr>
          <w:rFonts w:ascii="Times New Roman" w:hAnsi="Times New Roman" w:cs="Times New Roman"/>
          <w:sz w:val="24"/>
          <w:szCs w:val="24"/>
        </w:rPr>
        <w:t>mamalgesia</w:t>
      </w:r>
      <w:proofErr w:type="spellEnd"/>
      <w:r w:rsidRPr="00E16F0E">
        <w:rPr>
          <w:rFonts w:ascii="Times New Roman" w:hAnsi="Times New Roman" w:cs="Times New Roman"/>
          <w:sz w:val="24"/>
          <w:szCs w:val="24"/>
        </w:rPr>
        <w:t xml:space="preserve"> atua por meio de múltiplos mecanismos que, de forma isolada ou combinada, contribuem para o alívio da dor. Entre esses mecanismos, destacam-se a sucção, que promove efeito calmante; o contato pele a pele, que proporciona segurança e conforto; e a ingestão do leite materno, que possui substâncias com propriedades analgésicas.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6F0E">
        <w:rPr>
          <w:rFonts w:ascii="Times New Roman" w:hAnsi="Times New Roman" w:cs="Times New Roman"/>
          <w:sz w:val="24"/>
          <w:szCs w:val="24"/>
        </w:rPr>
        <w:t>Além disso, a prática da amamentação durante procedimentos dolorosos estimula a liberação de hormônios como a ocitocina e as endorfinas, que desempenham papel fundamental na modulação da dor e na promoção do bem-estar. Observou-se também redução significativa do choro, da agitação e dos sinais de estresse nos recém-nascidos submetidos à vacinação durante o aleitamento materno.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6F0E">
        <w:rPr>
          <w:rFonts w:ascii="Times New Roman" w:hAnsi="Times New Roman" w:cs="Times New Roman"/>
          <w:sz w:val="24"/>
          <w:szCs w:val="24"/>
        </w:rPr>
        <w:t xml:space="preserve">Outro aspecto relevante identificado foi a aceitação positiva da prática por parte das mães, que se sentem mais seguras e participativas no cuidado de seus filhos. A </w:t>
      </w:r>
      <w:proofErr w:type="spellStart"/>
      <w:r w:rsidRPr="00E16F0E">
        <w:rPr>
          <w:rFonts w:ascii="Times New Roman" w:hAnsi="Times New Roman" w:cs="Times New Roman"/>
          <w:sz w:val="24"/>
          <w:szCs w:val="24"/>
        </w:rPr>
        <w:t>mamalgesia</w:t>
      </w:r>
      <w:proofErr w:type="spellEnd"/>
      <w:r w:rsidRPr="00E16F0E">
        <w:rPr>
          <w:rFonts w:ascii="Times New Roman" w:hAnsi="Times New Roman" w:cs="Times New Roman"/>
          <w:sz w:val="24"/>
          <w:szCs w:val="24"/>
        </w:rPr>
        <w:t>, portanto, além de reduzir a dor, contribui para o fortalecimento do vínculo materno-infantil e para a humanização da assistência em saúde.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6F0E">
        <w:rPr>
          <w:rFonts w:ascii="Times New Roman" w:hAnsi="Times New Roman" w:cs="Times New Roman"/>
          <w:b/>
          <w:bCs/>
          <w:sz w:val="24"/>
          <w:szCs w:val="24"/>
        </w:rPr>
        <w:t>DISCUSSÃO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16F0E">
        <w:rPr>
          <w:rFonts w:ascii="Times New Roman" w:hAnsi="Times New Roman" w:cs="Times New Roman"/>
          <w:sz w:val="24"/>
          <w:szCs w:val="24"/>
        </w:rPr>
        <w:t xml:space="preserve">A utilização da </w:t>
      </w:r>
      <w:proofErr w:type="spellStart"/>
      <w:r w:rsidRPr="00E16F0E">
        <w:rPr>
          <w:rFonts w:ascii="Times New Roman" w:hAnsi="Times New Roman" w:cs="Times New Roman"/>
          <w:sz w:val="24"/>
          <w:szCs w:val="24"/>
        </w:rPr>
        <w:t>mamalgesia</w:t>
      </w:r>
      <w:proofErr w:type="spellEnd"/>
      <w:r w:rsidRPr="00E16F0E">
        <w:rPr>
          <w:rFonts w:ascii="Times New Roman" w:hAnsi="Times New Roman" w:cs="Times New Roman"/>
          <w:sz w:val="24"/>
          <w:szCs w:val="24"/>
        </w:rPr>
        <w:t xml:space="preserve"> como estratégia no manejo da dor em recém-nascidos está alinhada com os princípios da humanização do cuidado e da prática baseada em evidências. Diferentemente de intervenções farmacológicas, essa abordagem não apresenta riscos significativos, sendo considerada segura, acessível e de fácil implementação nos serviços de saúde.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6F0E">
        <w:rPr>
          <w:rFonts w:ascii="Times New Roman" w:hAnsi="Times New Roman" w:cs="Times New Roman"/>
          <w:sz w:val="24"/>
          <w:szCs w:val="24"/>
        </w:rPr>
        <w:t xml:space="preserve">Os resultados encontrados corroboram com a literatura, que aponta a amamentação como uma das intervenções mais eficazes para o alívio da dor em procedimentos de curta duração, como a vacinação. Além disso, sua aplicação contribui </w:t>
      </w:r>
      <w:r w:rsidRPr="00E16F0E">
        <w:rPr>
          <w:rFonts w:ascii="Times New Roman" w:hAnsi="Times New Roman" w:cs="Times New Roman"/>
          <w:sz w:val="24"/>
          <w:szCs w:val="24"/>
        </w:rPr>
        <w:lastRenderedPageBreak/>
        <w:t>para a promoção do aleitamento materno exclusivo, recomendado nos primeiros seis meses de vida, fortalecendo políticas públicas de saúde voltadas à redução da morbimortalidade infantil.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6F0E">
        <w:rPr>
          <w:rFonts w:ascii="Times New Roman" w:hAnsi="Times New Roman" w:cs="Times New Roman"/>
          <w:sz w:val="24"/>
          <w:szCs w:val="24"/>
        </w:rPr>
        <w:t xml:space="preserve">Entretanto, apesar das evidências científicas favoráveis, ainda existem desafios relacionados à sua implementação na prática clínica, como a falta de orientação adequada por parte dos profissionais de saúde e a ausência de protocolos institucionais que incentivem essa prática. Nesse sentido, destaca-se a importância da capacitação das equipes de enfermagem e demais profissionais envolvidos na imunização, visando à incorporação da </w:t>
      </w:r>
      <w:proofErr w:type="spellStart"/>
      <w:r w:rsidRPr="00E16F0E">
        <w:rPr>
          <w:rFonts w:ascii="Times New Roman" w:hAnsi="Times New Roman" w:cs="Times New Roman"/>
          <w:sz w:val="24"/>
          <w:szCs w:val="24"/>
        </w:rPr>
        <w:t>mamalgesia</w:t>
      </w:r>
      <w:proofErr w:type="spellEnd"/>
      <w:r w:rsidRPr="00E16F0E">
        <w:rPr>
          <w:rFonts w:ascii="Times New Roman" w:hAnsi="Times New Roman" w:cs="Times New Roman"/>
          <w:sz w:val="24"/>
          <w:szCs w:val="24"/>
        </w:rPr>
        <w:t xml:space="preserve"> como rotina assistencial.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6F0E">
        <w:rPr>
          <w:rFonts w:ascii="Times New Roman" w:hAnsi="Times New Roman" w:cs="Times New Roman"/>
          <w:sz w:val="24"/>
          <w:szCs w:val="24"/>
        </w:rPr>
        <w:t xml:space="preserve">Ademais, a atuação do enfermeiro é fundamental nesse processo, uma vez que esse profissional está diretamente envolvido na administração de vacinas e na orientação às mães. A promoção de práticas educativas e a sensibilização das famílias quanto aos benefícios da </w:t>
      </w:r>
      <w:proofErr w:type="spellStart"/>
      <w:r w:rsidRPr="00E16F0E">
        <w:rPr>
          <w:rFonts w:ascii="Times New Roman" w:hAnsi="Times New Roman" w:cs="Times New Roman"/>
          <w:sz w:val="24"/>
          <w:szCs w:val="24"/>
        </w:rPr>
        <w:t>mamalgesia</w:t>
      </w:r>
      <w:proofErr w:type="spellEnd"/>
      <w:r w:rsidRPr="00E16F0E">
        <w:rPr>
          <w:rFonts w:ascii="Times New Roman" w:hAnsi="Times New Roman" w:cs="Times New Roman"/>
          <w:sz w:val="24"/>
          <w:szCs w:val="24"/>
        </w:rPr>
        <w:t xml:space="preserve"> são estratégias essenciais para ampliar sua adesão.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6F0E">
        <w:rPr>
          <w:rFonts w:ascii="Times New Roman" w:hAnsi="Times New Roman" w:cs="Times New Roman"/>
          <w:b/>
          <w:bCs/>
          <w:sz w:val="24"/>
          <w:szCs w:val="24"/>
        </w:rPr>
        <w:t>CONSIDERAÇÕES FINAIS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16F0E">
        <w:rPr>
          <w:rFonts w:ascii="Times New Roman" w:hAnsi="Times New Roman" w:cs="Times New Roman"/>
          <w:sz w:val="24"/>
          <w:szCs w:val="24"/>
        </w:rPr>
        <w:t>O aleitamento materno é amplamente reconhecido como a forma mais completa de nutrição nos primeiros meses de vida, contribuindo significativamente para o crescimento e desenvolvimento saudável do recém-nascido. Além de seus benefícios nutricionais e imunológicos, destaca-se seu papel no manejo da dor, especialmente durante procedimentos como a imunização.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6F0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16F0E">
        <w:rPr>
          <w:rFonts w:ascii="Times New Roman" w:hAnsi="Times New Roman" w:cs="Times New Roman"/>
          <w:sz w:val="24"/>
          <w:szCs w:val="24"/>
        </w:rPr>
        <w:t>mamalgesia</w:t>
      </w:r>
      <w:proofErr w:type="spellEnd"/>
      <w:r w:rsidRPr="00E16F0E">
        <w:rPr>
          <w:rFonts w:ascii="Times New Roman" w:hAnsi="Times New Roman" w:cs="Times New Roman"/>
          <w:sz w:val="24"/>
          <w:szCs w:val="24"/>
        </w:rPr>
        <w:t xml:space="preserve"> apresenta-se como uma estratégia eficaz, segura, natural e de baixo custo, capaz de reduzir a dor, o estresse e o desconforto em recém-nascidos durante a vacinação. Sua utilização contribui para a humanização da assistência, o fortalecimento do vínculo materno-infantil e a melhoria da qualidade do cuidado em saúde.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6F0E">
        <w:rPr>
          <w:rFonts w:ascii="Times New Roman" w:hAnsi="Times New Roman" w:cs="Times New Roman"/>
          <w:sz w:val="24"/>
          <w:szCs w:val="24"/>
        </w:rPr>
        <w:t xml:space="preserve">Dessa forma, recomenda-se a incorporação dessa prática nos serviços de imunização, bem como o desenvolvimento de ações educativas voltadas aos profissionais de saúde e às famílias, visando à sua ampla disseminação. A adoção da </w:t>
      </w:r>
      <w:proofErr w:type="spellStart"/>
      <w:r w:rsidRPr="00E16F0E">
        <w:rPr>
          <w:rFonts w:ascii="Times New Roman" w:hAnsi="Times New Roman" w:cs="Times New Roman"/>
          <w:sz w:val="24"/>
          <w:szCs w:val="24"/>
        </w:rPr>
        <w:t>mamalgesia</w:t>
      </w:r>
      <w:proofErr w:type="spellEnd"/>
      <w:r w:rsidRPr="00E16F0E">
        <w:rPr>
          <w:rFonts w:ascii="Times New Roman" w:hAnsi="Times New Roman" w:cs="Times New Roman"/>
          <w:sz w:val="24"/>
          <w:szCs w:val="24"/>
        </w:rPr>
        <w:t xml:space="preserve"> como rotina assistencial representa um avanço significativo na promoção do cuidado integral e na valorização de práticas baseadas em evidências.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6F0E">
        <w:rPr>
          <w:rFonts w:ascii="Times New Roman" w:hAnsi="Times New Roman" w:cs="Times New Roman"/>
          <w:b/>
          <w:bCs/>
          <w:sz w:val="24"/>
          <w:szCs w:val="24"/>
        </w:rPr>
        <w:t>CONTRIBUIÇÕES PARA A ENFERMAGEM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4799A">
        <w:rPr>
          <w:rFonts w:ascii="Times New Roman" w:hAnsi="Times New Roman" w:cs="Times New Roman"/>
          <w:sz w:val="24"/>
          <w:szCs w:val="24"/>
        </w:rPr>
        <w:t xml:space="preserve">A utilização da </w:t>
      </w:r>
      <w:proofErr w:type="spellStart"/>
      <w:r w:rsidRPr="0004799A">
        <w:rPr>
          <w:rFonts w:ascii="Times New Roman" w:hAnsi="Times New Roman" w:cs="Times New Roman"/>
          <w:sz w:val="24"/>
          <w:szCs w:val="24"/>
        </w:rPr>
        <w:t>mamalgesia</w:t>
      </w:r>
      <w:proofErr w:type="spellEnd"/>
      <w:r w:rsidRPr="0004799A">
        <w:rPr>
          <w:rFonts w:ascii="Times New Roman" w:hAnsi="Times New Roman" w:cs="Times New Roman"/>
          <w:sz w:val="24"/>
          <w:szCs w:val="24"/>
        </w:rPr>
        <w:t xml:space="preserve"> como estratégia não farmacológica para alívio da dor neonatal fortalece a prática da enfermagem baseada em evidências, ao incorporar intervenções seguras, eficazes e de baixo custo no cuidado ao recém-nascido. Nesse contexto, o enfermeiro desempenha papel fundamental na avaliação da dor, na indicação de medidas analgésicas adequadas e </w:t>
      </w:r>
      <w:r w:rsidRPr="0004799A">
        <w:rPr>
          <w:rFonts w:ascii="Times New Roman" w:hAnsi="Times New Roman" w:cs="Times New Roman"/>
          <w:sz w:val="24"/>
          <w:szCs w:val="24"/>
        </w:rPr>
        <w:lastRenderedPageBreak/>
        <w:t>na implementação de práticas humanizadas durante procedimentos potencialmente dolorosos.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799A">
        <w:rPr>
          <w:rFonts w:ascii="Times New Roman" w:hAnsi="Times New Roman" w:cs="Times New Roman"/>
          <w:sz w:val="24"/>
          <w:szCs w:val="24"/>
        </w:rPr>
        <w:t xml:space="preserve">A adoção da </w:t>
      </w:r>
      <w:proofErr w:type="spellStart"/>
      <w:r w:rsidRPr="0004799A">
        <w:rPr>
          <w:rFonts w:ascii="Times New Roman" w:hAnsi="Times New Roman" w:cs="Times New Roman"/>
          <w:sz w:val="24"/>
          <w:szCs w:val="24"/>
        </w:rPr>
        <w:t>mamalgesia</w:t>
      </w:r>
      <w:proofErr w:type="spellEnd"/>
      <w:r w:rsidRPr="0004799A">
        <w:rPr>
          <w:rFonts w:ascii="Times New Roman" w:hAnsi="Times New Roman" w:cs="Times New Roman"/>
          <w:sz w:val="24"/>
          <w:szCs w:val="24"/>
        </w:rPr>
        <w:t xml:space="preserve"> contribui para a qualificação da assistência, ao reduzir respostas fisiológicas e comportamentais associadas à dor, promovendo maior estabilidade clínica do neonato. Além disso, essa prática favorece o fortalecimento do vínculo entre mãe e filho, incentivando o aleitamento materno e ampliando a participação da família no cuidado, aspectos centrais no modelo de atenção centrado no paciente.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799A">
        <w:rPr>
          <w:rFonts w:ascii="Times New Roman" w:hAnsi="Times New Roman" w:cs="Times New Roman"/>
          <w:sz w:val="24"/>
          <w:szCs w:val="24"/>
        </w:rPr>
        <w:t xml:space="preserve">No âmbito gerencial, a enfermagem atua na elaboração e implementação de protocolos assistenciais que incluam a </w:t>
      </w:r>
      <w:proofErr w:type="spellStart"/>
      <w:r w:rsidRPr="0004799A">
        <w:rPr>
          <w:rFonts w:ascii="Times New Roman" w:hAnsi="Times New Roman" w:cs="Times New Roman"/>
          <w:sz w:val="24"/>
          <w:szCs w:val="24"/>
        </w:rPr>
        <w:t>mamalgesia</w:t>
      </w:r>
      <w:proofErr w:type="spellEnd"/>
      <w:r w:rsidRPr="0004799A">
        <w:rPr>
          <w:rFonts w:ascii="Times New Roman" w:hAnsi="Times New Roman" w:cs="Times New Roman"/>
          <w:sz w:val="24"/>
          <w:szCs w:val="24"/>
        </w:rPr>
        <w:t xml:space="preserve"> como intervenção padrão, promovendo a padronização das condutas e a segurança do paciente. Ademais, destaca-se a importância da educação em saúde, na qual o enfermeiro orienta mães e familiares sobre os benefícios da amamentação no alívio da dor, contribuindo para a continuidade dessa prática no ambiente hospitalar.</w:t>
      </w:r>
      <w:r w:rsidR="00BB7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799A">
        <w:rPr>
          <w:rFonts w:ascii="Times New Roman" w:hAnsi="Times New Roman" w:cs="Times New Roman"/>
          <w:sz w:val="24"/>
          <w:szCs w:val="24"/>
        </w:rPr>
        <w:t xml:space="preserve">Por fim, a incorporação da </w:t>
      </w:r>
      <w:proofErr w:type="spellStart"/>
      <w:r w:rsidRPr="0004799A">
        <w:rPr>
          <w:rFonts w:ascii="Times New Roman" w:hAnsi="Times New Roman" w:cs="Times New Roman"/>
          <w:sz w:val="24"/>
          <w:szCs w:val="24"/>
        </w:rPr>
        <w:t>mamalgesia</w:t>
      </w:r>
      <w:proofErr w:type="spellEnd"/>
      <w:r w:rsidRPr="0004799A">
        <w:rPr>
          <w:rFonts w:ascii="Times New Roman" w:hAnsi="Times New Roman" w:cs="Times New Roman"/>
          <w:sz w:val="24"/>
          <w:szCs w:val="24"/>
        </w:rPr>
        <w:t xml:space="preserve"> reforça o compromisso da enfermagem com a humanização da assistência neonatal, estimulando o desenvolvimento de pesquisas, tecnologias educativas e ações de capacitação profissional que visem à melhoria contínua da qualidade do cuidado prestado.</w:t>
      </w:r>
    </w:p>
    <w:p w14:paraId="390B1225" w14:textId="68855C9A" w:rsidR="00A22162" w:rsidRPr="0073696B" w:rsidRDefault="00A22162" w:rsidP="00A22162">
      <w:pPr>
        <w:spacing w:before="0" w:after="0" w:line="240" w:lineRule="auto"/>
        <w:jc w:val="both"/>
        <w:rPr>
          <w:rFonts w:ascii="Roboto" w:eastAsia="Times New Roman" w:hAnsi="Roboto" w:cs="Times New Roman"/>
          <w:color w:val="212529"/>
          <w:sz w:val="18"/>
          <w:szCs w:val="18"/>
        </w:rPr>
      </w:pPr>
      <w:r w:rsidRPr="0073667A">
        <w:rPr>
          <w:rFonts w:ascii="Times New Roman" w:hAnsi="Times New Roman" w:cs="Times New Roman"/>
          <w:b/>
          <w:bCs/>
          <w:sz w:val="24"/>
          <w:szCs w:val="24"/>
        </w:rPr>
        <w:t>Descritores (</w:t>
      </w:r>
      <w:proofErr w:type="spellStart"/>
      <w:r w:rsidRPr="0073667A">
        <w:rPr>
          <w:rFonts w:ascii="Times New Roman" w:hAnsi="Times New Roman" w:cs="Times New Roman"/>
          <w:b/>
          <w:bCs/>
          <w:sz w:val="24"/>
          <w:szCs w:val="24"/>
        </w:rPr>
        <w:t>DeCS</w:t>
      </w:r>
      <w:proofErr w:type="spellEnd"/>
      <w:r w:rsidRPr="0073667A">
        <w:rPr>
          <w:rFonts w:ascii="Times New Roman" w:hAnsi="Times New Roman" w:cs="Times New Roman"/>
          <w:b/>
          <w:bCs/>
          <w:sz w:val="24"/>
          <w:szCs w:val="24"/>
        </w:rPr>
        <w:t xml:space="preserve"> – ID): </w:t>
      </w:r>
      <w:r w:rsidRPr="0073696B">
        <w:rPr>
          <w:rFonts w:ascii="Times New Roman" w:hAnsi="Times New Roman" w:cs="Times New Roman"/>
          <w:b/>
          <w:bCs/>
          <w:sz w:val="24"/>
          <w:szCs w:val="24"/>
        </w:rPr>
        <w:t>D001942</w:t>
      </w:r>
      <w:r w:rsidRPr="0073667A">
        <w:rPr>
          <w:rFonts w:ascii="Times New Roman" w:hAnsi="Times New Roman" w:cs="Times New Roman"/>
          <w:b/>
          <w:bCs/>
          <w:sz w:val="24"/>
          <w:szCs w:val="24"/>
        </w:rPr>
        <w:t xml:space="preserve"> – ID; </w:t>
      </w:r>
      <w:r w:rsidRPr="0073696B">
        <w:rPr>
          <w:rFonts w:ascii="Times New Roman" w:hAnsi="Times New Roman" w:cs="Times New Roman"/>
          <w:b/>
          <w:bCs/>
          <w:sz w:val="24"/>
          <w:szCs w:val="24"/>
        </w:rPr>
        <w:t>D059408</w:t>
      </w:r>
      <w:r w:rsidRPr="0073667A">
        <w:rPr>
          <w:rFonts w:ascii="Times New Roman" w:hAnsi="Times New Roman" w:cs="Times New Roman"/>
          <w:b/>
          <w:bCs/>
          <w:sz w:val="24"/>
          <w:szCs w:val="24"/>
        </w:rPr>
        <w:t xml:space="preserve"> – ID;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696B">
        <w:rPr>
          <w:rFonts w:ascii="Times New Roman" w:hAnsi="Times New Roman" w:cs="Times New Roman"/>
          <w:b/>
          <w:bCs/>
          <w:sz w:val="24"/>
          <w:szCs w:val="24"/>
        </w:rPr>
        <w:t>D007114</w:t>
      </w:r>
      <w:r w:rsidRPr="0073667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D788AD2" w14:textId="77777777" w:rsidR="00DF255C" w:rsidRPr="0009257C" w:rsidRDefault="00DF255C" w:rsidP="00DF255C">
      <w:pPr>
        <w:pStyle w:val="Corpodetexto"/>
        <w:spacing w:after="100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 estudo 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 )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</w:p>
    <w:p w14:paraId="64725196" w14:textId="05B18AA7" w:rsidR="00DF255C" w:rsidRPr="0009257C" w:rsidRDefault="00DF255C" w:rsidP="00DF255C">
      <w:pPr>
        <w:pStyle w:val="Corpodetexto"/>
        <w:spacing w:after="100"/>
        <w:ind w:left="1418" w:firstLine="709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(  )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 </w:t>
      </w: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revisão da literatura</w:t>
      </w:r>
    </w:p>
    <w:p w14:paraId="78C3DE58" w14:textId="7080DF84" w:rsidR="00A22162" w:rsidRPr="0073667A" w:rsidRDefault="00A22162" w:rsidP="00A2216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667A">
        <w:rPr>
          <w:rFonts w:ascii="Times New Roman" w:hAnsi="Times New Roman" w:cs="Times New Roman"/>
          <w:b/>
          <w:bCs/>
          <w:sz w:val="24"/>
          <w:szCs w:val="24"/>
        </w:rPr>
        <w:t>Eixo Temático:</w:t>
      </w:r>
    </w:p>
    <w:p w14:paraId="0D35CC0F" w14:textId="5AE0CEAB" w:rsidR="00A22162" w:rsidRPr="0073696B" w:rsidRDefault="00A22162" w:rsidP="00A22162">
      <w:pPr>
        <w:tabs>
          <w:tab w:val="left" w:pos="706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696B">
        <w:rPr>
          <w:rFonts w:ascii="Times New Roman" w:hAnsi="Times New Roman" w:cs="Times New Roman"/>
          <w:sz w:val="24"/>
          <w:szCs w:val="24"/>
        </w:rPr>
        <w:t>Aleitamento materno; manejo da dor; imunização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69D9D1" w14:textId="77777777" w:rsidR="00AE617F" w:rsidRDefault="00A22162" w:rsidP="00AE617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667A">
        <w:rPr>
          <w:rFonts w:ascii="Times New Roman" w:hAnsi="Times New Roman" w:cs="Times New Roman"/>
          <w:b/>
          <w:bCs/>
          <w:sz w:val="24"/>
          <w:szCs w:val="24"/>
        </w:rPr>
        <w:t>REFERÊNCIA (VANCOUVER):</w:t>
      </w:r>
    </w:p>
    <w:p w14:paraId="5CE641DD" w14:textId="77777777" w:rsidR="00AE617F" w:rsidRPr="00AE617F" w:rsidRDefault="00AE617F" w:rsidP="00AE617F">
      <w:pPr>
        <w:pStyle w:val="PargrafodaLista"/>
        <w:numPr>
          <w:ilvl w:val="0"/>
          <w:numId w:val="5"/>
        </w:numPr>
        <w:spacing w:line="360" w:lineRule="auto"/>
        <w:ind w:left="426"/>
        <w:jc w:val="both"/>
        <w:rPr>
          <w:rFonts w:ascii="Times New Roman" w:hAnsi="Times New Roman" w:cs="Times New Roman"/>
          <w:b/>
          <w:bCs/>
        </w:rPr>
      </w:pPr>
      <w:r w:rsidRPr="007003B0">
        <w:rPr>
          <w:rFonts w:ascii="Times New Roman" w:hAnsi="Times New Roman" w:cs="Times New Roman"/>
        </w:rPr>
        <w:t>Brasil. Ministério da Saúde</w:t>
      </w:r>
      <w:r w:rsidRPr="00AE617F">
        <w:rPr>
          <w:rFonts w:ascii="Times New Roman" w:hAnsi="Times New Roman" w:cs="Times New Roman"/>
        </w:rPr>
        <w:t xml:space="preserve">. </w:t>
      </w:r>
      <w:r w:rsidRPr="007003B0">
        <w:rPr>
          <w:rFonts w:ascii="Times New Roman" w:hAnsi="Times New Roman" w:cs="Times New Roman"/>
          <w:b/>
          <w:bCs/>
          <w:i/>
          <w:iCs/>
        </w:rPr>
        <w:t>Amamentar durante a aplicação da vacina pode diminuir a dor do beb</w:t>
      </w:r>
      <w:r w:rsidRPr="007003B0">
        <w:rPr>
          <w:rFonts w:ascii="Times New Roman" w:hAnsi="Times New Roman" w:cs="Times New Roman"/>
          <w:b/>
          <w:bCs/>
        </w:rPr>
        <w:t>ê</w:t>
      </w:r>
      <w:r w:rsidRPr="00AE617F">
        <w:rPr>
          <w:rFonts w:ascii="Times New Roman" w:hAnsi="Times New Roman" w:cs="Times New Roman"/>
        </w:rPr>
        <w:t xml:space="preserve"> [Internet]. Brasília: Ministério da Saúde; 2024 [citado 2026 maio 7]. Disponível em: </w:t>
      </w:r>
      <w:hyperlink r:id="rId7" w:tgtFrame="_new" w:history="1">
        <w:r w:rsidRPr="00AE617F">
          <w:rPr>
            <w:rStyle w:val="Hyperlink"/>
            <w:rFonts w:ascii="Times New Roman" w:hAnsi="Times New Roman" w:cs="Times New Roman"/>
          </w:rPr>
          <w:t>https://aps.saude.gov.br/noticia/14418</w:t>
        </w:r>
      </w:hyperlink>
    </w:p>
    <w:p w14:paraId="420158FC" w14:textId="2EE5D3A6" w:rsidR="003B4B43" w:rsidRPr="00AE617F" w:rsidRDefault="00AE617F" w:rsidP="00AE617F">
      <w:pPr>
        <w:pStyle w:val="PargrafodaLista"/>
        <w:numPr>
          <w:ilvl w:val="0"/>
          <w:numId w:val="5"/>
        </w:numPr>
        <w:spacing w:line="360" w:lineRule="auto"/>
        <w:ind w:left="426"/>
        <w:jc w:val="both"/>
        <w:rPr>
          <w:rFonts w:ascii="Times New Roman" w:hAnsi="Times New Roman" w:cs="Times New Roman"/>
          <w:b/>
          <w:bCs/>
        </w:rPr>
      </w:pPr>
      <w:r w:rsidRPr="00AE617F">
        <w:rPr>
          <w:rFonts w:ascii="Times New Roman" w:hAnsi="Times New Roman" w:cs="Times New Roman"/>
          <w:b/>
          <w:bCs/>
        </w:rPr>
        <w:t xml:space="preserve"> </w:t>
      </w:r>
      <w:r w:rsidRPr="007003B0">
        <w:rPr>
          <w:rFonts w:ascii="Times New Roman" w:hAnsi="Times New Roman" w:cs="Times New Roman"/>
        </w:rPr>
        <w:t>Alves NMSA, Chora MA</w:t>
      </w:r>
      <w:r w:rsidRPr="00AE617F">
        <w:rPr>
          <w:rFonts w:ascii="Times New Roman" w:hAnsi="Times New Roman" w:cs="Times New Roman"/>
        </w:rPr>
        <w:t xml:space="preserve">. </w:t>
      </w:r>
      <w:r w:rsidRPr="007003B0">
        <w:rPr>
          <w:rFonts w:ascii="Times New Roman" w:hAnsi="Times New Roman" w:cs="Times New Roman"/>
          <w:b/>
          <w:bCs/>
          <w:i/>
          <w:iCs/>
        </w:rPr>
        <w:t>A amamentação como estratégia de alívio da dor no lactente: revisão sistemática</w:t>
      </w:r>
      <w:r w:rsidRPr="007003B0">
        <w:rPr>
          <w:rFonts w:ascii="Times New Roman" w:hAnsi="Times New Roman" w:cs="Times New Roman"/>
          <w:b/>
          <w:bCs/>
        </w:rPr>
        <w:t>.</w:t>
      </w:r>
      <w:r w:rsidRPr="00AE617F">
        <w:rPr>
          <w:rFonts w:ascii="Times New Roman" w:hAnsi="Times New Roman" w:cs="Times New Roman"/>
        </w:rPr>
        <w:t xml:space="preserve"> </w:t>
      </w:r>
      <w:proofErr w:type="spellStart"/>
      <w:r w:rsidRPr="00AE617F">
        <w:rPr>
          <w:rFonts w:ascii="Times New Roman" w:hAnsi="Times New Roman" w:cs="Times New Roman"/>
        </w:rPr>
        <w:t>Rev</w:t>
      </w:r>
      <w:proofErr w:type="spellEnd"/>
      <w:r w:rsidRPr="00AE617F">
        <w:rPr>
          <w:rFonts w:ascii="Times New Roman" w:hAnsi="Times New Roman" w:cs="Times New Roman"/>
        </w:rPr>
        <w:t xml:space="preserve"> Ibero-Am Saúde Envelhecimento. 2018;4(2):1431-41. doi:10.24902/r.riase.2018.4(2).1431</w:t>
      </w:r>
    </w:p>
    <w:sectPr w:rsidR="003B4B43" w:rsidRPr="00AE617F" w:rsidSect="000A6F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3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7736B" w14:textId="77777777" w:rsidR="0068576E" w:rsidRDefault="0068576E">
      <w:pPr>
        <w:spacing w:before="0" w:after="0" w:line="240" w:lineRule="auto"/>
      </w:pPr>
      <w:r>
        <w:separator/>
      </w:r>
    </w:p>
  </w:endnote>
  <w:endnote w:type="continuationSeparator" w:id="0">
    <w:p w14:paraId="3861CFD0" w14:textId="77777777" w:rsidR="0068576E" w:rsidRDefault="0068576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ED103" w14:textId="77777777" w:rsidR="000A6FC8" w:rsidRDefault="000A6FC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084A8" w14:textId="77777777" w:rsidR="00F425E0" w:rsidRPr="007958B3" w:rsidRDefault="00F425E0" w:rsidP="007958B3">
    <w:pPr>
      <w:pStyle w:val="Rodap"/>
    </w:pPr>
    <w:r w:rsidRPr="007958B3">
      <w:rPr>
        <w:noProof/>
      </w:rPr>
      <w:drawing>
        <wp:inline distT="0" distB="0" distL="0" distR="0" wp14:anchorId="133D0C82" wp14:editId="281590A0">
          <wp:extent cx="5397905" cy="789559"/>
          <wp:effectExtent l="0" t="0" r="0" b="0"/>
          <wp:docPr id="1121010358" name="Imagem 11210103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ADF687" w14:textId="77777777" w:rsidR="00F425E0" w:rsidRDefault="00F425E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2113E" w14:textId="77777777" w:rsidR="000A6FC8" w:rsidRDefault="000A6FC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F8AA4" w14:textId="77777777" w:rsidR="0068576E" w:rsidRDefault="0068576E">
      <w:pPr>
        <w:spacing w:before="0" w:after="0" w:line="240" w:lineRule="auto"/>
      </w:pPr>
      <w:r>
        <w:separator/>
      </w:r>
    </w:p>
  </w:footnote>
  <w:footnote w:type="continuationSeparator" w:id="0">
    <w:p w14:paraId="6CA141A4" w14:textId="77777777" w:rsidR="0068576E" w:rsidRDefault="0068576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D17BC" w14:textId="77777777" w:rsidR="000A6FC8" w:rsidRDefault="000A6FC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D1755" w14:textId="77777777" w:rsidR="00F425E0" w:rsidRDefault="00F425E0">
    <w:pPr>
      <w:pStyle w:val="Cabealho"/>
    </w:pPr>
    <w:r w:rsidRPr="0068569C">
      <w:rPr>
        <w:noProof/>
      </w:rPr>
      <w:drawing>
        <wp:inline distT="0" distB="0" distL="0" distR="0" wp14:anchorId="7E122B4D" wp14:editId="1A142E33">
          <wp:extent cx="5397754" cy="899160"/>
          <wp:effectExtent l="0" t="0" r="0" b="0"/>
          <wp:docPr id="1961562649" name="Imagem 19615626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6B39C" w14:textId="77777777" w:rsidR="000A6FC8" w:rsidRDefault="000A6FC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C5B44"/>
    <w:multiLevelType w:val="multilevel"/>
    <w:tmpl w:val="2A069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E04D86"/>
    <w:multiLevelType w:val="hybridMultilevel"/>
    <w:tmpl w:val="A9661A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46514"/>
    <w:multiLevelType w:val="hybridMultilevel"/>
    <w:tmpl w:val="E6FABE6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DA2233"/>
    <w:multiLevelType w:val="hybridMultilevel"/>
    <w:tmpl w:val="8326D3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16F05"/>
    <w:multiLevelType w:val="hybridMultilevel"/>
    <w:tmpl w:val="DD2C9492"/>
    <w:lvl w:ilvl="0" w:tplc="FFFFFFFF">
      <w:start w:val="1"/>
      <w:numFmt w:val="decimal"/>
      <w:lvlText w:val="%1."/>
      <w:lvlJc w:val="left"/>
      <w:pPr>
        <w:ind w:left="662" w:hanging="245"/>
        <w:jc w:val="right"/>
      </w:pPr>
      <w:rPr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597278">
    <w:abstractNumId w:val="4"/>
  </w:num>
  <w:num w:numId="2" w16cid:durableId="918947031">
    <w:abstractNumId w:val="0"/>
  </w:num>
  <w:num w:numId="3" w16cid:durableId="299501432">
    <w:abstractNumId w:val="2"/>
  </w:num>
  <w:num w:numId="4" w16cid:durableId="1616326705">
    <w:abstractNumId w:val="1"/>
  </w:num>
  <w:num w:numId="5" w16cid:durableId="188491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7A"/>
    <w:rsid w:val="000009E2"/>
    <w:rsid w:val="00013D15"/>
    <w:rsid w:val="00032DBB"/>
    <w:rsid w:val="000430A0"/>
    <w:rsid w:val="0005744C"/>
    <w:rsid w:val="00071C55"/>
    <w:rsid w:val="00096916"/>
    <w:rsid w:val="000A6FC8"/>
    <w:rsid w:val="000F0D64"/>
    <w:rsid w:val="0016330C"/>
    <w:rsid w:val="00185561"/>
    <w:rsid w:val="00187590"/>
    <w:rsid w:val="001D0A5A"/>
    <w:rsid w:val="00300604"/>
    <w:rsid w:val="00322AE1"/>
    <w:rsid w:val="00362A22"/>
    <w:rsid w:val="003B0D61"/>
    <w:rsid w:val="003B4B43"/>
    <w:rsid w:val="003E476F"/>
    <w:rsid w:val="00415AE0"/>
    <w:rsid w:val="004616EC"/>
    <w:rsid w:val="004778D3"/>
    <w:rsid w:val="004A7CA4"/>
    <w:rsid w:val="004F7AC9"/>
    <w:rsid w:val="005C6437"/>
    <w:rsid w:val="005D20CE"/>
    <w:rsid w:val="00617EE7"/>
    <w:rsid w:val="00637EB7"/>
    <w:rsid w:val="00642E96"/>
    <w:rsid w:val="00643F75"/>
    <w:rsid w:val="00650B4D"/>
    <w:rsid w:val="0067317E"/>
    <w:rsid w:val="0068576E"/>
    <w:rsid w:val="006E2FD4"/>
    <w:rsid w:val="007003B0"/>
    <w:rsid w:val="00725EAD"/>
    <w:rsid w:val="0073667A"/>
    <w:rsid w:val="00743C20"/>
    <w:rsid w:val="007B0710"/>
    <w:rsid w:val="007B10C3"/>
    <w:rsid w:val="007E7D7E"/>
    <w:rsid w:val="008039EB"/>
    <w:rsid w:val="00824D5A"/>
    <w:rsid w:val="008509CA"/>
    <w:rsid w:val="00860580"/>
    <w:rsid w:val="008B17D3"/>
    <w:rsid w:val="009150AF"/>
    <w:rsid w:val="00966A15"/>
    <w:rsid w:val="00973B67"/>
    <w:rsid w:val="00980228"/>
    <w:rsid w:val="009A0660"/>
    <w:rsid w:val="009B317D"/>
    <w:rsid w:val="009B5452"/>
    <w:rsid w:val="009D129C"/>
    <w:rsid w:val="00A22162"/>
    <w:rsid w:val="00A62E98"/>
    <w:rsid w:val="00AB2DE4"/>
    <w:rsid w:val="00AB50CC"/>
    <w:rsid w:val="00AD2778"/>
    <w:rsid w:val="00AD5DA5"/>
    <w:rsid w:val="00AE617F"/>
    <w:rsid w:val="00B52771"/>
    <w:rsid w:val="00BA146E"/>
    <w:rsid w:val="00BB7EF9"/>
    <w:rsid w:val="00BD3770"/>
    <w:rsid w:val="00BE74F3"/>
    <w:rsid w:val="00C04556"/>
    <w:rsid w:val="00C20738"/>
    <w:rsid w:val="00C64096"/>
    <w:rsid w:val="00CA75B8"/>
    <w:rsid w:val="00CC4991"/>
    <w:rsid w:val="00D02E43"/>
    <w:rsid w:val="00D7717F"/>
    <w:rsid w:val="00D77A5A"/>
    <w:rsid w:val="00DB6D12"/>
    <w:rsid w:val="00DD1C4E"/>
    <w:rsid w:val="00DE6BC6"/>
    <w:rsid w:val="00DF255C"/>
    <w:rsid w:val="00E03C99"/>
    <w:rsid w:val="00E05CE8"/>
    <w:rsid w:val="00E16F0E"/>
    <w:rsid w:val="00E360C0"/>
    <w:rsid w:val="00E41733"/>
    <w:rsid w:val="00E938C5"/>
    <w:rsid w:val="00F425E0"/>
    <w:rsid w:val="00F50F91"/>
    <w:rsid w:val="00F66ADE"/>
    <w:rsid w:val="00FE3835"/>
    <w:rsid w:val="00FF149E"/>
    <w:rsid w:val="00FF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00187"/>
  <w15:chartTrackingRefBased/>
  <w15:docId w15:val="{1123E7E8-8C70-4F63-8D71-53A479C3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67A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366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366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667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667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667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667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667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667A"/>
    <w:pPr>
      <w:keepNext/>
      <w:keepLines/>
      <w:spacing w:before="0"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667A"/>
    <w:pPr>
      <w:keepNext/>
      <w:keepLines/>
      <w:spacing w:before="0"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36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736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6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66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667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66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66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66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66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3667A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36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3667A"/>
    <w:pPr>
      <w:numPr>
        <w:ilvl w:val="1"/>
      </w:numPr>
      <w:spacing w:before="0"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36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3667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366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3667A"/>
    <w:pPr>
      <w:spacing w:before="0"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3667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36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3667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3667A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73667A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73667A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7366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73667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67A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3667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67A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0A6FC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E6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8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ps.saude.gov.br/noticia/14418?utm_source=chatgpt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1459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Mirian Cristina</dc:creator>
  <cp:keywords/>
  <dc:description/>
  <cp:lastModifiedBy>Mirian Cristina</cp:lastModifiedBy>
  <cp:revision>37</cp:revision>
  <dcterms:created xsi:type="dcterms:W3CDTF">2026-05-06T01:10:00Z</dcterms:created>
  <dcterms:modified xsi:type="dcterms:W3CDTF">2026-05-08T01:02:00Z</dcterms:modified>
</cp:coreProperties>
</file>