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360" w:lineRule="auto"/>
        <w:ind w:left="0" w:right="0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 DESAFIOS NO ATENDIMENTO DE URGÊNCIA EM POPULAÇÕES VULNERÁVEIS: BARREIRAS DE ACESSO E CAPACITAÇÃO DA ENFERMAGEM</w:t>
      </w: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2">
      <w:pPr>
        <w:spacing w:before="0" w:line="259" w:lineRule="auto"/>
        <w:ind w:left="0" w:right="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259" w:lineRule="auto"/>
        <w:ind w:left="0" w:right="0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sz w:val="24"/>
          <w:szCs w:val="24"/>
          <w:rtl w:val="0"/>
        </w:rPr>
        <w:t xml:space="preserve">Populações vulneráveis; Urgência e emergência; Enfermagem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Introdução: </w:t>
      </w:r>
      <w:r w:rsidDel="00000000" w:rsidR="00000000" w:rsidRPr="00000000">
        <w:rPr>
          <w:sz w:val="24"/>
          <w:szCs w:val="24"/>
          <w:rtl w:val="0"/>
        </w:rPr>
        <w:t xml:space="preserve">A atuação da enfermagem em situações de urgência e emergência é de grande importância na execução dos primeiros procedimentos assistenciais¹ . Entretanto, populações vulneráveis encontram entraves no acesso à uma assistência de qualidade, impactando diretamente na efetividade do atendimento²  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Objetivo: </w:t>
      </w:r>
      <w:r w:rsidDel="00000000" w:rsidR="00000000" w:rsidRPr="00000000">
        <w:rPr>
          <w:sz w:val="24"/>
          <w:szCs w:val="24"/>
          <w:rtl w:val="0"/>
        </w:rPr>
        <w:t xml:space="preserve">O presente estudo tem como objetivo analisar a literatura existente sobre os desafios no atendimento de urgência em populações vulneráveis, com foco nas barreiras de acesso.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Metodologia: </w:t>
      </w:r>
      <w:r w:rsidDel="00000000" w:rsidR="00000000" w:rsidRPr="00000000">
        <w:rPr>
          <w:sz w:val="24"/>
          <w:szCs w:val="24"/>
          <w:rtl w:val="0"/>
        </w:rPr>
        <w:t xml:space="preserve">Trata-se de uma revisão integrativa da literatura, realizada na Biblioteca Virtual em Saúde (</w:t>
      </w:r>
      <w:r w:rsidDel="00000000" w:rsidR="00000000" w:rsidRPr="00000000">
        <w:rPr>
          <w:sz w:val="24"/>
          <w:szCs w:val="24"/>
          <w:rtl w:val="0"/>
        </w:rPr>
        <w:t xml:space="preserve">BVS) utilizando os descritores “Serviços Médicos de Emergência”, “Populações Vu</w:t>
      </w:r>
      <w:r w:rsidDel="00000000" w:rsidR="00000000" w:rsidRPr="00000000">
        <w:rPr>
          <w:sz w:val="24"/>
          <w:szCs w:val="24"/>
          <w:rtl w:val="0"/>
        </w:rPr>
        <w:t xml:space="preserve">lneráveis” e “Enfermagem”. Foram incluídos artigos completos, em português e inglês, publicados nos últimos cinco anos. Após a leitura dos títulos e resumos, foram selecionados três estudos para análise.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Resultados:</w:t>
      </w:r>
      <w:r w:rsidDel="00000000" w:rsidR="00000000" w:rsidRPr="00000000">
        <w:rPr>
          <w:sz w:val="24"/>
          <w:szCs w:val="24"/>
          <w:rtl w:val="0"/>
        </w:rPr>
        <w:t xml:space="preserve"> A amostra evidenciou que as populações vulneráveis enfrentam barreiras significativas na plenitude da assistência de saúde, destacadas pela dificuldade de acesso aos serviços, condições socioeconômicas desfavoráveis e limitações estruturais² . Observou-se também que a carência de recursos materiais e a sobrecarga dos profissionais de enfermagem comprometem a qualidade da assistência³ . Além disso, destacaram-se desafios ligados à comunicação, fatores culturais e a insuficiência de profissionais devidamente capacitados para atuar em cenários de vulnerabilidade, impactando diretamente na garantia de um cuidado acessível, humanizado e centrado no usuário² 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Conclusão: </w:t>
      </w:r>
      <w:r w:rsidDel="00000000" w:rsidR="00000000" w:rsidRPr="00000000">
        <w:rPr>
          <w:sz w:val="24"/>
          <w:szCs w:val="24"/>
          <w:rtl w:val="0"/>
        </w:rPr>
        <w:t xml:space="preserve">A qualificação da assistência em urgência para populações vulneráveis depende do enfrentamento desses entraves de acesso, sendo de suma importância o investimento na capacitação dos profissionais para garantir um cuidado mais resolutivo e equitativo 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Implicações para o campo da saúde e enfermagem: </w:t>
      </w:r>
      <w:r w:rsidDel="00000000" w:rsidR="00000000" w:rsidRPr="00000000">
        <w:rPr>
          <w:sz w:val="24"/>
          <w:szCs w:val="24"/>
          <w:rtl w:val="0"/>
        </w:rPr>
        <w:t xml:space="preserve">Destaca-se a importância da educação permanente e do desenvolvimento de competências para atuação em cenários de vulnerabilidade social, além de habilidades clínicas e críticas que auxiliem a tomada de decisões em cenários adversos, promovendo um cuidado adaptado e adequado às necessidades dessas populações.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135" w:line="244" w:lineRule="auto"/>
        <w:ind w:left="0" w:right="18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35" w:line="244" w:lineRule="auto"/>
        <w:ind w:left="0" w:right="182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Referências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1.Ribeiro DO, Silva GK. Papel da equipe de enfermagem no atendimento a urgência e emergência. Revista Saúde dos Vales. 2025;10(1):1-10.</w:t>
        <w:br w:type="textWrapping"/>
      </w:r>
    </w:p>
    <w:p w:rsidR="00000000" w:rsidDel="00000000" w:rsidP="00000000" w:rsidRDefault="00000000" w:rsidRPr="00000000" w14:paraId="00000008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2.Maffacciolli R, Oliveira DLC. Desafios e perspectivas do cuidado em enfermagem a populações em situação de vulnerabilidade. Revista Gaúcha de Enfermagem. 2018;39(2):1-5.</w:t>
        <w:br w:type="textWrapping"/>
      </w:r>
    </w:p>
    <w:p w:rsidR="00000000" w:rsidDel="00000000" w:rsidP="00000000" w:rsidRDefault="00000000" w:rsidRPr="00000000" w14:paraId="00000009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3.Stevens H, Young C, Motsepe TL, Mabuda T. Barriers to implementing advanced skills in trauma and emergency nurse specialist practice. Health SA Gesondheid. 2025;30:1-8.</w:t>
        <w:br w:type="textWrapping"/>
      </w:r>
    </w:p>
    <w:p w:rsidR="00000000" w:rsidDel="00000000" w:rsidP="00000000" w:rsidRDefault="00000000" w:rsidRPr="00000000" w14:paraId="0000000A">
      <w:pPr>
        <w:spacing w:after="240" w:before="240" w:line="24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1133.8582677165355" w:top="1700.7874015748032" w:left="1700.7874015748032" w:right="1133.8582677165355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162" w:lineRule="auto"/>
      <w:ind w:left="249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spacing w:before="1" w:line="211" w:lineRule="auto"/>
      <w:ind w:left="249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76" w:lineRule="auto"/>
      <w:ind w:left="1537" w:right="1259"/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>
      <w:spacing w:before="6"/>
      <w:ind w:left="249"/>
    </w:pPr>
    <w:rPr>
      <w:rFonts w:ascii="Times New Roman" w:cs="Times New Roman" w:eastAsia="Times New Roman" w:hAnsi="Times New Roman"/>
      <w:sz w:val="20"/>
      <w:szCs w:val="20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Ptka0w8ZeQ38EDLtezZYPwZ5qA==">CgMxLjA4AHIhMW1ReDBub0NBd1N2UTdnc0FwNjY5WU1KOVBydFByeDlf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2025-10-07T16:22:56Z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2025-10-07T00:00:00Z</vt:filetime>
  </property>
  <property fmtid="{D5CDD505-2E9C-101B-9397-08002B2CF9AE}" pid="3" name="LastSaved">
    <vt:filetime>2025-10-07T00:00:00Z</vt:filetime>
  </property>
  <property fmtid="{D5CDD505-2E9C-101B-9397-08002B2CF9AE}" pid="4" name="Producer">
    <vt:lpwstr>iLovePDF</vt:lpwstr>
  </property>
</Properties>
</file>