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76566B" w14:textId="61AD1517" w:rsidR="00981A3D" w:rsidRPr="00197666" w:rsidRDefault="00D81590" w:rsidP="00C96F2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MENINGIOMA TRANSICIONAL </w:t>
      </w:r>
      <w:r w:rsidR="00245F57">
        <w:rPr>
          <w:rFonts w:ascii="Times New Roman" w:hAnsi="Times New Roman" w:cs="Times New Roman"/>
          <w:b/>
          <w:bCs/>
          <w:sz w:val="24"/>
          <w:szCs w:val="24"/>
        </w:rPr>
        <w:t>EM CÃO</w:t>
      </w:r>
      <w:r w:rsidR="00D133D1">
        <w:rPr>
          <w:rFonts w:ascii="Times New Roman" w:hAnsi="Times New Roman" w:cs="Times New Roman"/>
          <w:b/>
          <w:bCs/>
          <w:sz w:val="24"/>
          <w:szCs w:val="24"/>
        </w:rPr>
        <w:t>: RELATO DE CASO</w:t>
      </w:r>
    </w:p>
    <w:p w14:paraId="395D3B12" w14:textId="62E78590" w:rsidR="00C4304D" w:rsidRPr="00091D26" w:rsidRDefault="00091D26" w:rsidP="00C50B1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2EAE">
        <w:rPr>
          <w:rFonts w:ascii="Times New Roman" w:hAnsi="Times New Roman" w:cs="Times New Roman"/>
          <w:sz w:val="24"/>
          <w:szCs w:val="24"/>
        </w:rPr>
        <w:t xml:space="preserve">Allyne Dayane Fernandes </w:t>
      </w:r>
      <w:r w:rsidRPr="003B2EAE">
        <w:rPr>
          <w:rFonts w:ascii="Times New Roman" w:hAnsi="Times New Roman" w:cs="Times New Roman"/>
          <w:b/>
          <w:sz w:val="24"/>
          <w:szCs w:val="24"/>
        </w:rPr>
        <w:t>GARCIA</w:t>
      </w:r>
      <w:r w:rsidR="005349D6" w:rsidRPr="00C35224">
        <w:rPr>
          <w:rFonts w:ascii="Times New Roman" w:hAnsi="Times New Roman" w:cs="Times New Roman"/>
          <w:sz w:val="24"/>
          <w:szCs w:val="24"/>
        </w:rPr>
        <w:t>¹</w:t>
      </w:r>
      <w:r w:rsidR="008C201C">
        <w:rPr>
          <w:rFonts w:ascii="Times New Roman" w:hAnsi="Times New Roman" w:cs="Times New Roman"/>
          <w:sz w:val="24"/>
          <w:szCs w:val="24"/>
        </w:rPr>
        <w:t>*</w:t>
      </w:r>
      <w:r w:rsidR="005349D6" w:rsidRPr="00C96F2D">
        <w:rPr>
          <w:rFonts w:ascii="Times New Roman" w:hAnsi="Times New Roman" w:cs="Times New Roman"/>
          <w:sz w:val="24"/>
          <w:szCs w:val="24"/>
        </w:rPr>
        <w:t xml:space="preserve">; </w:t>
      </w:r>
      <w:r w:rsidRPr="00091D26">
        <w:rPr>
          <w:rFonts w:ascii="Times New Roman" w:hAnsi="Times New Roman" w:cs="Times New Roman"/>
          <w:sz w:val="24"/>
          <w:szCs w:val="24"/>
        </w:rPr>
        <w:t xml:space="preserve">Guilherme Augusto de Souza </w:t>
      </w:r>
      <w:r w:rsidR="001C460B" w:rsidRPr="00C35224">
        <w:rPr>
          <w:rFonts w:ascii="Times New Roman" w:hAnsi="Times New Roman" w:cs="Times New Roman"/>
          <w:b/>
          <w:sz w:val="24"/>
          <w:szCs w:val="24"/>
        </w:rPr>
        <w:t>OLIVEIRA</w:t>
      </w:r>
      <w:r w:rsidRPr="00C3522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5349D6" w:rsidRPr="00C35224">
        <w:rPr>
          <w:rFonts w:ascii="Times New Roman" w:hAnsi="Times New Roman" w:cs="Times New Roman"/>
          <w:sz w:val="24"/>
          <w:szCs w:val="24"/>
        </w:rPr>
        <w:t>;</w:t>
      </w:r>
      <w:r w:rsidR="005349D6" w:rsidRPr="00C96F2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91D26">
        <w:rPr>
          <w:rFonts w:ascii="Times New Roman" w:hAnsi="Times New Roman" w:cs="Times New Roman"/>
          <w:sz w:val="24"/>
          <w:szCs w:val="24"/>
        </w:rPr>
        <w:t xml:space="preserve">José Luiz de Assis </w:t>
      </w:r>
      <w:r w:rsidR="001C460B" w:rsidRPr="00C35224">
        <w:rPr>
          <w:rFonts w:ascii="Times New Roman" w:hAnsi="Times New Roman" w:cs="Times New Roman"/>
          <w:b/>
          <w:sz w:val="24"/>
          <w:szCs w:val="24"/>
        </w:rPr>
        <w:t>NETO</w:t>
      </w:r>
      <w:r w:rsidR="009D548A" w:rsidRPr="00C35224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5349D6" w:rsidRPr="00C96F2D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091D26">
        <w:rPr>
          <w:rFonts w:ascii="Times New Roman" w:hAnsi="Times New Roman" w:cs="Times New Roman"/>
          <w:sz w:val="24"/>
          <w:szCs w:val="24"/>
        </w:rPr>
        <w:t>Ayonna</w:t>
      </w:r>
      <w:proofErr w:type="spellEnd"/>
      <w:r w:rsidRPr="00091D26">
        <w:rPr>
          <w:rFonts w:ascii="Times New Roman" w:hAnsi="Times New Roman" w:cs="Times New Roman"/>
          <w:sz w:val="24"/>
          <w:szCs w:val="24"/>
        </w:rPr>
        <w:t xml:space="preserve"> Savana Fernandes </w:t>
      </w:r>
      <w:r w:rsidR="001C460B" w:rsidRPr="00C35224">
        <w:rPr>
          <w:rFonts w:ascii="Times New Roman" w:hAnsi="Times New Roman" w:cs="Times New Roman"/>
          <w:b/>
          <w:sz w:val="24"/>
          <w:szCs w:val="24"/>
        </w:rPr>
        <w:t>LINHARES</w:t>
      </w:r>
      <w:r w:rsidR="009D548A" w:rsidRPr="00C35224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="005F545F">
        <w:rPr>
          <w:rFonts w:ascii="Times New Roman" w:hAnsi="Times New Roman" w:cs="Times New Roman"/>
          <w:sz w:val="24"/>
          <w:szCs w:val="24"/>
        </w:rPr>
        <w:t xml:space="preserve">; </w:t>
      </w:r>
      <w:r w:rsidRPr="00091D26">
        <w:rPr>
          <w:rFonts w:ascii="Times New Roman" w:hAnsi="Times New Roman" w:cs="Times New Roman"/>
          <w:sz w:val="24"/>
          <w:szCs w:val="24"/>
        </w:rPr>
        <w:t>Emanuel Barreto dos Santos</w:t>
      </w:r>
      <w:r w:rsidR="009D548A" w:rsidRPr="00C35224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Pr="00C35224">
        <w:rPr>
          <w:rFonts w:ascii="Times New Roman" w:hAnsi="Times New Roman" w:cs="Times New Roman"/>
          <w:bCs/>
          <w:sz w:val="24"/>
          <w:szCs w:val="24"/>
        </w:rPr>
        <w:t>;</w:t>
      </w:r>
      <w:r w:rsidR="00C35224" w:rsidRPr="00C3522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B2EAE">
        <w:rPr>
          <w:rFonts w:ascii="Times New Roman" w:hAnsi="Times New Roman" w:cs="Times New Roman"/>
          <w:sz w:val="24"/>
          <w:szCs w:val="24"/>
        </w:rPr>
        <w:t xml:space="preserve">Maria </w:t>
      </w:r>
      <w:proofErr w:type="spellStart"/>
      <w:r w:rsidRPr="003B2EAE">
        <w:rPr>
          <w:rFonts w:ascii="Times New Roman" w:hAnsi="Times New Roman" w:cs="Times New Roman"/>
          <w:sz w:val="24"/>
          <w:szCs w:val="24"/>
        </w:rPr>
        <w:t>Luyza</w:t>
      </w:r>
      <w:proofErr w:type="spellEnd"/>
      <w:r w:rsidRPr="003B2EAE">
        <w:rPr>
          <w:rFonts w:ascii="Times New Roman" w:hAnsi="Times New Roman" w:cs="Times New Roman"/>
          <w:sz w:val="24"/>
          <w:szCs w:val="24"/>
        </w:rPr>
        <w:t xml:space="preserve"> Rodrigues </w:t>
      </w:r>
      <w:r w:rsidRPr="00152710">
        <w:rPr>
          <w:rFonts w:ascii="Times New Roman" w:hAnsi="Times New Roman" w:cs="Times New Roman"/>
          <w:b/>
          <w:sz w:val="24"/>
          <w:szCs w:val="24"/>
        </w:rPr>
        <w:t>MEIRA</w:t>
      </w:r>
      <w:r w:rsidR="009D548A" w:rsidRPr="00C35224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Pr="00C35224">
        <w:rPr>
          <w:rFonts w:ascii="Times New Roman" w:hAnsi="Times New Roman" w:cs="Times New Roman"/>
          <w:bCs/>
          <w:sz w:val="24"/>
          <w:szCs w:val="24"/>
        </w:rPr>
        <w:t>;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D548A" w:rsidRPr="00C35224">
        <w:rPr>
          <w:rFonts w:ascii="Times New Roman" w:hAnsi="Times New Roman" w:cs="Times New Roman"/>
          <w:sz w:val="24"/>
          <w:szCs w:val="24"/>
        </w:rPr>
        <w:t xml:space="preserve">Glauco José Nogueira de </w:t>
      </w:r>
      <w:r w:rsidR="001C460B" w:rsidRPr="00C35224">
        <w:rPr>
          <w:rFonts w:ascii="Times New Roman" w:hAnsi="Times New Roman" w:cs="Times New Roman"/>
          <w:b/>
          <w:sz w:val="24"/>
          <w:szCs w:val="24"/>
        </w:rPr>
        <w:t>GALIZA</w:t>
      </w:r>
      <w:r w:rsidR="009D548A" w:rsidRPr="00C35224">
        <w:rPr>
          <w:rFonts w:ascii="Times New Roman" w:hAnsi="Times New Roman" w:cs="Times New Roman"/>
          <w:sz w:val="24"/>
          <w:szCs w:val="24"/>
          <w:vertAlign w:val="superscript"/>
        </w:rPr>
        <w:t>7</w:t>
      </w:r>
    </w:p>
    <w:p w14:paraId="4DD3E55F" w14:textId="002EE0D2" w:rsidR="00197666" w:rsidRPr="003E4CEF" w:rsidRDefault="00981A3D" w:rsidP="00C96F2D">
      <w:pPr>
        <w:pStyle w:val="SemEspaamento"/>
        <w:rPr>
          <w:rFonts w:ascii="Times New Roman" w:hAnsi="Times New Roman" w:cs="Times New Roman"/>
          <w:color w:val="000000"/>
          <w:sz w:val="20"/>
          <w:szCs w:val="20"/>
          <w:u w:val="single"/>
        </w:rPr>
      </w:pPr>
      <w:r w:rsidRPr="003E4CEF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3E4CEF">
        <w:rPr>
          <w:rFonts w:ascii="Times New Roman" w:hAnsi="Times New Roman" w:cs="Times New Roman"/>
          <w:sz w:val="20"/>
          <w:szCs w:val="20"/>
        </w:rPr>
        <w:t xml:space="preserve"> </w:t>
      </w:r>
      <w:r w:rsidR="00091D26" w:rsidRPr="003E4CEF">
        <w:rPr>
          <w:rFonts w:ascii="Times New Roman" w:hAnsi="Times New Roman" w:cs="Times New Roman"/>
          <w:color w:val="000000"/>
          <w:sz w:val="20"/>
          <w:szCs w:val="20"/>
        </w:rPr>
        <w:t>Graduanda em Medicina Veterinária na UFCG de Patos.</w:t>
      </w:r>
      <w:r w:rsidR="00611F5E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</w:p>
    <w:p w14:paraId="0B064DE0" w14:textId="16064D7A" w:rsidR="00AF0519" w:rsidRPr="003E4CEF" w:rsidRDefault="00197666" w:rsidP="005F545F">
      <w:pPr>
        <w:pStyle w:val="SemEspaamento"/>
        <w:rPr>
          <w:rFonts w:ascii="Times New Roman" w:hAnsi="Times New Roman" w:cs="Times New Roman"/>
          <w:color w:val="000000"/>
          <w:sz w:val="20"/>
          <w:szCs w:val="20"/>
          <w:u w:val="single"/>
        </w:rPr>
      </w:pPr>
      <w:r w:rsidRPr="003E4CEF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3E4CEF">
        <w:rPr>
          <w:rFonts w:ascii="Times New Roman" w:hAnsi="Times New Roman" w:cs="Times New Roman"/>
          <w:sz w:val="20"/>
          <w:szCs w:val="20"/>
        </w:rPr>
        <w:t xml:space="preserve"> </w:t>
      </w:r>
      <w:r w:rsidR="00091D26" w:rsidRPr="003E4CEF">
        <w:rPr>
          <w:rFonts w:ascii="Times New Roman" w:hAnsi="Times New Roman" w:cs="Times New Roman"/>
          <w:color w:val="000000"/>
          <w:sz w:val="20"/>
          <w:szCs w:val="20"/>
        </w:rPr>
        <w:t>Programa de Pós</w:t>
      </w:r>
      <w:r w:rsidR="00C35224" w:rsidRPr="003E4CEF">
        <w:rPr>
          <w:rFonts w:ascii="Times New Roman" w:hAnsi="Times New Roman" w:cs="Times New Roman"/>
          <w:color w:val="000000"/>
          <w:sz w:val="20"/>
          <w:szCs w:val="20"/>
        </w:rPr>
        <w:t>-</w:t>
      </w:r>
      <w:r w:rsidR="00091D26" w:rsidRPr="003E4CEF">
        <w:rPr>
          <w:rFonts w:ascii="Times New Roman" w:hAnsi="Times New Roman" w:cs="Times New Roman"/>
          <w:color w:val="000000"/>
          <w:sz w:val="20"/>
          <w:szCs w:val="20"/>
        </w:rPr>
        <w:t xml:space="preserve">Graduação em Ciência e Saúde Animal, UFCG. </w:t>
      </w:r>
    </w:p>
    <w:p w14:paraId="0174F3CD" w14:textId="3D3ADB92" w:rsidR="005F545F" w:rsidRPr="003E4CEF" w:rsidRDefault="00197666" w:rsidP="005F545F">
      <w:pPr>
        <w:pStyle w:val="SemEspaamento"/>
        <w:rPr>
          <w:rFonts w:ascii="Times New Roman" w:hAnsi="Times New Roman" w:cs="Times New Roman"/>
          <w:color w:val="000000"/>
          <w:sz w:val="20"/>
          <w:szCs w:val="20"/>
          <w:u w:val="single"/>
        </w:rPr>
      </w:pPr>
      <w:r w:rsidRPr="003E4CEF"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Pr="003E4CEF">
        <w:rPr>
          <w:rFonts w:ascii="Times New Roman" w:hAnsi="Times New Roman" w:cs="Times New Roman"/>
          <w:sz w:val="20"/>
          <w:szCs w:val="20"/>
        </w:rPr>
        <w:t xml:space="preserve"> </w:t>
      </w:r>
      <w:r w:rsidR="00091D26" w:rsidRPr="003E4CEF">
        <w:rPr>
          <w:rFonts w:ascii="Times New Roman" w:hAnsi="Times New Roman" w:cs="Times New Roman"/>
          <w:color w:val="000000"/>
          <w:sz w:val="20"/>
          <w:szCs w:val="20"/>
        </w:rPr>
        <w:t>Programa de Pós</w:t>
      </w:r>
      <w:r w:rsidR="00C35224" w:rsidRPr="003E4CEF">
        <w:rPr>
          <w:rFonts w:ascii="Times New Roman" w:hAnsi="Times New Roman" w:cs="Times New Roman"/>
          <w:color w:val="000000"/>
          <w:sz w:val="20"/>
          <w:szCs w:val="20"/>
        </w:rPr>
        <w:t>-</w:t>
      </w:r>
      <w:r w:rsidR="00091D26" w:rsidRPr="003E4CEF">
        <w:rPr>
          <w:rFonts w:ascii="Times New Roman" w:hAnsi="Times New Roman" w:cs="Times New Roman"/>
          <w:color w:val="000000"/>
          <w:sz w:val="20"/>
          <w:szCs w:val="20"/>
        </w:rPr>
        <w:t>Graduação em Ciência e Saúde Animal, UFCG</w:t>
      </w:r>
      <w:r w:rsidRPr="003E4CEF">
        <w:rPr>
          <w:rFonts w:ascii="Times New Roman" w:hAnsi="Times New Roman" w:cs="Times New Roman"/>
          <w:color w:val="000000"/>
          <w:sz w:val="20"/>
          <w:szCs w:val="20"/>
        </w:rPr>
        <w:t xml:space="preserve">. </w:t>
      </w:r>
    </w:p>
    <w:p w14:paraId="1DAEEFFE" w14:textId="2499D987" w:rsidR="00091D26" w:rsidRPr="003E4CEF" w:rsidRDefault="005F545F" w:rsidP="00C35224">
      <w:pPr>
        <w:pStyle w:val="SemEspaamento"/>
        <w:rPr>
          <w:rFonts w:ascii="Times New Roman" w:hAnsi="Times New Roman" w:cs="Times New Roman"/>
          <w:color w:val="000000"/>
          <w:sz w:val="20"/>
          <w:szCs w:val="20"/>
          <w:u w:val="single"/>
        </w:rPr>
      </w:pPr>
      <w:r w:rsidRPr="003E4CEF">
        <w:rPr>
          <w:rFonts w:ascii="Times New Roman" w:hAnsi="Times New Roman" w:cs="Times New Roman"/>
          <w:sz w:val="20"/>
          <w:szCs w:val="20"/>
          <w:vertAlign w:val="superscript"/>
        </w:rPr>
        <w:t>4</w:t>
      </w:r>
      <w:r w:rsidRPr="003E4CEF">
        <w:rPr>
          <w:rFonts w:ascii="Times New Roman" w:hAnsi="Times New Roman" w:cs="Times New Roman"/>
          <w:sz w:val="20"/>
          <w:szCs w:val="20"/>
        </w:rPr>
        <w:t xml:space="preserve"> </w:t>
      </w:r>
      <w:r w:rsidR="00091D26" w:rsidRPr="003E4CEF">
        <w:rPr>
          <w:rFonts w:ascii="Times New Roman" w:hAnsi="Times New Roman" w:cs="Times New Roman"/>
          <w:color w:val="000000"/>
          <w:sz w:val="20"/>
          <w:szCs w:val="20"/>
        </w:rPr>
        <w:t>Graduanda em Medicina Veterinária na UFCG de Patos.</w:t>
      </w:r>
      <w:r w:rsidRPr="003E4CEF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</w:p>
    <w:p w14:paraId="4BB51148" w14:textId="62EC76E3" w:rsidR="00091D26" w:rsidRPr="003E4CEF" w:rsidRDefault="00091D26" w:rsidP="00C35224">
      <w:pPr>
        <w:pStyle w:val="SemEspaamento"/>
        <w:rPr>
          <w:rFonts w:ascii="Times New Roman" w:hAnsi="Times New Roman" w:cs="Times New Roman"/>
          <w:color w:val="000000"/>
          <w:sz w:val="20"/>
          <w:szCs w:val="20"/>
        </w:rPr>
      </w:pPr>
      <w:r w:rsidRPr="003E4CEF">
        <w:rPr>
          <w:rFonts w:ascii="Times New Roman" w:hAnsi="Times New Roman" w:cs="Times New Roman"/>
          <w:color w:val="000000"/>
          <w:sz w:val="20"/>
          <w:szCs w:val="20"/>
          <w:vertAlign w:val="superscript"/>
        </w:rPr>
        <w:t xml:space="preserve">5 </w:t>
      </w:r>
      <w:r w:rsidRPr="003E4CEF">
        <w:rPr>
          <w:rFonts w:ascii="Times New Roman" w:hAnsi="Times New Roman" w:cs="Times New Roman"/>
          <w:color w:val="000000"/>
          <w:sz w:val="20"/>
          <w:szCs w:val="20"/>
        </w:rPr>
        <w:t xml:space="preserve">Graduando em Medicina Veterinária na UFCG de Patos. </w:t>
      </w:r>
    </w:p>
    <w:p w14:paraId="45DD33D7" w14:textId="1E955BB8" w:rsidR="00091D26" w:rsidRPr="003E4CEF" w:rsidRDefault="00091D26" w:rsidP="00C35224">
      <w:pPr>
        <w:pStyle w:val="SemEspaamento"/>
        <w:rPr>
          <w:rFonts w:ascii="Times New Roman" w:hAnsi="Times New Roman" w:cs="Times New Roman"/>
          <w:sz w:val="20"/>
          <w:szCs w:val="20"/>
        </w:rPr>
      </w:pPr>
      <w:r w:rsidRPr="003E4CEF">
        <w:rPr>
          <w:rFonts w:ascii="Times New Roman" w:hAnsi="Times New Roman" w:cs="Times New Roman"/>
          <w:color w:val="000000"/>
          <w:sz w:val="20"/>
          <w:szCs w:val="20"/>
          <w:vertAlign w:val="superscript"/>
        </w:rPr>
        <w:t xml:space="preserve">6 </w:t>
      </w:r>
      <w:r w:rsidRPr="003E4CEF">
        <w:rPr>
          <w:rFonts w:ascii="Times New Roman" w:hAnsi="Times New Roman" w:cs="Times New Roman"/>
          <w:color w:val="000000"/>
          <w:sz w:val="20"/>
          <w:szCs w:val="20"/>
        </w:rPr>
        <w:t>Programa de Pós</w:t>
      </w:r>
      <w:r w:rsidR="00C35224" w:rsidRPr="003E4CEF">
        <w:rPr>
          <w:rFonts w:ascii="Times New Roman" w:hAnsi="Times New Roman" w:cs="Times New Roman"/>
          <w:color w:val="000000"/>
          <w:sz w:val="20"/>
          <w:szCs w:val="20"/>
        </w:rPr>
        <w:t>-</w:t>
      </w:r>
      <w:r w:rsidRPr="003E4CEF">
        <w:rPr>
          <w:rFonts w:ascii="Times New Roman" w:hAnsi="Times New Roman" w:cs="Times New Roman"/>
          <w:color w:val="000000"/>
          <w:sz w:val="20"/>
          <w:szCs w:val="20"/>
        </w:rPr>
        <w:t xml:space="preserve">Graduação em Ciência e Saúde Animal, UFCG. </w:t>
      </w:r>
    </w:p>
    <w:p w14:paraId="7DD8F297" w14:textId="3BFDED8F" w:rsidR="001F3D75" w:rsidRDefault="00091D26" w:rsidP="00C35224">
      <w:pPr>
        <w:pStyle w:val="SemEspaamento"/>
        <w:rPr>
          <w:rFonts w:ascii="Times New Roman" w:hAnsi="Times New Roman" w:cs="Times New Roman"/>
          <w:color w:val="000000"/>
          <w:sz w:val="20"/>
          <w:szCs w:val="20"/>
        </w:rPr>
      </w:pPr>
      <w:r w:rsidRPr="003E4CEF">
        <w:rPr>
          <w:rFonts w:ascii="Times New Roman" w:hAnsi="Times New Roman" w:cs="Times New Roman"/>
          <w:color w:val="000000"/>
          <w:sz w:val="20"/>
          <w:szCs w:val="20"/>
          <w:vertAlign w:val="superscript"/>
        </w:rPr>
        <w:t>7</w:t>
      </w:r>
      <w:r w:rsidR="001F3D75" w:rsidRPr="003E4CEF">
        <w:rPr>
          <w:rFonts w:ascii="Times New Roman" w:hAnsi="Times New Roman" w:cs="Times New Roman"/>
          <w:color w:val="000000"/>
          <w:sz w:val="20"/>
          <w:szCs w:val="20"/>
        </w:rPr>
        <w:t xml:space="preserve"> Programa de Pós</w:t>
      </w:r>
      <w:r w:rsidR="00C35224" w:rsidRPr="003E4CEF">
        <w:rPr>
          <w:rFonts w:ascii="Times New Roman" w:hAnsi="Times New Roman" w:cs="Times New Roman"/>
          <w:color w:val="000000"/>
          <w:sz w:val="20"/>
          <w:szCs w:val="20"/>
        </w:rPr>
        <w:t>-</w:t>
      </w:r>
      <w:r w:rsidR="001F3D75" w:rsidRPr="003E4CEF">
        <w:rPr>
          <w:rFonts w:ascii="Times New Roman" w:hAnsi="Times New Roman" w:cs="Times New Roman"/>
          <w:color w:val="000000"/>
          <w:sz w:val="20"/>
          <w:szCs w:val="20"/>
        </w:rPr>
        <w:t>Graduação em Ciência e Saúde Animal, UFCG.</w:t>
      </w:r>
    </w:p>
    <w:p w14:paraId="178F56FA" w14:textId="428CB1BD" w:rsidR="00C85244" w:rsidRPr="003E4CEF" w:rsidRDefault="00C85244" w:rsidP="00C35224">
      <w:pPr>
        <w:pStyle w:val="SemEspaamento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* E-mail autor correspondente: </w:t>
      </w:r>
      <w:hyperlink r:id="rId7" w:history="1">
        <w:r w:rsidRPr="003E4CEF">
          <w:rPr>
            <w:rStyle w:val="Hyperlink"/>
            <w:rFonts w:ascii="Times New Roman" w:hAnsi="Times New Roman" w:cs="Times New Roman"/>
            <w:sz w:val="20"/>
            <w:szCs w:val="20"/>
          </w:rPr>
          <w:t>allynefernandes11@outlook.com</w:t>
        </w:r>
      </w:hyperlink>
    </w:p>
    <w:p w14:paraId="24CFF511" w14:textId="5942C157" w:rsidR="00AF0519" w:rsidRPr="005F545F" w:rsidRDefault="00AF0519" w:rsidP="00C35224">
      <w:pPr>
        <w:pStyle w:val="SemEspaamento"/>
        <w:rPr>
          <w:rFonts w:ascii="Times New Roman" w:hAnsi="Times New Roman" w:cs="Times New Roman"/>
          <w:color w:val="000000"/>
          <w:sz w:val="20"/>
          <w:szCs w:val="20"/>
          <w:u w:val="single"/>
        </w:rPr>
      </w:pPr>
    </w:p>
    <w:p w14:paraId="605C8553" w14:textId="22FBC4AC" w:rsidR="00685AE0" w:rsidRPr="00B601A4" w:rsidRDefault="00096391" w:rsidP="00330A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6F2D">
        <w:rPr>
          <w:rFonts w:ascii="Times New Roman" w:hAnsi="Times New Roman" w:cs="Times New Roman"/>
          <w:b/>
          <w:sz w:val="24"/>
          <w:szCs w:val="24"/>
        </w:rPr>
        <w:t>R</w:t>
      </w:r>
      <w:r w:rsidR="00087BA3" w:rsidRPr="00C96F2D">
        <w:rPr>
          <w:rFonts w:ascii="Times New Roman" w:hAnsi="Times New Roman" w:cs="Times New Roman"/>
          <w:b/>
          <w:sz w:val="24"/>
          <w:szCs w:val="24"/>
        </w:rPr>
        <w:t>esumo</w:t>
      </w:r>
      <w:r w:rsidR="005F545F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81157E" w:rsidRPr="00330A2A">
        <w:rPr>
          <w:rFonts w:ascii="Times New Roman" w:eastAsia="Times New Roman" w:hAnsi="Times New Roman" w:cs="Times New Roman"/>
          <w:color w:val="00000A"/>
        </w:rPr>
        <w:t>O</w:t>
      </w:r>
      <w:r w:rsidR="00CC1F0D" w:rsidRPr="00330A2A">
        <w:rPr>
          <w:rFonts w:ascii="Times New Roman" w:eastAsia="Times New Roman" w:hAnsi="Times New Roman" w:cs="Times New Roman"/>
          <w:color w:val="00000A"/>
        </w:rPr>
        <w:t xml:space="preserve"> </w:t>
      </w:r>
      <w:proofErr w:type="spellStart"/>
      <w:r w:rsidR="00CC1F0D" w:rsidRPr="00330A2A">
        <w:rPr>
          <w:rFonts w:ascii="Times New Roman" w:eastAsia="Times New Roman" w:hAnsi="Times New Roman" w:cs="Times New Roman"/>
          <w:color w:val="00000A"/>
        </w:rPr>
        <w:t>meningioma</w:t>
      </w:r>
      <w:proofErr w:type="spellEnd"/>
      <w:r w:rsidR="00CC1F0D" w:rsidRPr="00330A2A">
        <w:rPr>
          <w:rFonts w:ascii="Times New Roman" w:eastAsia="Times New Roman" w:hAnsi="Times New Roman" w:cs="Times New Roman"/>
          <w:color w:val="00000A"/>
        </w:rPr>
        <w:t xml:space="preserve"> é uma neoplasia intracraniana benigna derivada das células </w:t>
      </w:r>
      <w:r w:rsidR="00280F39" w:rsidRPr="00330A2A">
        <w:rPr>
          <w:rFonts w:ascii="Times New Roman" w:eastAsia="Times New Roman" w:hAnsi="Times New Roman" w:cs="Times New Roman"/>
          <w:color w:val="00000A"/>
        </w:rPr>
        <w:t>meningo</w:t>
      </w:r>
      <w:r w:rsidR="00CC1F0D" w:rsidRPr="00330A2A">
        <w:rPr>
          <w:rFonts w:ascii="Times New Roman" w:eastAsia="Times New Roman" w:hAnsi="Times New Roman" w:cs="Times New Roman"/>
          <w:color w:val="00000A"/>
        </w:rPr>
        <w:t>telia</w:t>
      </w:r>
      <w:r w:rsidR="00280F39" w:rsidRPr="00330A2A">
        <w:rPr>
          <w:rFonts w:ascii="Times New Roman" w:eastAsia="Times New Roman" w:hAnsi="Times New Roman" w:cs="Times New Roman"/>
          <w:color w:val="00000A"/>
        </w:rPr>
        <w:t>i</w:t>
      </w:r>
      <w:r w:rsidR="00CC1F0D" w:rsidRPr="00330A2A">
        <w:rPr>
          <w:rFonts w:ascii="Times New Roman" w:eastAsia="Times New Roman" w:hAnsi="Times New Roman" w:cs="Times New Roman"/>
          <w:color w:val="00000A"/>
        </w:rPr>
        <w:t>s</w:t>
      </w:r>
      <w:r w:rsidR="00685AE0">
        <w:rPr>
          <w:rFonts w:ascii="Times New Roman" w:eastAsia="Times New Roman" w:hAnsi="Times New Roman" w:cs="Times New Roman"/>
          <w:color w:val="00000A"/>
        </w:rPr>
        <w:t xml:space="preserve"> </w:t>
      </w:r>
      <w:r w:rsidR="00D74DEB">
        <w:rPr>
          <w:rFonts w:ascii="Times New Roman" w:eastAsia="Times New Roman" w:hAnsi="Times New Roman" w:cs="Times New Roman"/>
          <w:color w:val="00000A"/>
        </w:rPr>
        <w:t>presentes nas meninges de revestimento do sistema nervoso central</w:t>
      </w:r>
      <w:r w:rsidR="00280F39" w:rsidRPr="00330A2A">
        <w:rPr>
          <w:rFonts w:ascii="Times New Roman" w:eastAsia="Times New Roman" w:hAnsi="Times New Roman" w:cs="Times New Roman"/>
          <w:color w:val="00000A"/>
        </w:rPr>
        <w:t xml:space="preserve">. </w:t>
      </w:r>
      <w:r w:rsidR="00D74DEB">
        <w:rPr>
          <w:rFonts w:ascii="Times New Roman" w:eastAsia="Times New Roman" w:hAnsi="Times New Roman" w:cs="Times New Roman"/>
          <w:color w:val="00000A"/>
        </w:rPr>
        <w:t>M</w:t>
      </w:r>
      <w:r w:rsidR="00280F39" w:rsidRPr="00330A2A">
        <w:rPr>
          <w:rFonts w:ascii="Times New Roman" w:eastAsia="Times New Roman" w:hAnsi="Times New Roman" w:cs="Times New Roman"/>
          <w:color w:val="00000A"/>
        </w:rPr>
        <w:t>esmo não apresentando malignidade seu crescimento pode comprimir diversas áreas do encéfalo e da medula espinhal comprometendo o comportamento e funções fisiológicas do animal. Normalmente atinge cães idosos</w:t>
      </w:r>
      <w:r w:rsidR="003B357D" w:rsidRPr="00330A2A">
        <w:rPr>
          <w:rFonts w:ascii="Times New Roman" w:eastAsia="Times New Roman" w:hAnsi="Times New Roman" w:cs="Times New Roman"/>
          <w:color w:val="00000A"/>
        </w:rPr>
        <w:t xml:space="preserve"> com graus I, II e III </w:t>
      </w:r>
      <w:r w:rsidR="00280F39" w:rsidRPr="00330A2A">
        <w:rPr>
          <w:rFonts w:ascii="Times New Roman" w:eastAsia="Times New Roman" w:hAnsi="Times New Roman" w:cs="Times New Roman"/>
          <w:color w:val="00000A"/>
        </w:rPr>
        <w:t xml:space="preserve">com diagnóstico realizado por </w:t>
      </w:r>
      <w:r w:rsidR="003B357D" w:rsidRPr="00330A2A">
        <w:rPr>
          <w:rFonts w:ascii="Times New Roman" w:eastAsia="Times New Roman" w:hAnsi="Times New Roman" w:cs="Times New Roman"/>
          <w:color w:val="00000A"/>
        </w:rPr>
        <w:t xml:space="preserve">meio de classificação histológica e graduação estabelecidos pela </w:t>
      </w:r>
      <w:r w:rsidR="00D74DEB">
        <w:rPr>
          <w:rFonts w:ascii="Times New Roman" w:eastAsia="Times New Roman" w:hAnsi="Times New Roman" w:cs="Times New Roman"/>
          <w:color w:val="00000A"/>
        </w:rPr>
        <w:t>literatura.</w:t>
      </w:r>
      <w:r w:rsidR="003B357D" w:rsidRPr="00330A2A">
        <w:rPr>
          <w:rFonts w:ascii="Times New Roman" w:hAnsi="Times New Roman" w:cs="Times New Roman"/>
        </w:rPr>
        <w:t xml:space="preserve"> </w:t>
      </w:r>
      <w:r w:rsidR="00280F39" w:rsidRPr="00330A2A">
        <w:rPr>
          <w:rFonts w:ascii="Times New Roman" w:hAnsi="Times New Roman" w:cs="Times New Roman"/>
        </w:rPr>
        <w:t xml:space="preserve">Dessa forma, objetiva-se descrever um caso </w:t>
      </w:r>
      <w:proofErr w:type="spellStart"/>
      <w:r w:rsidR="00D74DEB">
        <w:rPr>
          <w:rFonts w:ascii="Times New Roman" w:hAnsi="Times New Roman" w:cs="Times New Roman"/>
        </w:rPr>
        <w:t>meningioma</w:t>
      </w:r>
      <w:proofErr w:type="spellEnd"/>
      <w:r w:rsidR="00280F39" w:rsidRPr="00330A2A">
        <w:rPr>
          <w:rFonts w:ascii="Times New Roman" w:hAnsi="Times New Roman" w:cs="Times New Roman"/>
        </w:rPr>
        <w:t xml:space="preserve"> transicional </w:t>
      </w:r>
      <w:r w:rsidR="00330A2A">
        <w:rPr>
          <w:rFonts w:ascii="Times New Roman" w:hAnsi="Times New Roman" w:cs="Times New Roman"/>
        </w:rPr>
        <w:t xml:space="preserve">grau I </w:t>
      </w:r>
      <w:r w:rsidR="00280F39" w:rsidRPr="00330A2A">
        <w:rPr>
          <w:rFonts w:ascii="Times New Roman" w:hAnsi="Times New Roman" w:cs="Times New Roman"/>
        </w:rPr>
        <w:t>em um canino necropsiado no Laboratório de Patologia Animal do Hospital Veterinário da Universidade Federal de Campina Grande (UFCG), Campus de Patos.</w:t>
      </w:r>
      <w:r w:rsidR="003B357D" w:rsidRPr="00330A2A">
        <w:rPr>
          <w:rFonts w:ascii="Times New Roman" w:hAnsi="Times New Roman" w:cs="Times New Roman"/>
        </w:rPr>
        <w:t xml:space="preserve"> </w:t>
      </w:r>
      <w:r w:rsidR="00D74DEB">
        <w:rPr>
          <w:rFonts w:ascii="Times New Roman" w:hAnsi="Times New Roman" w:cs="Times New Roman"/>
        </w:rPr>
        <w:t xml:space="preserve">Animal apresentava quadros frequentes de convulsões e durante a </w:t>
      </w:r>
      <w:r w:rsidR="003B357D" w:rsidRPr="00330A2A">
        <w:rPr>
          <w:rFonts w:ascii="Times New Roman" w:hAnsi="Times New Roman" w:cs="Times New Roman"/>
        </w:rPr>
        <w:t xml:space="preserve">necropsia </w:t>
      </w:r>
      <w:r w:rsidR="002B3E50" w:rsidRPr="00330A2A">
        <w:rPr>
          <w:rFonts w:ascii="Times New Roman" w:hAnsi="Times New Roman" w:cs="Times New Roman"/>
        </w:rPr>
        <w:t xml:space="preserve">observou-se </w:t>
      </w:r>
      <w:r w:rsidR="003B357D" w:rsidRPr="00330A2A">
        <w:rPr>
          <w:rFonts w:ascii="Times New Roman" w:hAnsi="Times New Roman" w:cs="Times New Roman"/>
        </w:rPr>
        <w:t>massa comprimindo e distendendo lobo occipital e cerebelo esquerdo, aderida a dura-máter e tenda do cerebelo</w:t>
      </w:r>
      <w:r w:rsidR="00D74DEB">
        <w:rPr>
          <w:rFonts w:ascii="Times New Roman" w:hAnsi="Times New Roman" w:cs="Times New Roman"/>
        </w:rPr>
        <w:t>.</w:t>
      </w:r>
      <w:r w:rsidR="002B3E50" w:rsidRPr="00330A2A">
        <w:rPr>
          <w:rFonts w:ascii="Times New Roman" w:hAnsi="Times New Roman" w:cs="Times New Roman"/>
        </w:rPr>
        <w:t xml:space="preserve"> </w:t>
      </w:r>
      <w:r w:rsidR="00D74DEB">
        <w:rPr>
          <w:rFonts w:ascii="Times New Roman" w:hAnsi="Times New Roman" w:cs="Times New Roman"/>
        </w:rPr>
        <w:t>M</w:t>
      </w:r>
      <w:r w:rsidR="002B3E50" w:rsidRPr="00330A2A">
        <w:rPr>
          <w:rFonts w:ascii="Times New Roman" w:hAnsi="Times New Roman" w:cs="Times New Roman"/>
        </w:rPr>
        <w:t xml:space="preserve">icroscopicamente apresentando-se </w:t>
      </w:r>
      <w:r w:rsidR="003B357D" w:rsidRPr="00330A2A">
        <w:rPr>
          <w:rFonts w:ascii="Times New Roman" w:hAnsi="Times New Roman" w:cs="Times New Roman"/>
        </w:rPr>
        <w:t>densamente celular, extensa, multilobulada, não-encapsulada, composta por células meningoteliais arranjadas em ninhos</w:t>
      </w:r>
      <w:r w:rsidR="00D74DEB">
        <w:rPr>
          <w:rFonts w:ascii="Times New Roman" w:hAnsi="Times New Roman" w:cs="Times New Roman"/>
        </w:rPr>
        <w:t>, por vezes em espirais,</w:t>
      </w:r>
      <w:r w:rsidR="003B357D" w:rsidRPr="00330A2A">
        <w:rPr>
          <w:rFonts w:ascii="Times New Roman" w:hAnsi="Times New Roman" w:cs="Times New Roman"/>
        </w:rPr>
        <w:t xml:space="preserve"> e sustentadas por</w:t>
      </w:r>
      <w:r w:rsidR="002B3E50" w:rsidRPr="00330A2A">
        <w:rPr>
          <w:rFonts w:ascii="Times New Roman" w:hAnsi="Times New Roman" w:cs="Times New Roman"/>
        </w:rPr>
        <w:t xml:space="preserve"> moderado estroma fibrovascular. Com uma extensão </w:t>
      </w:r>
      <w:r w:rsidR="003B357D" w:rsidRPr="00330A2A">
        <w:rPr>
          <w:rFonts w:ascii="Times New Roman" w:hAnsi="Times New Roman" w:cs="Times New Roman"/>
        </w:rPr>
        <w:t>ao parênquima cerebelar sobrepondo parcialmente estrutura de verme cerebelar.</w:t>
      </w:r>
      <w:r w:rsidR="002B3E50" w:rsidRPr="00330A2A">
        <w:rPr>
          <w:rFonts w:ascii="Times New Roman" w:hAnsi="Times New Roman" w:cs="Times New Roman"/>
        </w:rPr>
        <w:t xml:space="preserve"> Portanto, </w:t>
      </w:r>
      <w:r w:rsidR="00330A2A" w:rsidRPr="00330A2A">
        <w:rPr>
          <w:rFonts w:ascii="Times New Roman" w:hAnsi="Times New Roman" w:cs="Times New Roman"/>
        </w:rPr>
        <w:t xml:space="preserve">o exame anatomopatológico é uma importante ferramenta de diagnóstico dessa </w:t>
      </w:r>
      <w:r w:rsidR="00685AE0" w:rsidRPr="00330A2A">
        <w:rPr>
          <w:rFonts w:ascii="Times New Roman" w:hAnsi="Times New Roman" w:cs="Times New Roman"/>
        </w:rPr>
        <w:t xml:space="preserve">condição. </w:t>
      </w:r>
    </w:p>
    <w:p w14:paraId="6ABB5850" w14:textId="4D534A5B" w:rsidR="00280F39" w:rsidRPr="003B357D" w:rsidRDefault="00280F39" w:rsidP="004A36C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</w:rPr>
      </w:pPr>
    </w:p>
    <w:p w14:paraId="7EA5CD1C" w14:textId="4A3687E2" w:rsidR="0081157E" w:rsidRDefault="0081157E" w:rsidP="00330A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</w:rPr>
      </w:pPr>
      <w:r w:rsidRPr="00332B6E"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Palavras-</w:t>
      </w:r>
      <w:r w:rsidR="004146B4"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c</w:t>
      </w:r>
      <w:r w:rsidRPr="00332B6E"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have</w:t>
      </w:r>
      <w:r w:rsidRPr="00332B6E">
        <w:rPr>
          <w:rFonts w:ascii="Times New Roman" w:eastAsia="Times New Roman" w:hAnsi="Times New Roman" w:cs="Times New Roman"/>
          <w:b/>
          <w:color w:val="00000A"/>
        </w:rPr>
        <w:t>:</w:t>
      </w:r>
      <w:r w:rsidRPr="00332B6E">
        <w:rPr>
          <w:rFonts w:ascii="Times New Roman" w:eastAsia="Times New Roman" w:hAnsi="Times New Roman" w:cs="Times New Roman"/>
          <w:color w:val="00000A"/>
        </w:rPr>
        <w:t xml:space="preserve"> </w:t>
      </w:r>
      <w:r w:rsidR="003700D4">
        <w:rPr>
          <w:rFonts w:ascii="Times New Roman" w:eastAsia="Times New Roman" w:hAnsi="Times New Roman" w:cs="Times New Roman"/>
          <w:color w:val="00000A"/>
        </w:rPr>
        <w:t>tumor benigno</w:t>
      </w:r>
      <w:r w:rsidR="00330A2A">
        <w:rPr>
          <w:rFonts w:ascii="Times New Roman" w:eastAsia="Times New Roman" w:hAnsi="Times New Roman" w:cs="Times New Roman"/>
          <w:color w:val="00000A"/>
        </w:rPr>
        <w:t>; células meningoteliais; parênquima cerebelar; verme cerebelar</w:t>
      </w:r>
      <w:r w:rsidR="00C71FC2">
        <w:rPr>
          <w:rFonts w:ascii="Times New Roman" w:eastAsia="Times New Roman" w:hAnsi="Times New Roman" w:cs="Times New Roman"/>
          <w:color w:val="00000A"/>
        </w:rPr>
        <w:t xml:space="preserve">. </w:t>
      </w:r>
    </w:p>
    <w:p w14:paraId="5C313473" w14:textId="77777777" w:rsidR="00330A2A" w:rsidRPr="00330A2A" w:rsidRDefault="00330A2A" w:rsidP="00330A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</w:rPr>
      </w:pPr>
    </w:p>
    <w:p w14:paraId="5808E97A" w14:textId="17228177" w:rsidR="00CA61DC" w:rsidRDefault="00BE61DE" w:rsidP="00A2316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6F2D">
        <w:rPr>
          <w:rFonts w:ascii="Times New Roman" w:eastAsia="Arial" w:hAnsi="Times New Roman" w:cs="Times New Roman"/>
          <w:b/>
          <w:sz w:val="24"/>
          <w:szCs w:val="24"/>
        </w:rPr>
        <w:t>Introdução</w:t>
      </w:r>
      <w:r w:rsidR="00096391" w:rsidRPr="00C96F2D">
        <w:rPr>
          <w:rFonts w:ascii="Times New Roman" w:eastAsia="Arial" w:hAnsi="Times New Roman" w:cs="Times New Roman"/>
          <w:b/>
          <w:sz w:val="24"/>
          <w:szCs w:val="24"/>
        </w:rPr>
        <w:t>:</w:t>
      </w:r>
      <w:r w:rsidR="005F545F">
        <w:rPr>
          <w:rFonts w:ascii="Times New Roman" w:eastAsia="Arial" w:hAnsi="Times New Roman" w:cs="Times New Roman"/>
          <w:b/>
          <w:sz w:val="24"/>
          <w:szCs w:val="24"/>
        </w:rPr>
        <w:t xml:space="preserve"> </w:t>
      </w:r>
      <w:r w:rsidR="003700D4" w:rsidRPr="005A54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O </w:t>
      </w:r>
      <w:proofErr w:type="spellStart"/>
      <w:r w:rsidR="003700D4" w:rsidRPr="005A5444">
        <w:rPr>
          <w:rFonts w:ascii="Times New Roman" w:hAnsi="Times New Roman" w:cs="Times New Roman"/>
          <w:sz w:val="24"/>
          <w:szCs w:val="24"/>
          <w:shd w:val="clear" w:color="auto" w:fill="FFFFFF"/>
        </w:rPr>
        <w:t>meningioma</w:t>
      </w:r>
      <w:proofErr w:type="spellEnd"/>
      <w:r w:rsidR="00A23167" w:rsidRPr="005A54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é </w:t>
      </w:r>
      <w:r w:rsidR="003700D4" w:rsidRPr="005A54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um </w:t>
      </w:r>
      <w:r w:rsidR="00DE5349">
        <w:rPr>
          <w:rFonts w:ascii="Times New Roman" w:hAnsi="Times New Roman" w:cs="Times New Roman"/>
          <w:sz w:val="24"/>
          <w:szCs w:val="24"/>
          <w:shd w:val="clear" w:color="auto" w:fill="FFFFFF"/>
        </w:rPr>
        <w:t>processo neoplásico</w:t>
      </w:r>
      <w:r w:rsidR="003700D4" w:rsidRPr="005A54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que se origina </w:t>
      </w:r>
      <w:r w:rsidR="00DE534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de células meningoteliais presentes nas meninges, camadas de revestimento do sistema nervoso central, representando 45% das neoplasias </w:t>
      </w:r>
      <w:r w:rsidR="007B1F57">
        <w:rPr>
          <w:rFonts w:ascii="Times New Roman" w:hAnsi="Times New Roman" w:cs="Times New Roman"/>
          <w:sz w:val="24"/>
          <w:szCs w:val="24"/>
          <w:shd w:val="clear" w:color="auto" w:fill="FFFFFF"/>
        </w:rPr>
        <w:t>primárias do SNC de cães, acometendo cães a média de 10 anos de idade</w:t>
      </w:r>
      <w:r w:rsidR="00DE534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(Higgins </w:t>
      </w:r>
      <w:r w:rsidR="00DE5349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et al.</w:t>
      </w:r>
      <w:r w:rsidR="00DE5349">
        <w:rPr>
          <w:rFonts w:ascii="Times New Roman" w:hAnsi="Times New Roman" w:cs="Times New Roman"/>
          <w:sz w:val="24"/>
          <w:szCs w:val="24"/>
          <w:shd w:val="clear" w:color="auto" w:fill="FFFFFF"/>
        </w:rPr>
        <w:t>, 2016)</w:t>
      </w:r>
      <w:r w:rsidR="007B1F5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Apesar </w:t>
      </w:r>
      <w:r w:rsidR="00372C5D">
        <w:rPr>
          <w:rFonts w:ascii="Times New Roman" w:hAnsi="Times New Roman" w:cs="Times New Roman"/>
          <w:sz w:val="24"/>
          <w:szCs w:val="24"/>
          <w:shd w:val="clear" w:color="auto" w:fill="FFFFFF"/>
        </w:rPr>
        <w:t>da natureza histológica benigna</w:t>
      </w:r>
      <w:r w:rsidR="00A23167" w:rsidRPr="005A54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a localização do tumor pode comprometer progressivamente o sistema </w:t>
      </w:r>
      <w:r w:rsidR="00A23167" w:rsidRPr="00372C5D">
        <w:rPr>
          <w:rFonts w:ascii="Times New Roman" w:hAnsi="Times New Roman" w:cs="Times New Roman"/>
          <w:sz w:val="24"/>
          <w:szCs w:val="24"/>
          <w:shd w:val="clear" w:color="auto" w:fill="FFFFFF"/>
        </w:rPr>
        <w:t>nervoso</w:t>
      </w:r>
      <w:r w:rsidR="00372C5D">
        <w:rPr>
          <w:rFonts w:ascii="Times New Roman" w:eastAsia="Arial" w:hAnsi="Times New Roman" w:cs="Times New Roman"/>
          <w:sz w:val="24"/>
          <w:szCs w:val="24"/>
        </w:rPr>
        <w:t xml:space="preserve">, apresentando </w:t>
      </w:r>
      <w:r w:rsidR="00D74D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quadros neurológicos graves (Carvalho </w:t>
      </w:r>
      <w:r w:rsidR="00D74DE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et al.,</w:t>
      </w:r>
      <w:r w:rsidR="00D74D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2017)</w:t>
      </w:r>
      <w:r w:rsidR="004D4B2D" w:rsidRPr="005A544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4D4B2D" w:rsidRPr="005A5444">
        <w:rPr>
          <w:rFonts w:ascii="Times New Roman" w:hAnsi="Times New Roman" w:cs="Times New Roman"/>
          <w:sz w:val="24"/>
          <w:szCs w:val="24"/>
        </w:rPr>
        <w:t>Dessa forma, objetiva-se descrever um caso de</w:t>
      </w:r>
      <w:r w:rsidR="00A40D8C" w:rsidRPr="005A54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0D8C" w:rsidRPr="005A5444">
        <w:rPr>
          <w:rFonts w:ascii="Times New Roman" w:hAnsi="Times New Roman" w:cs="Times New Roman"/>
          <w:sz w:val="24"/>
          <w:szCs w:val="24"/>
        </w:rPr>
        <w:t>m</w:t>
      </w:r>
      <w:r w:rsidR="00A25BFF">
        <w:rPr>
          <w:rFonts w:ascii="Times New Roman" w:hAnsi="Times New Roman" w:cs="Times New Roman"/>
          <w:sz w:val="24"/>
          <w:szCs w:val="24"/>
        </w:rPr>
        <w:t>e</w:t>
      </w:r>
      <w:r w:rsidR="00A40D8C" w:rsidRPr="005A5444">
        <w:rPr>
          <w:rFonts w:ascii="Times New Roman" w:hAnsi="Times New Roman" w:cs="Times New Roman"/>
          <w:sz w:val="24"/>
          <w:szCs w:val="24"/>
        </w:rPr>
        <w:t>ni</w:t>
      </w:r>
      <w:r w:rsidR="00A25BFF">
        <w:rPr>
          <w:rFonts w:ascii="Times New Roman" w:hAnsi="Times New Roman" w:cs="Times New Roman"/>
          <w:sz w:val="24"/>
          <w:szCs w:val="24"/>
        </w:rPr>
        <w:t>n</w:t>
      </w:r>
      <w:r w:rsidR="00A40D8C" w:rsidRPr="005A5444">
        <w:rPr>
          <w:rFonts w:ascii="Times New Roman" w:hAnsi="Times New Roman" w:cs="Times New Roman"/>
          <w:sz w:val="24"/>
          <w:szCs w:val="24"/>
        </w:rPr>
        <w:t>gioma</w:t>
      </w:r>
      <w:proofErr w:type="spellEnd"/>
      <w:r w:rsidR="00A40D8C" w:rsidRPr="005A5444">
        <w:rPr>
          <w:rFonts w:ascii="Times New Roman" w:hAnsi="Times New Roman" w:cs="Times New Roman"/>
          <w:sz w:val="24"/>
          <w:szCs w:val="24"/>
        </w:rPr>
        <w:t xml:space="preserve"> transicional grau I em um canino</w:t>
      </w:r>
      <w:r w:rsidR="004D4B2D" w:rsidRPr="005A5444">
        <w:rPr>
          <w:rFonts w:ascii="Times New Roman" w:hAnsi="Times New Roman" w:cs="Times New Roman"/>
          <w:sz w:val="24"/>
          <w:szCs w:val="24"/>
        </w:rPr>
        <w:t xml:space="preserve"> necropsiado no Laboratório de Patologia Animal do Hospital Veterinário </w:t>
      </w:r>
      <w:r w:rsidR="00372C5D">
        <w:rPr>
          <w:rFonts w:ascii="Times New Roman" w:hAnsi="Times New Roman" w:cs="Times New Roman"/>
          <w:sz w:val="24"/>
          <w:szCs w:val="24"/>
        </w:rPr>
        <w:t xml:space="preserve">Universitário </w:t>
      </w:r>
      <w:r w:rsidR="004D4B2D" w:rsidRPr="005A5444">
        <w:rPr>
          <w:rFonts w:ascii="Times New Roman" w:hAnsi="Times New Roman" w:cs="Times New Roman"/>
          <w:sz w:val="24"/>
          <w:szCs w:val="24"/>
        </w:rPr>
        <w:t>da U</w:t>
      </w:r>
      <w:r w:rsidR="00372C5D">
        <w:rPr>
          <w:rFonts w:ascii="Times New Roman" w:hAnsi="Times New Roman" w:cs="Times New Roman"/>
          <w:sz w:val="24"/>
          <w:szCs w:val="24"/>
        </w:rPr>
        <w:t xml:space="preserve">niversidade Federal de Campina Grande (LPA/HVU/UFCG). </w:t>
      </w:r>
    </w:p>
    <w:p w14:paraId="78759064" w14:textId="77777777" w:rsidR="00255CB1" w:rsidRPr="00CA61DC" w:rsidRDefault="00255CB1" w:rsidP="00A2316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F8881A" w14:textId="3BD4F340" w:rsidR="007533A2" w:rsidRDefault="00F82C46" w:rsidP="00605C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Relato de caso</w:t>
      </w:r>
      <w:r w:rsidR="005F545F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FC5F76" w:rsidRPr="00B601A4">
        <w:rPr>
          <w:rFonts w:ascii="Times New Roman" w:hAnsi="Times New Roman" w:cs="Times New Roman"/>
          <w:sz w:val="24"/>
          <w:szCs w:val="24"/>
        </w:rPr>
        <w:t xml:space="preserve">Um canino, </w:t>
      </w:r>
      <w:r w:rsidR="002131AC" w:rsidRPr="00B601A4">
        <w:rPr>
          <w:rFonts w:ascii="Times New Roman" w:hAnsi="Times New Roman" w:cs="Times New Roman"/>
          <w:sz w:val="24"/>
          <w:szCs w:val="24"/>
        </w:rPr>
        <w:t xml:space="preserve">SRD, fêmea, 14 anos, </w:t>
      </w:r>
      <w:r w:rsidR="00FC5F76" w:rsidRPr="00B601A4">
        <w:rPr>
          <w:rFonts w:ascii="Times New Roman" w:hAnsi="Times New Roman" w:cs="Times New Roman"/>
          <w:sz w:val="24"/>
          <w:szCs w:val="24"/>
        </w:rPr>
        <w:t>com escore corporal obeso</w:t>
      </w:r>
      <w:r w:rsidR="002131AC" w:rsidRPr="00B601A4">
        <w:rPr>
          <w:rFonts w:ascii="Times New Roman" w:hAnsi="Times New Roman" w:cs="Times New Roman"/>
          <w:sz w:val="24"/>
          <w:szCs w:val="24"/>
        </w:rPr>
        <w:t xml:space="preserve"> e com um histórico de </w:t>
      </w:r>
      <w:r w:rsidR="00DE5349" w:rsidRPr="00B601A4">
        <w:rPr>
          <w:rFonts w:ascii="Times New Roman" w:hAnsi="Times New Roman" w:cs="Times New Roman"/>
          <w:sz w:val="24"/>
          <w:szCs w:val="24"/>
        </w:rPr>
        <w:t>início</w:t>
      </w:r>
      <w:r w:rsidR="002131AC" w:rsidRPr="00B601A4">
        <w:rPr>
          <w:rFonts w:ascii="Times New Roman" w:hAnsi="Times New Roman" w:cs="Times New Roman"/>
          <w:sz w:val="24"/>
          <w:szCs w:val="24"/>
        </w:rPr>
        <w:t xml:space="preserve"> de </w:t>
      </w:r>
      <w:r w:rsidR="00FC5F76" w:rsidRPr="00B601A4">
        <w:rPr>
          <w:rFonts w:ascii="Times New Roman" w:hAnsi="Times New Roman" w:cs="Times New Roman"/>
          <w:sz w:val="24"/>
          <w:szCs w:val="24"/>
        </w:rPr>
        <w:t>tratamento para crises convulsivas em março</w:t>
      </w:r>
      <w:r w:rsidR="002131AC" w:rsidRPr="00B601A4">
        <w:rPr>
          <w:rFonts w:ascii="Times New Roman" w:hAnsi="Times New Roman" w:cs="Times New Roman"/>
          <w:sz w:val="24"/>
          <w:szCs w:val="24"/>
        </w:rPr>
        <w:t xml:space="preserve"> de 2025</w:t>
      </w:r>
      <w:r w:rsidR="00FC5F76" w:rsidRPr="00B601A4">
        <w:rPr>
          <w:rFonts w:ascii="Times New Roman" w:hAnsi="Times New Roman" w:cs="Times New Roman"/>
          <w:sz w:val="24"/>
          <w:szCs w:val="24"/>
        </w:rPr>
        <w:t>, apresentou u</w:t>
      </w:r>
      <w:r w:rsidR="002131AC" w:rsidRPr="00B601A4">
        <w:rPr>
          <w:rFonts w:ascii="Times New Roman" w:hAnsi="Times New Roman" w:cs="Times New Roman"/>
          <w:sz w:val="24"/>
          <w:szCs w:val="24"/>
        </w:rPr>
        <w:t xml:space="preserve">ma </w:t>
      </w:r>
      <w:r w:rsidR="002131AC" w:rsidRPr="00B601A4">
        <w:rPr>
          <w:rFonts w:ascii="Times New Roman" w:hAnsi="Times New Roman" w:cs="Times New Roman"/>
          <w:sz w:val="24"/>
          <w:szCs w:val="24"/>
        </w:rPr>
        <w:lastRenderedPageBreak/>
        <w:t>média de uma convulsão por mês</w:t>
      </w:r>
      <w:r w:rsidR="00FC5F76" w:rsidRPr="00B601A4">
        <w:rPr>
          <w:rFonts w:ascii="Times New Roman" w:hAnsi="Times New Roman" w:cs="Times New Roman"/>
          <w:sz w:val="24"/>
          <w:szCs w:val="24"/>
        </w:rPr>
        <w:t xml:space="preserve">, </w:t>
      </w:r>
      <w:r w:rsidR="002131AC" w:rsidRPr="00B601A4">
        <w:rPr>
          <w:rFonts w:ascii="Times New Roman" w:hAnsi="Times New Roman" w:cs="Times New Roman"/>
          <w:sz w:val="24"/>
          <w:szCs w:val="24"/>
        </w:rPr>
        <w:t xml:space="preserve">com isso, </w:t>
      </w:r>
      <w:r w:rsidR="00FC5F76" w:rsidRPr="00B601A4">
        <w:rPr>
          <w:rFonts w:ascii="Times New Roman" w:hAnsi="Times New Roman" w:cs="Times New Roman"/>
          <w:sz w:val="24"/>
          <w:szCs w:val="24"/>
        </w:rPr>
        <w:t xml:space="preserve">entrou em tratamento com fenobarbital 3,2 mg/kg associado com </w:t>
      </w:r>
      <w:proofErr w:type="spellStart"/>
      <w:r w:rsidR="00FC5F76" w:rsidRPr="00B601A4">
        <w:rPr>
          <w:rFonts w:ascii="Times New Roman" w:hAnsi="Times New Roman" w:cs="Times New Roman"/>
          <w:sz w:val="24"/>
          <w:szCs w:val="24"/>
        </w:rPr>
        <w:t>gabapentina</w:t>
      </w:r>
      <w:proofErr w:type="spellEnd"/>
      <w:r w:rsidR="00FC5F76" w:rsidRPr="00B601A4">
        <w:rPr>
          <w:rFonts w:ascii="Times New Roman" w:hAnsi="Times New Roman" w:cs="Times New Roman"/>
          <w:sz w:val="24"/>
          <w:szCs w:val="24"/>
        </w:rPr>
        <w:t xml:space="preserve"> em dose anticonvulsivante. </w:t>
      </w:r>
      <w:r w:rsidR="002131AC" w:rsidRPr="00B601A4">
        <w:rPr>
          <w:rFonts w:ascii="Times New Roman" w:hAnsi="Times New Roman" w:cs="Times New Roman"/>
          <w:sz w:val="24"/>
          <w:szCs w:val="24"/>
        </w:rPr>
        <w:t xml:space="preserve">Foi exposto a um </w:t>
      </w:r>
      <w:r w:rsidR="00FC5F76" w:rsidRPr="00B601A4">
        <w:rPr>
          <w:rFonts w:ascii="Times New Roman" w:hAnsi="Times New Roman" w:cs="Times New Roman"/>
          <w:sz w:val="24"/>
          <w:szCs w:val="24"/>
        </w:rPr>
        <w:t>grave quadro neurológico progressivo: vocalização, incoordenação, andar compulsivo em círculo, cegueira</w:t>
      </w:r>
      <w:r w:rsidR="00D74DEB">
        <w:rPr>
          <w:rFonts w:ascii="Times New Roman" w:hAnsi="Times New Roman" w:cs="Times New Roman"/>
          <w:sz w:val="24"/>
          <w:szCs w:val="24"/>
        </w:rPr>
        <w:t xml:space="preserve"> e</w:t>
      </w:r>
      <w:r w:rsidR="00FC5F76" w:rsidRPr="00B601A4">
        <w:rPr>
          <w:rFonts w:ascii="Times New Roman" w:hAnsi="Times New Roman" w:cs="Times New Roman"/>
          <w:sz w:val="24"/>
          <w:szCs w:val="24"/>
        </w:rPr>
        <w:t xml:space="preserve"> redução</w:t>
      </w:r>
      <w:r w:rsidR="002131AC" w:rsidRPr="00B601A4">
        <w:rPr>
          <w:rFonts w:ascii="Times New Roman" w:hAnsi="Times New Roman" w:cs="Times New Roman"/>
          <w:sz w:val="24"/>
          <w:szCs w:val="24"/>
        </w:rPr>
        <w:t xml:space="preserve"> d</w:t>
      </w:r>
      <w:r w:rsidR="007B1F57">
        <w:rPr>
          <w:rFonts w:ascii="Times New Roman" w:hAnsi="Times New Roman" w:cs="Times New Roman"/>
          <w:sz w:val="24"/>
          <w:szCs w:val="24"/>
        </w:rPr>
        <w:t>e</w:t>
      </w:r>
      <w:r w:rsidR="002131AC" w:rsidRPr="00B601A4">
        <w:rPr>
          <w:rFonts w:ascii="Times New Roman" w:hAnsi="Times New Roman" w:cs="Times New Roman"/>
          <w:sz w:val="24"/>
          <w:szCs w:val="24"/>
        </w:rPr>
        <w:t xml:space="preserve"> reflexos </w:t>
      </w:r>
      <w:r w:rsidR="00685AE0" w:rsidRPr="00B601A4">
        <w:rPr>
          <w:rFonts w:ascii="Times New Roman" w:hAnsi="Times New Roman" w:cs="Times New Roman"/>
          <w:sz w:val="24"/>
          <w:szCs w:val="24"/>
        </w:rPr>
        <w:t>motores</w:t>
      </w:r>
      <w:r w:rsidR="00685AE0">
        <w:rPr>
          <w:rFonts w:ascii="Times New Roman" w:hAnsi="Times New Roman" w:cs="Times New Roman"/>
          <w:sz w:val="24"/>
          <w:szCs w:val="24"/>
        </w:rPr>
        <w:t>.</w:t>
      </w:r>
      <w:r w:rsidR="008E62EA">
        <w:rPr>
          <w:rFonts w:ascii="Times New Roman" w:hAnsi="Times New Roman" w:cs="Times New Roman"/>
          <w:sz w:val="24"/>
          <w:szCs w:val="24"/>
        </w:rPr>
        <w:t xml:space="preserve"> </w:t>
      </w:r>
      <w:r w:rsidR="007533A2">
        <w:rPr>
          <w:rFonts w:ascii="Times New Roman" w:hAnsi="Times New Roman" w:cs="Times New Roman"/>
          <w:sz w:val="24"/>
          <w:szCs w:val="24"/>
        </w:rPr>
        <w:t xml:space="preserve">Em </w:t>
      </w:r>
      <w:r w:rsidR="002131AC" w:rsidRPr="00B601A4">
        <w:rPr>
          <w:rFonts w:ascii="Times New Roman" w:hAnsi="Times New Roman" w:cs="Times New Roman"/>
          <w:sz w:val="24"/>
          <w:szCs w:val="24"/>
        </w:rPr>
        <w:t xml:space="preserve">maio de 2025 o animal </w:t>
      </w:r>
      <w:r w:rsidR="00D74DEB">
        <w:rPr>
          <w:rFonts w:ascii="Times New Roman" w:hAnsi="Times New Roman" w:cs="Times New Roman"/>
          <w:sz w:val="24"/>
          <w:szCs w:val="24"/>
        </w:rPr>
        <w:t xml:space="preserve">evoluiu ao óbito </w:t>
      </w:r>
      <w:r w:rsidR="004E2037" w:rsidRPr="00B601A4">
        <w:rPr>
          <w:rFonts w:ascii="Times New Roman" w:hAnsi="Times New Roman" w:cs="Times New Roman"/>
          <w:sz w:val="24"/>
          <w:szCs w:val="24"/>
        </w:rPr>
        <w:t>e foi encaminhad</w:t>
      </w:r>
      <w:r w:rsidR="00D74DEB">
        <w:rPr>
          <w:rFonts w:ascii="Times New Roman" w:hAnsi="Times New Roman" w:cs="Times New Roman"/>
          <w:sz w:val="24"/>
          <w:szCs w:val="24"/>
        </w:rPr>
        <w:t>o</w:t>
      </w:r>
      <w:r w:rsidR="004E2037" w:rsidRPr="00B601A4">
        <w:rPr>
          <w:rFonts w:ascii="Times New Roman" w:hAnsi="Times New Roman" w:cs="Times New Roman"/>
          <w:sz w:val="24"/>
          <w:szCs w:val="24"/>
        </w:rPr>
        <w:t xml:space="preserve"> para necropsia no </w:t>
      </w:r>
      <w:r w:rsidR="00372C5D">
        <w:rPr>
          <w:rFonts w:ascii="Times New Roman" w:hAnsi="Times New Roman" w:cs="Times New Roman"/>
          <w:sz w:val="24"/>
          <w:szCs w:val="24"/>
        </w:rPr>
        <w:t xml:space="preserve">LPA/HVU/UFCG. </w:t>
      </w:r>
    </w:p>
    <w:p w14:paraId="2877EB93" w14:textId="77777777" w:rsidR="00255CB1" w:rsidRDefault="00255CB1" w:rsidP="00605C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B0B03F" w14:textId="116AE222" w:rsidR="00AE515D" w:rsidRPr="00051A79" w:rsidRDefault="007533A2" w:rsidP="00605CA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7533A2">
        <w:rPr>
          <w:rFonts w:ascii="Times New Roman" w:hAnsi="Times New Roman" w:cs="Times New Roman"/>
          <w:b/>
          <w:bCs/>
          <w:sz w:val="24"/>
          <w:szCs w:val="24"/>
        </w:rPr>
        <w:t xml:space="preserve">Resultados e </w:t>
      </w:r>
      <w:r w:rsidR="00255CB1"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Pr="007533A2">
        <w:rPr>
          <w:rFonts w:ascii="Times New Roman" w:hAnsi="Times New Roman" w:cs="Times New Roman"/>
          <w:b/>
          <w:bCs/>
          <w:sz w:val="24"/>
          <w:szCs w:val="24"/>
        </w:rPr>
        <w:t xml:space="preserve">iscussão: </w:t>
      </w:r>
      <w:r w:rsidR="004E2037" w:rsidRPr="00B601A4">
        <w:rPr>
          <w:rFonts w:ascii="Times New Roman" w:hAnsi="Times New Roman" w:cs="Times New Roman"/>
          <w:sz w:val="24"/>
          <w:szCs w:val="24"/>
        </w:rPr>
        <w:t>Durante a necropsia observ</w:t>
      </w:r>
      <w:r w:rsidR="002E746C">
        <w:rPr>
          <w:rFonts w:ascii="Times New Roman" w:hAnsi="Times New Roman" w:cs="Times New Roman"/>
          <w:sz w:val="24"/>
          <w:szCs w:val="24"/>
        </w:rPr>
        <w:t xml:space="preserve">ou-se macroscopicamente </w:t>
      </w:r>
      <w:r w:rsidR="00CA61DC">
        <w:rPr>
          <w:rFonts w:ascii="Times New Roman" w:hAnsi="Times New Roman" w:cs="Times New Roman"/>
          <w:sz w:val="24"/>
          <w:szCs w:val="24"/>
        </w:rPr>
        <w:t>n</w:t>
      </w:r>
      <w:r w:rsidR="00B601A4" w:rsidRPr="00B601A4">
        <w:rPr>
          <w:rFonts w:ascii="Times New Roman" w:hAnsi="Times New Roman" w:cs="Times New Roman"/>
          <w:sz w:val="24"/>
          <w:szCs w:val="24"/>
        </w:rPr>
        <w:t>a abertura do crânio</w:t>
      </w:r>
      <w:r w:rsidR="00D74DEB">
        <w:rPr>
          <w:rFonts w:ascii="Times New Roman" w:hAnsi="Times New Roman" w:cs="Times New Roman"/>
          <w:sz w:val="24"/>
          <w:szCs w:val="24"/>
        </w:rPr>
        <w:t xml:space="preserve">, </w:t>
      </w:r>
      <w:r w:rsidR="00B601A4" w:rsidRPr="00B601A4">
        <w:rPr>
          <w:rFonts w:ascii="Times New Roman" w:hAnsi="Times New Roman" w:cs="Times New Roman"/>
          <w:sz w:val="24"/>
          <w:szCs w:val="24"/>
        </w:rPr>
        <w:t xml:space="preserve">massa comprimindo e distendendo lobo occipital e </w:t>
      </w:r>
      <w:r w:rsidR="00D74DEB">
        <w:rPr>
          <w:rFonts w:ascii="Times New Roman" w:hAnsi="Times New Roman" w:cs="Times New Roman"/>
          <w:sz w:val="24"/>
          <w:szCs w:val="24"/>
        </w:rPr>
        <w:t xml:space="preserve">hemisfério cerebelar esquerdos, </w:t>
      </w:r>
      <w:r w:rsidR="00B601A4" w:rsidRPr="00B601A4">
        <w:rPr>
          <w:rFonts w:ascii="Times New Roman" w:hAnsi="Times New Roman" w:cs="Times New Roman"/>
          <w:sz w:val="24"/>
          <w:szCs w:val="24"/>
        </w:rPr>
        <w:t>aderida a dura-máter e ten</w:t>
      </w:r>
      <w:r w:rsidR="00D74DEB">
        <w:rPr>
          <w:rFonts w:ascii="Times New Roman" w:hAnsi="Times New Roman" w:cs="Times New Roman"/>
          <w:sz w:val="24"/>
          <w:szCs w:val="24"/>
        </w:rPr>
        <w:t>tório cerebelar</w:t>
      </w:r>
      <w:r w:rsidR="00B601A4" w:rsidRPr="00B601A4">
        <w:rPr>
          <w:rFonts w:ascii="Times New Roman" w:hAnsi="Times New Roman" w:cs="Times New Roman"/>
          <w:sz w:val="24"/>
          <w:szCs w:val="24"/>
        </w:rPr>
        <w:t>, estendend</w:t>
      </w:r>
      <w:r w:rsidR="00A25BFF">
        <w:rPr>
          <w:rFonts w:ascii="Times New Roman" w:hAnsi="Times New Roman" w:cs="Times New Roman"/>
          <w:sz w:val="24"/>
          <w:szCs w:val="24"/>
        </w:rPr>
        <w:t>o-se de região dorsal a ventral (Figura 1</w:t>
      </w:r>
      <w:r w:rsidR="00605CA6">
        <w:rPr>
          <w:rFonts w:ascii="Times New Roman" w:hAnsi="Times New Roman" w:cs="Times New Roman"/>
          <w:sz w:val="24"/>
          <w:szCs w:val="24"/>
        </w:rPr>
        <w:t>A</w:t>
      </w:r>
      <w:r w:rsidR="00A25BFF">
        <w:rPr>
          <w:rFonts w:ascii="Times New Roman" w:hAnsi="Times New Roman" w:cs="Times New Roman"/>
          <w:sz w:val="24"/>
          <w:szCs w:val="24"/>
        </w:rPr>
        <w:t>).</w:t>
      </w:r>
      <w:r w:rsidR="00B601A4" w:rsidRPr="00B601A4">
        <w:rPr>
          <w:rFonts w:ascii="Times New Roman" w:hAnsi="Times New Roman" w:cs="Times New Roman"/>
          <w:sz w:val="24"/>
          <w:szCs w:val="24"/>
        </w:rPr>
        <w:t xml:space="preserve"> A massa </w:t>
      </w:r>
      <w:r w:rsidR="00927B3C" w:rsidRPr="00B601A4">
        <w:rPr>
          <w:rFonts w:ascii="Times New Roman" w:hAnsi="Times New Roman" w:cs="Times New Roman"/>
          <w:sz w:val="24"/>
          <w:szCs w:val="24"/>
        </w:rPr>
        <w:t>média</w:t>
      </w:r>
      <w:r w:rsidR="00B601A4" w:rsidRPr="00B601A4">
        <w:rPr>
          <w:rFonts w:ascii="Times New Roman" w:hAnsi="Times New Roman" w:cs="Times New Roman"/>
          <w:sz w:val="24"/>
          <w:szCs w:val="24"/>
        </w:rPr>
        <w:t xml:space="preserve"> </w:t>
      </w:r>
      <w:r w:rsidR="00605CA6">
        <w:rPr>
          <w:rFonts w:ascii="Times New Roman" w:hAnsi="Times New Roman" w:cs="Times New Roman"/>
          <w:sz w:val="24"/>
          <w:szCs w:val="24"/>
        </w:rPr>
        <w:t>aproximadamente 2 cm de diâmetro</w:t>
      </w:r>
      <w:r w:rsidR="00B601A4" w:rsidRPr="00B601A4">
        <w:rPr>
          <w:rFonts w:ascii="Times New Roman" w:hAnsi="Times New Roman" w:cs="Times New Roman"/>
          <w:sz w:val="24"/>
          <w:szCs w:val="24"/>
        </w:rPr>
        <w:t xml:space="preserve">, firme, avermelhada e superfície irregular e multilobulada. Ao corte observa-se superfície esbranquiçada e lisa. </w:t>
      </w:r>
      <w:r w:rsidR="002C5FC1" w:rsidRPr="00B601A4">
        <w:rPr>
          <w:rFonts w:ascii="Times New Roman" w:hAnsi="Times New Roman" w:cs="Times New Roman"/>
          <w:sz w:val="24"/>
          <w:szCs w:val="24"/>
        </w:rPr>
        <w:t>A massa estendia-se ao parênquima cerebelar sobrepondo parcialmente estrutura de verme cerebelar.</w:t>
      </w:r>
      <w:r w:rsidR="00055808">
        <w:rPr>
          <w:rFonts w:ascii="Times New Roman" w:hAnsi="Times New Roman" w:cs="Times New Roman"/>
          <w:sz w:val="24"/>
          <w:szCs w:val="24"/>
        </w:rPr>
        <w:t xml:space="preserve"> </w:t>
      </w:r>
      <w:r w:rsidR="00B601A4" w:rsidRPr="00B601A4">
        <w:rPr>
          <w:rFonts w:ascii="Times New Roman" w:hAnsi="Times New Roman" w:cs="Times New Roman"/>
          <w:sz w:val="24"/>
          <w:szCs w:val="24"/>
        </w:rPr>
        <w:t>Mic</w:t>
      </w:r>
      <w:r w:rsidR="00CA61DC">
        <w:rPr>
          <w:rFonts w:ascii="Times New Roman" w:hAnsi="Times New Roman" w:cs="Times New Roman"/>
          <w:sz w:val="24"/>
          <w:szCs w:val="24"/>
        </w:rPr>
        <w:t xml:space="preserve">roscopicamente evidenciou-se </w:t>
      </w:r>
      <w:r w:rsidR="00B601A4" w:rsidRPr="00B601A4">
        <w:rPr>
          <w:rFonts w:ascii="Times New Roman" w:hAnsi="Times New Roman" w:cs="Times New Roman"/>
          <w:sz w:val="24"/>
          <w:szCs w:val="24"/>
        </w:rPr>
        <w:t xml:space="preserve">uma </w:t>
      </w:r>
      <w:r w:rsidR="004E2037" w:rsidRPr="00B601A4">
        <w:rPr>
          <w:rFonts w:ascii="Times New Roman" w:hAnsi="Times New Roman" w:cs="Times New Roman"/>
          <w:sz w:val="24"/>
          <w:szCs w:val="24"/>
        </w:rPr>
        <w:t>massa tumoral</w:t>
      </w:r>
      <w:r w:rsidR="002C7FD5">
        <w:rPr>
          <w:rFonts w:ascii="Times New Roman" w:hAnsi="Times New Roman" w:cs="Times New Roman"/>
          <w:sz w:val="24"/>
          <w:szCs w:val="24"/>
        </w:rPr>
        <w:t xml:space="preserve"> </w:t>
      </w:r>
      <w:r w:rsidR="004E2037" w:rsidRPr="00B601A4">
        <w:rPr>
          <w:rFonts w:ascii="Times New Roman" w:hAnsi="Times New Roman" w:cs="Times New Roman"/>
          <w:sz w:val="24"/>
          <w:szCs w:val="24"/>
        </w:rPr>
        <w:t xml:space="preserve">densamente celular, extensa, multilobulada, não-encapsulada, </w:t>
      </w:r>
      <w:r w:rsidR="00605CA6">
        <w:rPr>
          <w:rFonts w:ascii="Times New Roman" w:hAnsi="Times New Roman" w:cs="Times New Roman"/>
          <w:sz w:val="24"/>
          <w:szCs w:val="24"/>
        </w:rPr>
        <w:t xml:space="preserve">comprimindo e substituindo </w:t>
      </w:r>
      <w:r w:rsidR="007E0B40">
        <w:rPr>
          <w:rFonts w:ascii="Times New Roman" w:hAnsi="Times New Roman" w:cs="Times New Roman"/>
          <w:sz w:val="24"/>
          <w:szCs w:val="24"/>
        </w:rPr>
        <w:t xml:space="preserve">tecido neural adjacente </w:t>
      </w:r>
      <w:r w:rsidR="004E2037" w:rsidRPr="00B601A4">
        <w:rPr>
          <w:rFonts w:ascii="Times New Roman" w:hAnsi="Times New Roman" w:cs="Times New Roman"/>
          <w:sz w:val="24"/>
          <w:szCs w:val="24"/>
        </w:rPr>
        <w:t>composta por células meningoteliais arranjadas em ninhos</w:t>
      </w:r>
      <w:r w:rsidR="00605CA6">
        <w:rPr>
          <w:rFonts w:ascii="Times New Roman" w:hAnsi="Times New Roman" w:cs="Times New Roman"/>
          <w:sz w:val="24"/>
          <w:szCs w:val="24"/>
        </w:rPr>
        <w:t>, por vezes formando espirais concêntricos,</w:t>
      </w:r>
      <w:r w:rsidR="004E2037" w:rsidRPr="00B601A4">
        <w:rPr>
          <w:rFonts w:ascii="Times New Roman" w:hAnsi="Times New Roman" w:cs="Times New Roman"/>
          <w:sz w:val="24"/>
          <w:szCs w:val="24"/>
        </w:rPr>
        <w:t xml:space="preserve"> e sustentadas por moderado estroma fibrovascular</w:t>
      </w:r>
      <w:r w:rsidR="007E0B40">
        <w:rPr>
          <w:rFonts w:ascii="Times New Roman" w:hAnsi="Times New Roman" w:cs="Times New Roman"/>
          <w:sz w:val="24"/>
          <w:szCs w:val="24"/>
        </w:rPr>
        <w:t xml:space="preserve"> (Figura 1B)</w:t>
      </w:r>
      <w:r w:rsidR="004E2037" w:rsidRPr="00B601A4">
        <w:rPr>
          <w:rFonts w:ascii="Times New Roman" w:hAnsi="Times New Roman" w:cs="Times New Roman"/>
          <w:sz w:val="24"/>
          <w:szCs w:val="24"/>
        </w:rPr>
        <w:t xml:space="preserve">. As células </w:t>
      </w:r>
      <w:r w:rsidR="007E0B40">
        <w:rPr>
          <w:rFonts w:ascii="Times New Roman" w:hAnsi="Times New Roman" w:cs="Times New Roman"/>
          <w:sz w:val="24"/>
          <w:szCs w:val="24"/>
        </w:rPr>
        <w:t>eram</w:t>
      </w:r>
      <w:r w:rsidR="007E0B40" w:rsidRPr="00B601A4">
        <w:rPr>
          <w:rFonts w:ascii="Times New Roman" w:hAnsi="Times New Roman" w:cs="Times New Roman"/>
          <w:sz w:val="24"/>
          <w:szCs w:val="24"/>
        </w:rPr>
        <w:t xml:space="preserve"> </w:t>
      </w:r>
      <w:r w:rsidR="004E2037" w:rsidRPr="00B601A4">
        <w:rPr>
          <w:rFonts w:ascii="Times New Roman" w:hAnsi="Times New Roman" w:cs="Times New Roman"/>
          <w:sz w:val="24"/>
          <w:szCs w:val="24"/>
        </w:rPr>
        <w:t>poligonais, por vezes, alongadas com citoplasma abundante, granular e eosinofílico com bordos pouco delimitados. Os núcleos são redondos a ovais com cromatina frouxa e deslocada a periferia com nucléolo evidente. Pleomorfismo discreto caracterizado por anisocitose, anisoc</w:t>
      </w:r>
      <w:r w:rsidR="002C5FC1">
        <w:rPr>
          <w:rFonts w:ascii="Times New Roman" w:hAnsi="Times New Roman" w:cs="Times New Roman"/>
          <w:sz w:val="24"/>
          <w:szCs w:val="24"/>
        </w:rPr>
        <w:t xml:space="preserve">ariose e raras </w:t>
      </w:r>
      <w:r w:rsidR="002C5FC1" w:rsidRPr="00C531A5">
        <w:rPr>
          <w:rFonts w:ascii="Times New Roman" w:hAnsi="Times New Roman" w:cs="Times New Roman"/>
          <w:sz w:val="24"/>
          <w:szCs w:val="24"/>
        </w:rPr>
        <w:t>mitoses típicas (</w:t>
      </w:r>
      <w:r w:rsidR="007E0B40" w:rsidRPr="00C531A5">
        <w:rPr>
          <w:rFonts w:ascii="Times New Roman" w:hAnsi="Times New Roman" w:cs="Times New Roman"/>
          <w:sz w:val="24"/>
          <w:szCs w:val="24"/>
        </w:rPr>
        <w:t>F</w:t>
      </w:r>
      <w:r w:rsidR="002C5FC1" w:rsidRPr="00C531A5">
        <w:rPr>
          <w:rFonts w:ascii="Times New Roman" w:hAnsi="Times New Roman" w:cs="Times New Roman"/>
          <w:sz w:val="24"/>
          <w:szCs w:val="24"/>
        </w:rPr>
        <w:t xml:space="preserve">igura </w:t>
      </w:r>
      <w:r w:rsidR="007E0B40" w:rsidRPr="00C531A5">
        <w:rPr>
          <w:rFonts w:ascii="Times New Roman" w:hAnsi="Times New Roman" w:cs="Times New Roman"/>
          <w:sz w:val="24"/>
          <w:szCs w:val="24"/>
        </w:rPr>
        <w:t>1C</w:t>
      </w:r>
      <w:r w:rsidR="002C5FC1" w:rsidRPr="00C531A5">
        <w:rPr>
          <w:rFonts w:ascii="Times New Roman" w:hAnsi="Times New Roman" w:cs="Times New Roman"/>
          <w:sz w:val="24"/>
          <w:szCs w:val="24"/>
        </w:rPr>
        <w:t>)</w:t>
      </w:r>
      <w:r w:rsidR="00055808" w:rsidRPr="00C531A5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4F37D65A" w14:textId="71C986FB" w:rsidR="002C5FC1" w:rsidRPr="00C35224" w:rsidRDefault="00605CA6" w:rsidP="00255CB1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920" behindDoc="1" locked="0" layoutInCell="1" allowOverlap="1" wp14:anchorId="220740AE" wp14:editId="71CDE649">
            <wp:simplePos x="0" y="0"/>
            <wp:positionH relativeFrom="column">
              <wp:posOffset>-1270</wp:posOffset>
            </wp:positionH>
            <wp:positionV relativeFrom="paragraph">
              <wp:posOffset>880745</wp:posOffset>
            </wp:positionV>
            <wp:extent cx="5753100" cy="1905000"/>
            <wp:effectExtent l="0" t="0" r="0" b="0"/>
            <wp:wrapTight wrapText="bothSides">
              <wp:wrapPolygon edited="0">
                <wp:start x="0" y="0"/>
                <wp:lineTo x="0" y="21384"/>
                <wp:lineTo x="21528" y="21384"/>
                <wp:lineTo x="21528" y="0"/>
                <wp:lineTo x="0" y="0"/>
              </wp:wrapPolygon>
            </wp:wrapTight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5CA6">
        <w:rPr>
          <w:rFonts w:ascii="Times New Roman" w:hAnsi="Times New Roman" w:cs="Times New Roman"/>
          <w:b/>
          <w:bCs/>
          <w:sz w:val="20"/>
          <w:szCs w:val="20"/>
        </w:rPr>
        <w:t>Figura 1.</w:t>
      </w:r>
      <w:r w:rsidRPr="00605CA6">
        <w:rPr>
          <w:rFonts w:ascii="Times New Roman" w:hAnsi="Times New Roman" w:cs="Times New Roman"/>
          <w:sz w:val="20"/>
          <w:szCs w:val="20"/>
        </w:rPr>
        <w:t xml:space="preserve"> Meningioma transicional em cão. A. Macroscopicamente massa entre lobo occipital esquerdo e hemisfério cerebelar esquerdo; B. Massa neoplásica aderida a meninge, por vezes invadindo parênquima cerebelar com compressão de camada molecular. HE</w:t>
      </w:r>
      <w:r w:rsidR="007E0B40">
        <w:rPr>
          <w:rFonts w:ascii="Times New Roman" w:hAnsi="Times New Roman" w:cs="Times New Roman"/>
          <w:sz w:val="20"/>
          <w:szCs w:val="20"/>
        </w:rPr>
        <w:t>,</w:t>
      </w:r>
      <w:r w:rsidRPr="00605CA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7E0B40">
        <w:rPr>
          <w:rFonts w:ascii="Times New Roman" w:hAnsi="Times New Roman" w:cs="Times New Roman"/>
          <w:sz w:val="20"/>
          <w:szCs w:val="20"/>
        </w:rPr>
        <w:t>obj</w:t>
      </w:r>
      <w:proofErr w:type="spellEnd"/>
      <w:r w:rsidR="007E0B40">
        <w:rPr>
          <w:rFonts w:ascii="Times New Roman" w:hAnsi="Times New Roman" w:cs="Times New Roman"/>
          <w:sz w:val="20"/>
          <w:szCs w:val="20"/>
        </w:rPr>
        <w:t xml:space="preserve">. </w:t>
      </w:r>
      <w:r w:rsidRPr="00605CA6">
        <w:rPr>
          <w:rFonts w:ascii="Times New Roman" w:hAnsi="Times New Roman" w:cs="Times New Roman"/>
          <w:sz w:val="20"/>
          <w:szCs w:val="20"/>
        </w:rPr>
        <w:t>10x; C.</w:t>
      </w:r>
      <w:r w:rsidR="00AF0519">
        <w:rPr>
          <w:rFonts w:ascii="Times New Roman" w:hAnsi="Times New Roman" w:cs="Times New Roman"/>
          <w:sz w:val="20"/>
          <w:szCs w:val="20"/>
        </w:rPr>
        <w:t xml:space="preserve"> </w:t>
      </w:r>
      <w:r w:rsidRPr="00605CA6">
        <w:rPr>
          <w:rFonts w:ascii="Times New Roman" w:hAnsi="Times New Roman" w:cs="Times New Roman"/>
          <w:sz w:val="20"/>
          <w:szCs w:val="20"/>
        </w:rPr>
        <w:t>Células neoplásicas cúbicas a alongadas organizadas em ninhos, por vezes espirais concêntricos. HE</w:t>
      </w:r>
      <w:r w:rsidR="007E0B40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7E0B40">
        <w:rPr>
          <w:rFonts w:ascii="Times New Roman" w:hAnsi="Times New Roman" w:cs="Times New Roman"/>
          <w:sz w:val="20"/>
          <w:szCs w:val="20"/>
        </w:rPr>
        <w:t>obj</w:t>
      </w:r>
      <w:proofErr w:type="spellEnd"/>
      <w:r w:rsidR="007E0B40">
        <w:rPr>
          <w:rFonts w:ascii="Times New Roman" w:hAnsi="Times New Roman" w:cs="Times New Roman"/>
          <w:sz w:val="20"/>
          <w:szCs w:val="20"/>
        </w:rPr>
        <w:t>.</w:t>
      </w:r>
      <w:r w:rsidRPr="00605CA6">
        <w:rPr>
          <w:rFonts w:ascii="Times New Roman" w:hAnsi="Times New Roman" w:cs="Times New Roman"/>
          <w:sz w:val="20"/>
          <w:szCs w:val="20"/>
        </w:rPr>
        <w:t xml:space="preserve"> 40x.</w:t>
      </w:r>
      <w:r w:rsidR="00255CB1">
        <w:rPr>
          <w:rFonts w:ascii="Times New Roman" w:hAnsi="Times New Roman" w:cs="Times New Roman"/>
          <w:sz w:val="20"/>
          <w:szCs w:val="20"/>
        </w:rPr>
        <w:t xml:space="preserve"> </w:t>
      </w:r>
      <w:r w:rsidR="00C71FC2" w:rsidRPr="00DE22E5">
        <w:rPr>
          <w:rFonts w:ascii="Times New Roman" w:hAnsi="Times New Roman" w:cs="Times New Roman"/>
          <w:sz w:val="20"/>
          <w:szCs w:val="20"/>
        </w:rPr>
        <w:t>Fonte: Arquivos L</w:t>
      </w:r>
      <w:r w:rsidR="00255CB1">
        <w:rPr>
          <w:rFonts w:ascii="Times New Roman" w:hAnsi="Times New Roman" w:cs="Times New Roman"/>
          <w:sz w:val="20"/>
          <w:szCs w:val="20"/>
        </w:rPr>
        <w:t>PA-UFCG.</w:t>
      </w:r>
    </w:p>
    <w:p w14:paraId="76679B91" w14:textId="0C9D9499" w:rsidR="00DE3EF9" w:rsidRPr="00DE3EF9" w:rsidRDefault="007E0B40" w:rsidP="007533A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Apesar de uma neoplasia benigna, o </w:t>
      </w:r>
      <w:proofErr w:type="spellStart"/>
      <w:r>
        <w:rPr>
          <w:rFonts w:ascii="Times New Roman" w:hAnsi="Times New Roman" w:cs="Times New Roman"/>
          <w:sz w:val="24"/>
          <w:szCs w:val="24"/>
        </w:rPr>
        <w:t>meningioma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pode apresentar sinais clínicos relevantes ao quadro geral do animal, como alterações comportamentais e quadro convulsivo, observados no animal relatado (Carvalho </w:t>
      </w:r>
      <w:r>
        <w:rPr>
          <w:rFonts w:ascii="Times New Roman" w:hAnsi="Times New Roman" w:cs="Times New Roman"/>
          <w:i/>
          <w:iCs/>
          <w:sz w:val="24"/>
          <w:szCs w:val="24"/>
        </w:rPr>
        <w:t>et al.</w:t>
      </w:r>
      <w:r>
        <w:rPr>
          <w:rFonts w:ascii="Times New Roman" w:hAnsi="Times New Roman" w:cs="Times New Roman"/>
          <w:sz w:val="24"/>
          <w:szCs w:val="24"/>
        </w:rPr>
        <w:t xml:space="preserve">, 2017; Higgins </w:t>
      </w:r>
      <w:r>
        <w:rPr>
          <w:rFonts w:ascii="Times New Roman" w:hAnsi="Times New Roman" w:cs="Times New Roman"/>
          <w:i/>
          <w:iCs/>
          <w:sz w:val="24"/>
          <w:szCs w:val="24"/>
        </w:rPr>
        <w:t>et al.</w:t>
      </w:r>
      <w:r>
        <w:rPr>
          <w:rFonts w:ascii="Times New Roman" w:hAnsi="Times New Roman" w:cs="Times New Roman"/>
          <w:sz w:val="24"/>
          <w:szCs w:val="24"/>
        </w:rPr>
        <w:t>, 2016). O</w:t>
      </w:r>
      <w:r w:rsidR="00DE3EF9" w:rsidRPr="00DA7852">
        <w:rPr>
          <w:rFonts w:ascii="Times New Roman" w:hAnsi="Times New Roman" w:cs="Times New Roman"/>
          <w:sz w:val="24"/>
          <w:szCs w:val="24"/>
        </w:rPr>
        <w:t xml:space="preserve">bserva-se que os </w:t>
      </w:r>
      <w:proofErr w:type="spellStart"/>
      <w:r w:rsidR="00DE3EF9" w:rsidRPr="00DA7852">
        <w:rPr>
          <w:rFonts w:ascii="Times New Roman" w:hAnsi="Times New Roman" w:cs="Times New Roman"/>
          <w:sz w:val="24"/>
          <w:szCs w:val="24"/>
        </w:rPr>
        <w:t>meningiomas</w:t>
      </w:r>
      <w:proofErr w:type="spellEnd"/>
      <w:r w:rsidR="00DE3EF9" w:rsidRPr="00DA7852">
        <w:rPr>
          <w:rFonts w:ascii="Times New Roman" w:hAnsi="Times New Roman" w:cs="Times New Roman"/>
          <w:sz w:val="24"/>
          <w:szCs w:val="24"/>
        </w:rPr>
        <w:t xml:space="preserve"> se apresentam como massas firmes, bem circunscritas, cinza-esbranquiçadas, e frequentemente aderidas à dura-máter (Miller </w:t>
      </w:r>
      <w:r w:rsidR="00DE3EF9" w:rsidRPr="00DA7852">
        <w:rPr>
          <w:rFonts w:ascii="Times New Roman" w:hAnsi="Times New Roman" w:cs="Times New Roman"/>
          <w:i/>
          <w:sz w:val="24"/>
          <w:szCs w:val="24"/>
        </w:rPr>
        <w:t>et al</w:t>
      </w:r>
      <w:r w:rsidR="00DE3EF9" w:rsidRPr="00DA7852">
        <w:rPr>
          <w:rFonts w:ascii="Times New Roman" w:hAnsi="Times New Roman" w:cs="Times New Roman"/>
          <w:sz w:val="24"/>
          <w:szCs w:val="24"/>
        </w:rPr>
        <w:t xml:space="preserve">., 2019). </w:t>
      </w:r>
      <w:r w:rsidR="00DE3EF9">
        <w:rPr>
          <w:rFonts w:ascii="Times New Roman" w:hAnsi="Times New Roman" w:cs="Times New Roman"/>
          <w:sz w:val="24"/>
          <w:szCs w:val="24"/>
        </w:rPr>
        <w:t>Histologicamente, apresentam-se em vários subtipos</w:t>
      </w:r>
      <w:r w:rsidR="0040477D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40477D">
        <w:rPr>
          <w:rFonts w:ascii="Times New Roman" w:hAnsi="Times New Roman" w:cs="Times New Roman"/>
          <w:sz w:val="24"/>
          <w:szCs w:val="24"/>
        </w:rPr>
        <w:t>meningioma</w:t>
      </w:r>
      <w:proofErr w:type="spellEnd"/>
      <w:r w:rsidR="0040477D">
        <w:rPr>
          <w:rFonts w:ascii="Times New Roman" w:hAnsi="Times New Roman" w:cs="Times New Roman"/>
          <w:sz w:val="24"/>
          <w:szCs w:val="24"/>
        </w:rPr>
        <w:t xml:space="preserve">, porém, seguindo a descrição histológica estabelecida por Higgins </w:t>
      </w:r>
      <w:r w:rsidR="0040477D">
        <w:rPr>
          <w:rFonts w:ascii="Times New Roman" w:hAnsi="Times New Roman" w:cs="Times New Roman"/>
          <w:i/>
          <w:iCs/>
          <w:sz w:val="24"/>
          <w:szCs w:val="24"/>
        </w:rPr>
        <w:t xml:space="preserve">et al. </w:t>
      </w:r>
      <w:r w:rsidR="0040477D">
        <w:rPr>
          <w:rFonts w:ascii="Times New Roman" w:hAnsi="Times New Roman" w:cs="Times New Roman"/>
          <w:sz w:val="24"/>
          <w:szCs w:val="24"/>
        </w:rPr>
        <w:t>(2016), com células cúbicas a alongadas e organizadas em ninho e espirais concêntricos, estabeleceu-se a classificação transicional</w:t>
      </w:r>
      <w:r w:rsidR="00B5593E">
        <w:rPr>
          <w:rFonts w:ascii="Times New Roman" w:hAnsi="Times New Roman" w:cs="Times New Roman"/>
          <w:sz w:val="24"/>
          <w:szCs w:val="24"/>
        </w:rPr>
        <w:t xml:space="preserve"> </w:t>
      </w:r>
      <w:r w:rsidR="00B5593E" w:rsidRPr="00DA7852">
        <w:rPr>
          <w:rFonts w:ascii="Times New Roman" w:hAnsi="Times New Roman" w:cs="Times New Roman"/>
          <w:sz w:val="24"/>
          <w:szCs w:val="24"/>
        </w:rPr>
        <w:t xml:space="preserve">(Alberti </w:t>
      </w:r>
      <w:r w:rsidR="00B5593E" w:rsidRPr="002C5FC1">
        <w:rPr>
          <w:rFonts w:ascii="Times New Roman" w:hAnsi="Times New Roman" w:cs="Times New Roman"/>
          <w:i/>
          <w:sz w:val="24"/>
          <w:szCs w:val="24"/>
        </w:rPr>
        <w:t>et al</w:t>
      </w:r>
      <w:r w:rsidR="00B5593E">
        <w:rPr>
          <w:rFonts w:ascii="Times New Roman" w:hAnsi="Times New Roman" w:cs="Times New Roman"/>
          <w:sz w:val="24"/>
          <w:szCs w:val="24"/>
        </w:rPr>
        <w:t xml:space="preserve">., 2021). </w:t>
      </w:r>
      <w:r w:rsidR="00DE3EF9">
        <w:rPr>
          <w:rFonts w:ascii="Times New Roman" w:hAnsi="Times New Roman" w:cs="Times New Roman"/>
          <w:sz w:val="24"/>
          <w:szCs w:val="24"/>
        </w:rPr>
        <w:t xml:space="preserve">A partir disso, a </w:t>
      </w:r>
      <w:r w:rsidR="00DE3EF9" w:rsidRPr="00DA7852">
        <w:rPr>
          <w:rFonts w:ascii="Times New Roman" w:hAnsi="Times New Roman" w:cs="Times New Roman"/>
          <w:sz w:val="24"/>
          <w:szCs w:val="24"/>
        </w:rPr>
        <w:t>Organização Mundial da Saúde (OMS)</w:t>
      </w:r>
      <w:r w:rsidR="00DE3EF9">
        <w:rPr>
          <w:rFonts w:ascii="Times New Roman" w:hAnsi="Times New Roman" w:cs="Times New Roman"/>
          <w:sz w:val="24"/>
          <w:szCs w:val="24"/>
        </w:rPr>
        <w:t xml:space="preserve"> classifica-os</w:t>
      </w:r>
      <w:r w:rsidR="00DE3EF9" w:rsidRPr="00DA7852">
        <w:rPr>
          <w:rFonts w:ascii="Times New Roman" w:hAnsi="Times New Roman" w:cs="Times New Roman"/>
          <w:sz w:val="24"/>
          <w:szCs w:val="24"/>
        </w:rPr>
        <w:t xml:space="preserve"> em graus de I a </w:t>
      </w:r>
      <w:r w:rsidR="00DE3EF9" w:rsidRPr="00DE5349">
        <w:rPr>
          <w:rFonts w:ascii="Times New Roman" w:hAnsi="Times New Roman" w:cs="Times New Roman"/>
          <w:sz w:val="24"/>
          <w:szCs w:val="24"/>
        </w:rPr>
        <w:t>III</w:t>
      </w:r>
      <w:r w:rsidR="00B5593E" w:rsidRPr="00DE5349">
        <w:rPr>
          <w:rFonts w:ascii="Times New Roman" w:hAnsi="Times New Roman" w:cs="Times New Roman"/>
          <w:sz w:val="24"/>
          <w:szCs w:val="24"/>
        </w:rPr>
        <w:t xml:space="preserve"> (Louis </w:t>
      </w:r>
      <w:r w:rsidR="00B5593E" w:rsidRPr="00DE5349">
        <w:rPr>
          <w:rFonts w:ascii="Times New Roman" w:hAnsi="Times New Roman" w:cs="Times New Roman"/>
          <w:i/>
          <w:sz w:val="24"/>
          <w:szCs w:val="24"/>
        </w:rPr>
        <w:t>et al</w:t>
      </w:r>
      <w:r w:rsidR="00B5593E" w:rsidRPr="00DE5349">
        <w:rPr>
          <w:rFonts w:ascii="Times New Roman" w:hAnsi="Times New Roman" w:cs="Times New Roman"/>
          <w:sz w:val="24"/>
          <w:szCs w:val="24"/>
        </w:rPr>
        <w:t>. (2007)</w:t>
      </w:r>
      <w:r w:rsidR="00DE3EF9" w:rsidRPr="00DE5349">
        <w:rPr>
          <w:rFonts w:ascii="Times New Roman" w:hAnsi="Times New Roman" w:cs="Times New Roman"/>
          <w:sz w:val="24"/>
          <w:szCs w:val="24"/>
        </w:rPr>
        <w:t>.</w:t>
      </w:r>
      <w:r w:rsidR="00DE3EF9" w:rsidRPr="00DA7852">
        <w:rPr>
          <w:rFonts w:ascii="Times New Roman" w:hAnsi="Times New Roman" w:cs="Times New Roman"/>
          <w:sz w:val="24"/>
          <w:szCs w:val="24"/>
        </w:rPr>
        <w:t xml:space="preserve"> </w:t>
      </w:r>
      <w:r w:rsidR="002E62BD">
        <w:rPr>
          <w:rFonts w:ascii="Times New Roman" w:hAnsi="Times New Roman" w:cs="Times New Roman"/>
          <w:sz w:val="24"/>
          <w:szCs w:val="24"/>
        </w:rPr>
        <w:t>O</w:t>
      </w:r>
      <w:r w:rsidR="00DE3EF9" w:rsidRPr="00DA7852">
        <w:rPr>
          <w:rFonts w:ascii="Times New Roman" w:hAnsi="Times New Roman" w:cs="Times New Roman"/>
          <w:sz w:val="24"/>
          <w:szCs w:val="24"/>
        </w:rPr>
        <w:t xml:space="preserve"> exame histopatológico do tecido tumoral continua sendo </w:t>
      </w:r>
      <w:r w:rsidR="004F7D6E">
        <w:rPr>
          <w:rFonts w:ascii="Times New Roman" w:hAnsi="Times New Roman" w:cs="Times New Roman"/>
          <w:sz w:val="24"/>
          <w:szCs w:val="24"/>
        </w:rPr>
        <w:t>o melhor disponível</w:t>
      </w:r>
      <w:r w:rsidR="00DE3EF9" w:rsidRPr="00DA7852">
        <w:rPr>
          <w:rFonts w:ascii="Times New Roman" w:hAnsi="Times New Roman" w:cs="Times New Roman"/>
          <w:sz w:val="24"/>
          <w:szCs w:val="24"/>
        </w:rPr>
        <w:t xml:space="preserve"> para diagnóstico definitivo e para a determinação do grau histológico dos tumores do sistem</w:t>
      </w:r>
      <w:r w:rsidR="00DE3EF9">
        <w:rPr>
          <w:rFonts w:ascii="Times New Roman" w:hAnsi="Times New Roman" w:cs="Times New Roman"/>
          <w:sz w:val="24"/>
          <w:szCs w:val="24"/>
        </w:rPr>
        <w:t xml:space="preserve">a nervoso (Miller </w:t>
      </w:r>
      <w:r w:rsidR="00DE3EF9" w:rsidRPr="002C5FC1">
        <w:rPr>
          <w:rFonts w:ascii="Times New Roman" w:hAnsi="Times New Roman" w:cs="Times New Roman"/>
          <w:i/>
          <w:sz w:val="24"/>
          <w:szCs w:val="24"/>
        </w:rPr>
        <w:t>et al</w:t>
      </w:r>
      <w:r w:rsidR="00DE3EF9">
        <w:rPr>
          <w:rFonts w:ascii="Times New Roman" w:hAnsi="Times New Roman" w:cs="Times New Roman"/>
          <w:sz w:val="24"/>
          <w:szCs w:val="24"/>
        </w:rPr>
        <w:t>., 2019)</w:t>
      </w:r>
      <w:r w:rsidR="00685AE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D5E25E6" w14:textId="77777777" w:rsidR="00B35FC4" w:rsidRDefault="00B35FC4" w:rsidP="005F545F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ind w:right="-1"/>
        <w:jc w:val="both"/>
        <w:rPr>
          <w:rFonts w:ascii="Helvetica Neue" w:eastAsia="Helvetica Neue" w:hAnsi="Helvetica Neue" w:cs="Helvetica Neue"/>
          <w:color w:val="000000"/>
        </w:rPr>
      </w:pPr>
    </w:p>
    <w:p w14:paraId="74D538DC" w14:textId="5A65FE61" w:rsidR="00AF0519" w:rsidRPr="00851C50" w:rsidRDefault="00096391" w:rsidP="00D70054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after="200" w:line="360" w:lineRule="auto"/>
        <w:jc w:val="both"/>
      </w:pPr>
      <w:r w:rsidRPr="00851C50">
        <w:rPr>
          <w:b/>
          <w:color w:val="000000"/>
        </w:rPr>
        <w:t>Conclusão</w:t>
      </w:r>
      <w:r w:rsidR="005F545F" w:rsidRPr="00851C50">
        <w:rPr>
          <w:rFonts w:eastAsia="Helvetica Neue"/>
          <w:color w:val="000000"/>
        </w:rPr>
        <w:t xml:space="preserve">: </w:t>
      </w:r>
      <w:r w:rsidR="0040477D" w:rsidRPr="00851C50">
        <w:rPr>
          <w:rFonts w:eastAsia="Helvetica Neue"/>
          <w:color w:val="000000"/>
        </w:rPr>
        <w:t xml:space="preserve">Portanto, o diagnóstico de meningioma transicional grau I foi estabelecido através dos achados histopatológicos e a classificação e graduação através do preconizado na literatura. </w:t>
      </w:r>
      <w:r w:rsidR="008C201C">
        <w:rPr>
          <w:rFonts w:eastAsia="Helvetica Neue"/>
          <w:color w:val="000000"/>
        </w:rPr>
        <w:t>O</w:t>
      </w:r>
      <w:r w:rsidR="0040477D" w:rsidRPr="00851C50">
        <w:rPr>
          <w:rFonts w:eastAsia="Helvetica Neue"/>
          <w:color w:val="000000"/>
        </w:rPr>
        <w:t xml:space="preserve"> meningioma pode ocasionar quadros graves de convulsões e alterações comportamentais como incoordenação e </w:t>
      </w:r>
      <w:r w:rsidR="00AF0519" w:rsidRPr="00851C50">
        <w:rPr>
          <w:rFonts w:eastAsia="Helvetica Neue"/>
          <w:color w:val="000000"/>
        </w:rPr>
        <w:t xml:space="preserve">cegueira. </w:t>
      </w:r>
    </w:p>
    <w:p w14:paraId="623417A3" w14:textId="2F7C9A0F" w:rsidR="00322380" w:rsidRDefault="00771BAA" w:rsidP="00C35224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71BAA">
        <w:rPr>
          <w:rFonts w:ascii="Times New Roman" w:hAnsi="Times New Roman" w:cs="Times New Roman"/>
          <w:b/>
          <w:bCs/>
          <w:color w:val="000000"/>
          <w:sz w:val="24"/>
          <w:szCs w:val="24"/>
        </w:rPr>
        <w:t>Referências Bibliográficas</w:t>
      </w:r>
      <w:r w:rsidR="005F545F">
        <w:rPr>
          <w:rFonts w:ascii="Times New Roman" w:hAnsi="Times New Roman" w:cs="Times New Roman"/>
          <w:b/>
          <w:bCs/>
          <w:color w:val="000000"/>
          <w:sz w:val="24"/>
          <w:szCs w:val="24"/>
        </w:rPr>
        <w:t>:</w:t>
      </w:r>
    </w:p>
    <w:p w14:paraId="41D1936E" w14:textId="0509BD29" w:rsidR="0040477D" w:rsidRPr="000B13BD" w:rsidRDefault="002C5FC1" w:rsidP="008C201C">
      <w:pPr>
        <w:spacing w:after="0" w:line="240" w:lineRule="auto"/>
        <w:jc w:val="both"/>
        <w:rPr>
          <w:rFonts w:ascii="Times New Roman" w:hAnsi="Times New Roman" w:cs="Times New Roman"/>
          <w:shd w:val="clear" w:color="auto" w:fill="FFFFFF"/>
          <w:lang w:val="en-US"/>
        </w:rPr>
      </w:pPr>
      <w:r w:rsidRPr="000B13BD">
        <w:rPr>
          <w:rFonts w:ascii="Times New Roman" w:hAnsi="Times New Roman" w:cs="Times New Roman"/>
          <w:shd w:val="clear" w:color="auto" w:fill="FFFFFF"/>
        </w:rPr>
        <w:t>ALBERTI, T. S.</w:t>
      </w:r>
      <w:r w:rsidR="007116B2" w:rsidRPr="000B13BD">
        <w:rPr>
          <w:rFonts w:ascii="Times New Roman" w:hAnsi="Times New Roman" w:cs="Times New Roman"/>
          <w:shd w:val="clear" w:color="auto" w:fill="FFFFFF"/>
        </w:rPr>
        <w:t xml:space="preserve">; ZAMBONI, R.; VENANCIO, F. R.; SOARES, M. P.; BONEL, J.; RAFFI, M. B.; SCHILD, A. L.; SALLIS, E. S. V. </w:t>
      </w:r>
      <w:r w:rsidRPr="000B13BD">
        <w:rPr>
          <w:rFonts w:ascii="Times New Roman" w:hAnsi="Times New Roman" w:cs="Times New Roman"/>
          <w:shd w:val="clear" w:color="auto" w:fill="FFFFFF"/>
        </w:rPr>
        <w:t xml:space="preserve">Neoplasias do sistema nervoso central de caninos e felinos: estudo de 20 anos. </w:t>
      </w:r>
      <w:r w:rsidRPr="000B13BD">
        <w:rPr>
          <w:rFonts w:ascii="Times New Roman" w:hAnsi="Times New Roman" w:cs="Times New Roman"/>
          <w:b/>
          <w:shd w:val="clear" w:color="auto" w:fill="FFFFFF"/>
          <w:lang w:val="en-US"/>
        </w:rPr>
        <w:t>Research, Society and Development</w:t>
      </w:r>
      <w:r w:rsidR="004B7D77" w:rsidRPr="000B13BD">
        <w:rPr>
          <w:rFonts w:ascii="Times New Roman" w:hAnsi="Times New Roman" w:cs="Times New Roman"/>
          <w:shd w:val="clear" w:color="auto" w:fill="FFFFFF"/>
          <w:lang w:val="en-US"/>
        </w:rPr>
        <w:t>.</w:t>
      </w:r>
      <w:r w:rsidRPr="000B13BD">
        <w:rPr>
          <w:rFonts w:ascii="Times New Roman" w:hAnsi="Times New Roman" w:cs="Times New Roman"/>
          <w:shd w:val="clear" w:color="auto" w:fill="FFFFFF"/>
          <w:lang w:val="en-US"/>
        </w:rPr>
        <w:t xml:space="preserve"> v. 10, n. 11, p. e102101118987, 2021.</w:t>
      </w:r>
    </w:p>
    <w:p w14:paraId="61AA7215" w14:textId="77777777" w:rsidR="008C201C" w:rsidRPr="000B13BD" w:rsidRDefault="008C201C" w:rsidP="008C201C">
      <w:pPr>
        <w:spacing w:after="0" w:line="240" w:lineRule="auto"/>
        <w:jc w:val="both"/>
        <w:rPr>
          <w:rFonts w:ascii="Times New Roman" w:hAnsi="Times New Roman" w:cs="Times New Roman"/>
          <w:lang w:val="en-US"/>
        </w:rPr>
      </w:pPr>
    </w:p>
    <w:p w14:paraId="6162AEB7" w14:textId="358DDA0E" w:rsidR="0040477D" w:rsidRPr="000B13BD" w:rsidRDefault="00685AE0" w:rsidP="008C201C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0B13BD">
        <w:rPr>
          <w:rFonts w:ascii="Times New Roman" w:hAnsi="Times New Roman" w:cs="Times New Roman"/>
        </w:rPr>
        <w:t>CARVALHO,</w:t>
      </w:r>
      <w:r w:rsidR="0040477D" w:rsidRPr="000B13BD">
        <w:rPr>
          <w:rFonts w:ascii="Times New Roman" w:hAnsi="Times New Roman" w:cs="Times New Roman"/>
        </w:rPr>
        <w:t xml:space="preserve"> J. R. G</w:t>
      </w:r>
      <w:r w:rsidR="00460F5F" w:rsidRPr="000B13BD">
        <w:rPr>
          <w:rFonts w:ascii="Times New Roman" w:hAnsi="Times New Roman" w:cs="Times New Roman"/>
        </w:rPr>
        <w:t>.</w:t>
      </w:r>
      <w:r w:rsidR="007116B2" w:rsidRPr="000B13BD">
        <w:rPr>
          <w:rFonts w:ascii="Times New Roman" w:hAnsi="Times New Roman" w:cs="Times New Roman"/>
        </w:rPr>
        <w:t xml:space="preserve">; VASCONCELOS, C. H. C.; BASTOS, I. P. B.; TRAJANO, F. L. C.; COSTA, T. S.; FERNANDES, J. I. </w:t>
      </w:r>
      <w:r w:rsidR="0040477D" w:rsidRPr="000B13BD">
        <w:rPr>
          <w:rFonts w:ascii="Times New Roman" w:hAnsi="Times New Roman" w:cs="Times New Roman"/>
        </w:rPr>
        <w:t>Meningioma intracraniano</w:t>
      </w:r>
      <w:r w:rsidR="00DD7623" w:rsidRPr="000B13BD">
        <w:rPr>
          <w:rFonts w:ascii="Times New Roman" w:hAnsi="Times New Roman" w:cs="Times New Roman"/>
        </w:rPr>
        <w:t xml:space="preserve"> </w:t>
      </w:r>
      <w:r w:rsidR="0040477D" w:rsidRPr="000B13BD">
        <w:rPr>
          <w:rFonts w:ascii="Times New Roman" w:hAnsi="Times New Roman" w:cs="Times New Roman"/>
        </w:rPr>
        <w:t xml:space="preserve">canino: Relato de caso. </w:t>
      </w:r>
      <w:r w:rsidR="0040477D" w:rsidRPr="000B13BD">
        <w:rPr>
          <w:rFonts w:ascii="Times New Roman" w:hAnsi="Times New Roman" w:cs="Times New Roman"/>
          <w:b/>
          <w:lang w:val="en-US"/>
        </w:rPr>
        <w:t>Brazilian</w:t>
      </w:r>
      <w:r w:rsidR="00DD7623" w:rsidRPr="000B13BD">
        <w:rPr>
          <w:rFonts w:ascii="Times New Roman" w:hAnsi="Times New Roman" w:cs="Times New Roman"/>
          <w:b/>
          <w:lang w:val="en-US"/>
        </w:rPr>
        <w:t xml:space="preserve"> </w:t>
      </w:r>
      <w:r w:rsidR="0040477D" w:rsidRPr="000B13BD">
        <w:rPr>
          <w:rFonts w:ascii="Times New Roman" w:hAnsi="Times New Roman" w:cs="Times New Roman"/>
          <w:b/>
          <w:lang w:val="en-US"/>
        </w:rPr>
        <w:t>Journal of Veterinary Medicine</w:t>
      </w:r>
      <w:r w:rsidR="004B7D77" w:rsidRPr="000B13BD">
        <w:rPr>
          <w:rFonts w:ascii="Times New Roman" w:hAnsi="Times New Roman" w:cs="Times New Roman"/>
          <w:b/>
          <w:lang w:val="en-US"/>
        </w:rPr>
        <w:t>.</w:t>
      </w:r>
      <w:r w:rsidR="0040477D" w:rsidRPr="000B13BD">
        <w:rPr>
          <w:rFonts w:ascii="Times New Roman" w:hAnsi="Times New Roman" w:cs="Times New Roman"/>
          <w:lang w:val="en-US"/>
        </w:rPr>
        <w:t xml:space="preserve"> </w:t>
      </w:r>
      <w:r w:rsidR="009B2120" w:rsidRPr="000B13BD">
        <w:rPr>
          <w:rFonts w:ascii="Times New Roman" w:hAnsi="Times New Roman" w:cs="Times New Roman"/>
          <w:lang w:val="en-US"/>
        </w:rPr>
        <w:t>v.</w:t>
      </w:r>
      <w:r w:rsidR="00C56523" w:rsidRPr="000B13BD">
        <w:rPr>
          <w:rFonts w:ascii="Times New Roman" w:hAnsi="Times New Roman" w:cs="Times New Roman"/>
          <w:lang w:val="en-US"/>
        </w:rPr>
        <w:t xml:space="preserve"> </w:t>
      </w:r>
      <w:r w:rsidR="0040477D" w:rsidRPr="000B13BD">
        <w:rPr>
          <w:rFonts w:ascii="Times New Roman" w:hAnsi="Times New Roman" w:cs="Times New Roman"/>
          <w:lang w:val="en-US"/>
        </w:rPr>
        <w:t>38,</w:t>
      </w:r>
      <w:r w:rsidR="009B2120" w:rsidRPr="000B13BD">
        <w:rPr>
          <w:rFonts w:ascii="Times New Roman" w:hAnsi="Times New Roman" w:cs="Times New Roman"/>
          <w:lang w:val="en-US"/>
        </w:rPr>
        <w:t xml:space="preserve"> p.</w:t>
      </w:r>
      <w:r w:rsidR="0040477D" w:rsidRPr="000B13BD">
        <w:rPr>
          <w:rFonts w:ascii="Times New Roman" w:hAnsi="Times New Roman" w:cs="Times New Roman"/>
          <w:lang w:val="en-US"/>
        </w:rPr>
        <w:t xml:space="preserve"> 1-7</w:t>
      </w:r>
      <w:r w:rsidR="009B2120" w:rsidRPr="000B13BD">
        <w:rPr>
          <w:rFonts w:ascii="Times New Roman" w:hAnsi="Times New Roman" w:cs="Times New Roman"/>
          <w:lang w:val="en-US"/>
        </w:rPr>
        <w:t xml:space="preserve">, </w:t>
      </w:r>
      <w:r w:rsidR="00460F5F" w:rsidRPr="000B13BD">
        <w:rPr>
          <w:rFonts w:ascii="Times New Roman" w:hAnsi="Times New Roman" w:cs="Times New Roman"/>
          <w:lang w:val="en-US"/>
        </w:rPr>
        <w:t>2017</w:t>
      </w:r>
      <w:r w:rsidR="009B2120" w:rsidRPr="000B13BD">
        <w:rPr>
          <w:rFonts w:ascii="Times New Roman" w:hAnsi="Times New Roman" w:cs="Times New Roman"/>
          <w:lang w:val="en-US"/>
        </w:rPr>
        <w:t xml:space="preserve">. </w:t>
      </w:r>
    </w:p>
    <w:p w14:paraId="7A8595D4" w14:textId="71D1EBC3" w:rsidR="0040477D" w:rsidRPr="000B13BD" w:rsidRDefault="0040477D" w:rsidP="008C201C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14:paraId="1D4E7A86" w14:textId="66E9DA25" w:rsidR="0040477D" w:rsidRPr="000B13BD" w:rsidRDefault="0040477D" w:rsidP="008C201C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0B13BD">
        <w:rPr>
          <w:rFonts w:ascii="Times New Roman" w:hAnsi="Times New Roman" w:cs="Times New Roman"/>
          <w:lang w:val="en-US"/>
        </w:rPr>
        <w:t>HIGGINS, R. J</w:t>
      </w:r>
      <w:r w:rsidR="00460F5F" w:rsidRPr="000B13BD">
        <w:rPr>
          <w:rFonts w:ascii="Times New Roman" w:hAnsi="Times New Roman" w:cs="Times New Roman"/>
          <w:lang w:val="en-US"/>
        </w:rPr>
        <w:t>.</w:t>
      </w:r>
      <w:r w:rsidR="007116B2" w:rsidRPr="000B13BD">
        <w:rPr>
          <w:rFonts w:ascii="Times New Roman" w:hAnsi="Times New Roman" w:cs="Times New Roman"/>
          <w:lang w:val="en-US"/>
        </w:rPr>
        <w:t xml:space="preserve">; </w:t>
      </w:r>
      <w:r w:rsidR="008C201C" w:rsidRPr="000B13BD">
        <w:rPr>
          <w:rFonts w:ascii="Times New Roman" w:hAnsi="Times New Roman" w:cs="Times New Roman"/>
          <w:lang w:val="en-US"/>
        </w:rPr>
        <w:t xml:space="preserve">BOLLEN, A. W.; DICKINSON, P. J.; SISÓ-LLONCH, S. </w:t>
      </w:r>
      <w:r w:rsidRPr="000B13BD">
        <w:rPr>
          <w:rFonts w:ascii="Times New Roman" w:hAnsi="Times New Roman" w:cs="Times New Roman"/>
          <w:lang w:val="en-US"/>
        </w:rPr>
        <w:t xml:space="preserve">Tumors of the Nervous System. </w:t>
      </w:r>
      <w:r w:rsidRPr="000B13BD">
        <w:rPr>
          <w:rFonts w:ascii="Times New Roman" w:hAnsi="Times New Roman" w:cs="Times New Roman"/>
          <w:i/>
          <w:lang w:val="en-US"/>
        </w:rPr>
        <w:t>In</w:t>
      </w:r>
      <w:r w:rsidRPr="000B13BD">
        <w:rPr>
          <w:rFonts w:ascii="Times New Roman" w:hAnsi="Times New Roman" w:cs="Times New Roman"/>
          <w:lang w:val="en-US"/>
        </w:rPr>
        <w:t xml:space="preserve">: MEUTEN, D. J. </w:t>
      </w:r>
      <w:r w:rsidRPr="000B13BD">
        <w:rPr>
          <w:rFonts w:ascii="Times New Roman" w:hAnsi="Times New Roman" w:cs="Times New Roman"/>
          <w:b/>
          <w:lang w:val="en-US"/>
        </w:rPr>
        <w:t>Tumors in Domestic Animals</w:t>
      </w:r>
      <w:r w:rsidRPr="000B13BD">
        <w:rPr>
          <w:rFonts w:ascii="Times New Roman" w:hAnsi="Times New Roman" w:cs="Times New Roman"/>
          <w:lang w:val="en-US"/>
        </w:rPr>
        <w:t>. 5. ed. Wiley-Blackwell, p. 834-891</w:t>
      </w:r>
      <w:r w:rsidR="000B13BD" w:rsidRPr="000B13BD">
        <w:rPr>
          <w:rFonts w:ascii="Times New Roman" w:hAnsi="Times New Roman" w:cs="Times New Roman"/>
          <w:lang w:val="en-US"/>
        </w:rPr>
        <w:t xml:space="preserve">, 1998. </w:t>
      </w:r>
    </w:p>
    <w:p w14:paraId="7FA7B070" w14:textId="77777777" w:rsidR="008751C7" w:rsidRPr="000B13BD" w:rsidRDefault="008751C7" w:rsidP="008C201C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14:paraId="493EA5B9" w14:textId="2D6DEFBE" w:rsidR="002C5FC1" w:rsidRPr="000B13BD" w:rsidRDefault="000C584E" w:rsidP="008C201C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0B13BD">
        <w:rPr>
          <w:rFonts w:ascii="Times New Roman" w:hAnsi="Times New Roman" w:cs="Times New Roman"/>
          <w:lang w:val="en-US"/>
        </w:rPr>
        <w:t>LOUIS, D. N</w:t>
      </w:r>
      <w:r w:rsidR="008C201C" w:rsidRPr="000B13BD">
        <w:rPr>
          <w:rFonts w:ascii="Times New Roman" w:hAnsi="Times New Roman" w:cs="Times New Roman"/>
          <w:lang w:val="en-US"/>
        </w:rPr>
        <w:t xml:space="preserve">.; OHGAKI, H.; WIESTLER O. D.; CAVENEE, W. K.; BURGER P. C.; JOUVET, A.; SCHEITHAUER, B. W.; KLEIHUES P. </w:t>
      </w:r>
      <w:r w:rsidRPr="000B13BD">
        <w:rPr>
          <w:rFonts w:ascii="Times New Roman" w:hAnsi="Times New Roman" w:cs="Times New Roman"/>
          <w:lang w:val="en-US"/>
        </w:rPr>
        <w:t xml:space="preserve">The 2007 WHO Classification of </w:t>
      </w:r>
      <w:proofErr w:type="spellStart"/>
      <w:r w:rsidRPr="000B13BD">
        <w:rPr>
          <w:rFonts w:ascii="Times New Roman" w:hAnsi="Times New Roman" w:cs="Times New Roman"/>
          <w:lang w:val="en-US"/>
        </w:rPr>
        <w:t>Tumours</w:t>
      </w:r>
      <w:proofErr w:type="spellEnd"/>
      <w:r w:rsidRPr="000B13BD">
        <w:rPr>
          <w:rFonts w:ascii="Times New Roman" w:hAnsi="Times New Roman" w:cs="Times New Roman"/>
          <w:lang w:val="en-US"/>
        </w:rPr>
        <w:t xml:space="preserve"> of the Central Nervous System. </w:t>
      </w:r>
      <w:r w:rsidRPr="000B13BD">
        <w:rPr>
          <w:rFonts w:ascii="Times New Roman" w:hAnsi="Times New Roman" w:cs="Times New Roman"/>
          <w:b/>
        </w:rPr>
        <w:t xml:space="preserve">Acta </w:t>
      </w:r>
      <w:proofErr w:type="spellStart"/>
      <w:r w:rsidRPr="000B13BD">
        <w:rPr>
          <w:rFonts w:ascii="Times New Roman" w:hAnsi="Times New Roman" w:cs="Times New Roman"/>
          <w:b/>
        </w:rPr>
        <w:t>Neuropathologica</w:t>
      </w:r>
      <w:proofErr w:type="spellEnd"/>
      <w:r w:rsidR="004B7D77" w:rsidRPr="000B13BD">
        <w:rPr>
          <w:rFonts w:ascii="Times New Roman" w:hAnsi="Times New Roman" w:cs="Times New Roman"/>
        </w:rPr>
        <w:t>.</w:t>
      </w:r>
      <w:r w:rsidRPr="000B13BD">
        <w:rPr>
          <w:rFonts w:ascii="Times New Roman" w:hAnsi="Times New Roman" w:cs="Times New Roman"/>
        </w:rPr>
        <w:t xml:space="preserve"> v. 114, n. 2, p. 97–109, 2007. </w:t>
      </w:r>
    </w:p>
    <w:p w14:paraId="563F17BE" w14:textId="77777777" w:rsidR="007B1F57" w:rsidRPr="000B13BD" w:rsidRDefault="007B1F57" w:rsidP="008C201C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14:paraId="547AF4B0" w14:textId="6D930BDC" w:rsidR="0075219E" w:rsidRPr="000B13BD" w:rsidRDefault="004F7D6E" w:rsidP="008C201C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0B13BD">
        <w:rPr>
          <w:rFonts w:ascii="Times New Roman" w:hAnsi="Times New Roman" w:cs="Times New Roman"/>
          <w:lang w:val="en-US"/>
        </w:rPr>
        <w:t>MILLER, A. D.</w:t>
      </w:r>
      <w:r w:rsidR="008C201C" w:rsidRPr="000B13BD">
        <w:rPr>
          <w:rFonts w:ascii="Times New Roman" w:hAnsi="Times New Roman" w:cs="Times New Roman"/>
          <w:lang w:val="en-US"/>
        </w:rPr>
        <w:t>; MILLER C. R.; ROSSMEISL, J. H.</w:t>
      </w:r>
      <w:r w:rsidRPr="000B13BD">
        <w:rPr>
          <w:rFonts w:ascii="Times New Roman" w:hAnsi="Times New Roman" w:cs="Times New Roman"/>
          <w:lang w:val="en-US"/>
        </w:rPr>
        <w:t xml:space="preserve"> Canine Primary Intracranial Cancer: A Clinicopathologic and Comparative Review of Glioma, Meningioma, and Choroid Plexus Tumors. </w:t>
      </w:r>
      <w:r w:rsidRPr="000B13BD">
        <w:rPr>
          <w:rFonts w:ascii="Times New Roman" w:hAnsi="Times New Roman" w:cs="Times New Roman"/>
          <w:b/>
          <w:lang w:val="en-US"/>
        </w:rPr>
        <w:t>Frontiers in</w:t>
      </w:r>
      <w:r w:rsidR="002E62BD" w:rsidRPr="000B13BD">
        <w:rPr>
          <w:rFonts w:ascii="Times New Roman" w:hAnsi="Times New Roman" w:cs="Times New Roman"/>
          <w:b/>
          <w:lang w:val="en-US"/>
        </w:rPr>
        <w:t xml:space="preserve"> </w:t>
      </w:r>
      <w:r w:rsidRPr="000B13BD">
        <w:rPr>
          <w:rFonts w:ascii="Times New Roman" w:hAnsi="Times New Roman" w:cs="Times New Roman"/>
          <w:b/>
          <w:lang w:val="en-US"/>
        </w:rPr>
        <w:t>Oncology</w:t>
      </w:r>
      <w:r w:rsidRPr="000B13BD">
        <w:rPr>
          <w:rFonts w:ascii="Times New Roman" w:hAnsi="Times New Roman" w:cs="Times New Roman"/>
          <w:lang w:val="en-US"/>
        </w:rPr>
        <w:t xml:space="preserve">, v. 9, 8 nov. 2019. </w:t>
      </w:r>
    </w:p>
    <w:p w14:paraId="0DBC14F4" w14:textId="3D3AEDD5" w:rsidR="00372C5D" w:rsidRPr="00372C5D" w:rsidRDefault="00372C5D" w:rsidP="008C201C">
      <w:pPr>
        <w:spacing w:after="0" w:line="240" w:lineRule="auto"/>
        <w:rPr>
          <w:rFonts w:ascii="Times New Roman" w:hAnsi="Times New Roman" w:cs="Times New Roman"/>
          <w:lang w:val="en-US"/>
        </w:rPr>
      </w:pPr>
    </w:p>
    <w:sectPr w:rsidR="00372C5D" w:rsidRPr="00372C5D" w:rsidSect="001B7267">
      <w:headerReference w:type="default" r:id="rId9"/>
      <w:footerReference w:type="default" r:id="rId10"/>
      <w:pgSz w:w="11906" w:h="16838" w:code="9"/>
      <w:pgMar w:top="2694" w:right="1418" w:bottom="1418" w:left="1418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F58BDF" w14:textId="77777777" w:rsidR="00C311BC" w:rsidRDefault="00C311BC" w:rsidP="00AB75BD">
      <w:pPr>
        <w:spacing w:after="0" w:line="240" w:lineRule="auto"/>
      </w:pPr>
      <w:r>
        <w:separator/>
      </w:r>
    </w:p>
  </w:endnote>
  <w:endnote w:type="continuationSeparator" w:id="0">
    <w:p w14:paraId="1D810D4A" w14:textId="77777777" w:rsidR="00C311BC" w:rsidRDefault="00C311BC" w:rsidP="00AB75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 Neue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32428810"/>
      <w:docPartObj>
        <w:docPartGallery w:val="Page Numbers (Bottom of Page)"/>
        <w:docPartUnique/>
      </w:docPartObj>
    </w:sdtPr>
    <w:sdtContent>
      <w:p w14:paraId="15F32685" w14:textId="66447787" w:rsidR="00D540F6" w:rsidRDefault="00D540F6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22380">
          <w:rPr>
            <w:noProof/>
          </w:rPr>
          <w:t>3</w:t>
        </w:r>
        <w:r>
          <w:fldChar w:fldCharType="end"/>
        </w:r>
      </w:p>
    </w:sdtContent>
  </w:sdt>
  <w:p w14:paraId="6EC0BD8B" w14:textId="77777777" w:rsidR="00D540F6" w:rsidRDefault="00D540F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B873DA" w14:textId="77777777" w:rsidR="00C311BC" w:rsidRDefault="00C311BC" w:rsidP="00AB75BD">
      <w:pPr>
        <w:spacing w:after="0" w:line="240" w:lineRule="auto"/>
      </w:pPr>
      <w:r>
        <w:separator/>
      </w:r>
    </w:p>
  </w:footnote>
  <w:footnote w:type="continuationSeparator" w:id="0">
    <w:p w14:paraId="302EE80D" w14:textId="77777777" w:rsidR="00C311BC" w:rsidRDefault="00C311BC" w:rsidP="00AB75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02735191"/>
      <w:docPartObj>
        <w:docPartGallery w:val="Page Numbers (Top of Page)"/>
        <w:docPartUnique/>
      </w:docPartObj>
    </w:sdtPr>
    <w:sdtContent>
      <w:p w14:paraId="39A44401" w14:textId="68C5FD32" w:rsidR="00D540F6" w:rsidRDefault="0017524C">
        <w:pPr>
          <w:pStyle w:val="Cabealho"/>
          <w:jc w:val="right"/>
        </w:pPr>
        <w:r w:rsidRPr="000526E1">
          <w:rPr>
            <w:noProof/>
          </w:rPr>
          <w:drawing>
            <wp:anchor distT="0" distB="0" distL="114300" distR="114300" simplePos="0" relativeHeight="251659264" behindDoc="0" locked="0" layoutInCell="1" allowOverlap="1" wp14:anchorId="0E8F6665" wp14:editId="5437ECB0">
              <wp:simplePos x="0" y="0"/>
              <wp:positionH relativeFrom="column">
                <wp:posOffset>-316230</wp:posOffset>
              </wp:positionH>
              <wp:positionV relativeFrom="paragraph">
                <wp:posOffset>-410845</wp:posOffset>
              </wp:positionV>
              <wp:extent cx="6426200" cy="1606550"/>
              <wp:effectExtent l="0" t="0" r="0" b="0"/>
              <wp:wrapNone/>
              <wp:docPr id="1283896564" name="Imagem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426200" cy="160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</w:sdtContent>
  </w:sdt>
  <w:p w14:paraId="5F328158" w14:textId="77777777" w:rsidR="00D540F6" w:rsidRDefault="00D540F6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1F5B"/>
    <w:rsid w:val="000141DC"/>
    <w:rsid w:val="000230FA"/>
    <w:rsid w:val="00033942"/>
    <w:rsid w:val="00040E95"/>
    <w:rsid w:val="00044844"/>
    <w:rsid w:val="00044F1D"/>
    <w:rsid w:val="00051623"/>
    <w:rsid w:val="00051A79"/>
    <w:rsid w:val="00055808"/>
    <w:rsid w:val="00064AF0"/>
    <w:rsid w:val="000738E7"/>
    <w:rsid w:val="00074A71"/>
    <w:rsid w:val="00087BA3"/>
    <w:rsid w:val="00091D26"/>
    <w:rsid w:val="00096391"/>
    <w:rsid w:val="000978FB"/>
    <w:rsid w:val="000A14CE"/>
    <w:rsid w:val="000B13BD"/>
    <w:rsid w:val="000C44E9"/>
    <w:rsid w:val="000C584E"/>
    <w:rsid w:val="000D200C"/>
    <w:rsid w:val="000D741E"/>
    <w:rsid w:val="000E7CC2"/>
    <w:rsid w:val="001221A2"/>
    <w:rsid w:val="00132F53"/>
    <w:rsid w:val="00133F76"/>
    <w:rsid w:val="001359B8"/>
    <w:rsid w:val="001517A5"/>
    <w:rsid w:val="0017524C"/>
    <w:rsid w:val="001823A0"/>
    <w:rsid w:val="00186E75"/>
    <w:rsid w:val="00187E72"/>
    <w:rsid w:val="00193F35"/>
    <w:rsid w:val="00197666"/>
    <w:rsid w:val="001B02EA"/>
    <w:rsid w:val="001B7267"/>
    <w:rsid w:val="001C460B"/>
    <w:rsid w:val="001D2BFE"/>
    <w:rsid w:val="001D4FBB"/>
    <w:rsid w:val="001F3D75"/>
    <w:rsid w:val="001F77CF"/>
    <w:rsid w:val="00207DD5"/>
    <w:rsid w:val="002131AC"/>
    <w:rsid w:val="00213DF7"/>
    <w:rsid w:val="002241DD"/>
    <w:rsid w:val="00245F57"/>
    <w:rsid w:val="0024740F"/>
    <w:rsid w:val="00255CB1"/>
    <w:rsid w:val="00266DF0"/>
    <w:rsid w:val="00270BC3"/>
    <w:rsid w:val="00280F39"/>
    <w:rsid w:val="002947DB"/>
    <w:rsid w:val="002A6AA0"/>
    <w:rsid w:val="002B04C9"/>
    <w:rsid w:val="002B3E50"/>
    <w:rsid w:val="002C5FC1"/>
    <w:rsid w:val="002C7FD5"/>
    <w:rsid w:val="002E62BD"/>
    <w:rsid w:val="002E746C"/>
    <w:rsid w:val="002F117F"/>
    <w:rsid w:val="00322380"/>
    <w:rsid w:val="00326A9A"/>
    <w:rsid w:val="00330A2A"/>
    <w:rsid w:val="00332B6E"/>
    <w:rsid w:val="00332CAC"/>
    <w:rsid w:val="0033556E"/>
    <w:rsid w:val="00346A6D"/>
    <w:rsid w:val="003515C2"/>
    <w:rsid w:val="003700D4"/>
    <w:rsid w:val="00371349"/>
    <w:rsid w:val="00372C5D"/>
    <w:rsid w:val="00374208"/>
    <w:rsid w:val="00381700"/>
    <w:rsid w:val="00383A79"/>
    <w:rsid w:val="003A40B1"/>
    <w:rsid w:val="003B357D"/>
    <w:rsid w:val="003D561B"/>
    <w:rsid w:val="003E4CEF"/>
    <w:rsid w:val="0040477D"/>
    <w:rsid w:val="00407C06"/>
    <w:rsid w:val="004146B4"/>
    <w:rsid w:val="00421F5B"/>
    <w:rsid w:val="0045468D"/>
    <w:rsid w:val="00454FD5"/>
    <w:rsid w:val="00460F5F"/>
    <w:rsid w:val="004656B6"/>
    <w:rsid w:val="00475184"/>
    <w:rsid w:val="00495242"/>
    <w:rsid w:val="0049645F"/>
    <w:rsid w:val="004A36C7"/>
    <w:rsid w:val="004B31C1"/>
    <w:rsid w:val="004B7D77"/>
    <w:rsid w:val="004C2666"/>
    <w:rsid w:val="004D4B2D"/>
    <w:rsid w:val="004E2037"/>
    <w:rsid w:val="004F2F4F"/>
    <w:rsid w:val="004F7D6E"/>
    <w:rsid w:val="00512482"/>
    <w:rsid w:val="00530FAF"/>
    <w:rsid w:val="005349D6"/>
    <w:rsid w:val="005371F7"/>
    <w:rsid w:val="00542568"/>
    <w:rsid w:val="005558D0"/>
    <w:rsid w:val="00581AAE"/>
    <w:rsid w:val="00594058"/>
    <w:rsid w:val="00597C74"/>
    <w:rsid w:val="005A5444"/>
    <w:rsid w:val="005A73B4"/>
    <w:rsid w:val="005C2B12"/>
    <w:rsid w:val="005F545F"/>
    <w:rsid w:val="006057C5"/>
    <w:rsid w:val="00605CA6"/>
    <w:rsid w:val="00611F5E"/>
    <w:rsid w:val="00615EF5"/>
    <w:rsid w:val="00622858"/>
    <w:rsid w:val="00664B38"/>
    <w:rsid w:val="0067087E"/>
    <w:rsid w:val="00685AE0"/>
    <w:rsid w:val="006875EA"/>
    <w:rsid w:val="006B41C0"/>
    <w:rsid w:val="006C1804"/>
    <w:rsid w:val="006F5C08"/>
    <w:rsid w:val="0070355F"/>
    <w:rsid w:val="007116B2"/>
    <w:rsid w:val="007144E5"/>
    <w:rsid w:val="0075219E"/>
    <w:rsid w:val="007533A2"/>
    <w:rsid w:val="007612E4"/>
    <w:rsid w:val="00771BAA"/>
    <w:rsid w:val="007B1F57"/>
    <w:rsid w:val="007B686E"/>
    <w:rsid w:val="007E0B40"/>
    <w:rsid w:val="00805EBB"/>
    <w:rsid w:val="0081157E"/>
    <w:rsid w:val="0082134F"/>
    <w:rsid w:val="00822565"/>
    <w:rsid w:val="00846746"/>
    <w:rsid w:val="00851C50"/>
    <w:rsid w:val="0085652D"/>
    <w:rsid w:val="00861DDB"/>
    <w:rsid w:val="008636B8"/>
    <w:rsid w:val="008751C7"/>
    <w:rsid w:val="00883E3E"/>
    <w:rsid w:val="008B6691"/>
    <w:rsid w:val="008C201C"/>
    <w:rsid w:val="008D66ED"/>
    <w:rsid w:val="008E62EA"/>
    <w:rsid w:val="0090054B"/>
    <w:rsid w:val="0090092D"/>
    <w:rsid w:val="00904400"/>
    <w:rsid w:val="00906F1D"/>
    <w:rsid w:val="00921FBF"/>
    <w:rsid w:val="00927B3C"/>
    <w:rsid w:val="00941DCB"/>
    <w:rsid w:val="00950F5D"/>
    <w:rsid w:val="00953E92"/>
    <w:rsid w:val="00955EF8"/>
    <w:rsid w:val="009621A2"/>
    <w:rsid w:val="00976126"/>
    <w:rsid w:val="00981A3D"/>
    <w:rsid w:val="009B2120"/>
    <w:rsid w:val="009D52B2"/>
    <w:rsid w:val="009D548A"/>
    <w:rsid w:val="009D6E3C"/>
    <w:rsid w:val="009E23CD"/>
    <w:rsid w:val="00A006DA"/>
    <w:rsid w:val="00A2183F"/>
    <w:rsid w:val="00A23167"/>
    <w:rsid w:val="00A25BFF"/>
    <w:rsid w:val="00A36477"/>
    <w:rsid w:val="00A40D8C"/>
    <w:rsid w:val="00A878EF"/>
    <w:rsid w:val="00A90D44"/>
    <w:rsid w:val="00AA544F"/>
    <w:rsid w:val="00AA7EED"/>
    <w:rsid w:val="00AB3616"/>
    <w:rsid w:val="00AB75BD"/>
    <w:rsid w:val="00AC4C9E"/>
    <w:rsid w:val="00AD21ED"/>
    <w:rsid w:val="00AD764A"/>
    <w:rsid w:val="00AE515D"/>
    <w:rsid w:val="00AE7494"/>
    <w:rsid w:val="00AF0519"/>
    <w:rsid w:val="00AF06D7"/>
    <w:rsid w:val="00AF3B88"/>
    <w:rsid w:val="00B0066A"/>
    <w:rsid w:val="00B03E00"/>
    <w:rsid w:val="00B040C3"/>
    <w:rsid w:val="00B21C05"/>
    <w:rsid w:val="00B27DA7"/>
    <w:rsid w:val="00B35FC4"/>
    <w:rsid w:val="00B40F63"/>
    <w:rsid w:val="00B5593E"/>
    <w:rsid w:val="00B601A4"/>
    <w:rsid w:val="00BC5E67"/>
    <w:rsid w:val="00BD3E40"/>
    <w:rsid w:val="00BD6EA9"/>
    <w:rsid w:val="00BE075D"/>
    <w:rsid w:val="00BE5F49"/>
    <w:rsid w:val="00BE61DE"/>
    <w:rsid w:val="00BF2050"/>
    <w:rsid w:val="00C04C9C"/>
    <w:rsid w:val="00C05A68"/>
    <w:rsid w:val="00C311BC"/>
    <w:rsid w:val="00C34A7D"/>
    <w:rsid w:val="00C35224"/>
    <w:rsid w:val="00C4304D"/>
    <w:rsid w:val="00C50B11"/>
    <w:rsid w:val="00C50D9B"/>
    <w:rsid w:val="00C50FCB"/>
    <w:rsid w:val="00C512C2"/>
    <w:rsid w:val="00C531A5"/>
    <w:rsid w:val="00C56523"/>
    <w:rsid w:val="00C71FC2"/>
    <w:rsid w:val="00C74280"/>
    <w:rsid w:val="00C74AA8"/>
    <w:rsid w:val="00C836BB"/>
    <w:rsid w:val="00C85244"/>
    <w:rsid w:val="00C86FE6"/>
    <w:rsid w:val="00C963A5"/>
    <w:rsid w:val="00C96F2D"/>
    <w:rsid w:val="00CA226E"/>
    <w:rsid w:val="00CA61DC"/>
    <w:rsid w:val="00CC1F0D"/>
    <w:rsid w:val="00CE37E0"/>
    <w:rsid w:val="00D133D1"/>
    <w:rsid w:val="00D20B04"/>
    <w:rsid w:val="00D25BF7"/>
    <w:rsid w:val="00D4484D"/>
    <w:rsid w:val="00D540F6"/>
    <w:rsid w:val="00D70054"/>
    <w:rsid w:val="00D706B9"/>
    <w:rsid w:val="00D74DEB"/>
    <w:rsid w:val="00D81590"/>
    <w:rsid w:val="00D97BAA"/>
    <w:rsid w:val="00DA0A6C"/>
    <w:rsid w:val="00DA2C3B"/>
    <w:rsid w:val="00DA4EE9"/>
    <w:rsid w:val="00DA7852"/>
    <w:rsid w:val="00DB5F2C"/>
    <w:rsid w:val="00DD008D"/>
    <w:rsid w:val="00DD45AC"/>
    <w:rsid w:val="00DD643C"/>
    <w:rsid w:val="00DD6AFE"/>
    <w:rsid w:val="00DD6BDC"/>
    <w:rsid w:val="00DD7623"/>
    <w:rsid w:val="00DE3EF9"/>
    <w:rsid w:val="00DE5349"/>
    <w:rsid w:val="00E128F8"/>
    <w:rsid w:val="00E62894"/>
    <w:rsid w:val="00E736C0"/>
    <w:rsid w:val="00E81D38"/>
    <w:rsid w:val="00E8580D"/>
    <w:rsid w:val="00EB1855"/>
    <w:rsid w:val="00EB583C"/>
    <w:rsid w:val="00ED2087"/>
    <w:rsid w:val="00ED28D1"/>
    <w:rsid w:val="00ED48BA"/>
    <w:rsid w:val="00EE0517"/>
    <w:rsid w:val="00EE7265"/>
    <w:rsid w:val="00EF131E"/>
    <w:rsid w:val="00EF22C2"/>
    <w:rsid w:val="00F07F6C"/>
    <w:rsid w:val="00F14DD0"/>
    <w:rsid w:val="00F519AF"/>
    <w:rsid w:val="00F56791"/>
    <w:rsid w:val="00F82C46"/>
    <w:rsid w:val="00F90043"/>
    <w:rsid w:val="00FA1F4C"/>
    <w:rsid w:val="00FA27B1"/>
    <w:rsid w:val="00FC5F76"/>
    <w:rsid w:val="00FD382B"/>
    <w:rsid w:val="00FE65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9600808"/>
  <w15:docId w15:val="{0ACBA7B4-B1C9-41B3-B16B-EDF6A3A21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4A7D"/>
  </w:style>
  <w:style w:type="paragraph" w:styleId="Ttulo1">
    <w:name w:val="heading 1"/>
    <w:basedOn w:val="Normal"/>
    <w:next w:val="Normal"/>
    <w:link w:val="Ttulo1Char"/>
    <w:uiPriority w:val="9"/>
    <w:qFormat/>
    <w:rsid w:val="007D025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rsid w:val="0067087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rsid w:val="0067087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rsid w:val="0067087E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rsid w:val="0067087E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rsid w:val="0067087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qFormat/>
    <w:rsid w:val="0067087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rsid w:val="0067087E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tulo1Char">
    <w:name w:val="Título 1 Char"/>
    <w:basedOn w:val="Fontepargpadro"/>
    <w:link w:val="Ttulo1"/>
    <w:uiPriority w:val="9"/>
    <w:rsid w:val="007D025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Subttulo">
    <w:name w:val="Subtitle"/>
    <w:basedOn w:val="Normal"/>
    <w:next w:val="Normal"/>
    <w:rsid w:val="0067087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">
    <w:name w:val="1"/>
    <w:basedOn w:val="TableNormal"/>
    <w:rsid w:val="0067087E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AB75B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B75BD"/>
  </w:style>
  <w:style w:type="paragraph" w:styleId="Rodap">
    <w:name w:val="footer"/>
    <w:basedOn w:val="Normal"/>
    <w:link w:val="RodapChar"/>
    <w:uiPriority w:val="99"/>
    <w:unhideWhenUsed/>
    <w:rsid w:val="00AB75B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B75BD"/>
  </w:style>
  <w:style w:type="table" w:styleId="Tabelacomgrade">
    <w:name w:val="Table Grid"/>
    <w:basedOn w:val="Tabelanormal"/>
    <w:uiPriority w:val="39"/>
    <w:rsid w:val="00FE65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Simples41">
    <w:name w:val="Tabela Simples 41"/>
    <w:basedOn w:val="Tabelanormal"/>
    <w:uiPriority w:val="44"/>
    <w:rsid w:val="00FE658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Corpodetexto">
    <w:name w:val="Body Text"/>
    <w:basedOn w:val="Normal"/>
    <w:link w:val="CorpodetextoChar"/>
    <w:uiPriority w:val="1"/>
    <w:qFormat/>
    <w:rsid w:val="00FE6582"/>
    <w:pPr>
      <w:widowControl w:val="0"/>
      <w:autoSpaceDE w:val="0"/>
      <w:autoSpaceDN w:val="0"/>
      <w:spacing w:after="0" w:line="240" w:lineRule="auto"/>
      <w:jc w:val="both"/>
    </w:pPr>
    <w:rPr>
      <w:rFonts w:ascii="Arial" w:eastAsia="Arial" w:hAnsi="Arial" w:cs="Arial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FE6582"/>
    <w:rPr>
      <w:rFonts w:ascii="Arial" w:eastAsia="Arial" w:hAnsi="Arial" w:cs="Arial"/>
      <w:lang w:val="pt-PT" w:eastAsia="pt-PT" w:bidi="pt-PT"/>
    </w:rPr>
  </w:style>
  <w:style w:type="paragraph" w:customStyle="1" w:styleId="TableParagraph">
    <w:name w:val="Table Paragraph"/>
    <w:basedOn w:val="Normal"/>
    <w:uiPriority w:val="1"/>
    <w:qFormat/>
    <w:rsid w:val="00FE6582"/>
    <w:pPr>
      <w:widowControl w:val="0"/>
      <w:autoSpaceDE w:val="0"/>
      <w:autoSpaceDN w:val="0"/>
      <w:spacing w:before="14" w:after="0" w:line="240" w:lineRule="auto"/>
      <w:jc w:val="right"/>
    </w:pPr>
    <w:rPr>
      <w:rFonts w:ascii="Arial" w:eastAsia="Arial" w:hAnsi="Arial" w:cs="Arial"/>
      <w:lang w:val="pt-PT" w:eastAsia="pt-PT" w:bidi="pt-PT"/>
    </w:rPr>
  </w:style>
  <w:style w:type="character" w:styleId="Forte">
    <w:name w:val="Strong"/>
    <w:basedOn w:val="Fontepargpadro"/>
    <w:uiPriority w:val="22"/>
    <w:qFormat/>
    <w:rsid w:val="000D200C"/>
    <w:rPr>
      <w:b/>
      <w:bCs/>
    </w:rPr>
  </w:style>
  <w:style w:type="paragraph" w:styleId="Bibliografia">
    <w:name w:val="Bibliography"/>
    <w:basedOn w:val="Normal"/>
    <w:next w:val="Normal"/>
    <w:uiPriority w:val="37"/>
    <w:unhideWhenUsed/>
    <w:rsid w:val="00C74280"/>
  </w:style>
  <w:style w:type="paragraph" w:styleId="Textodebalo">
    <w:name w:val="Balloon Text"/>
    <w:basedOn w:val="Normal"/>
    <w:link w:val="TextodebaloChar"/>
    <w:uiPriority w:val="99"/>
    <w:semiHidden/>
    <w:unhideWhenUsed/>
    <w:rsid w:val="00EE0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E0517"/>
    <w:rPr>
      <w:rFonts w:ascii="Tahoma" w:hAnsi="Tahoma" w:cs="Tahoma"/>
      <w:sz w:val="16"/>
      <w:szCs w:val="16"/>
    </w:rPr>
  </w:style>
  <w:style w:type="character" w:styleId="Refdecomentrio">
    <w:name w:val="annotation reference"/>
    <w:basedOn w:val="Fontepargpadro"/>
    <w:uiPriority w:val="99"/>
    <w:semiHidden/>
    <w:unhideWhenUsed/>
    <w:rsid w:val="009621A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621A2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621A2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621A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621A2"/>
    <w:rPr>
      <w:b/>
      <w:bCs/>
      <w:sz w:val="20"/>
      <w:szCs w:val="20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C512C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C512C2"/>
    <w:rPr>
      <w:rFonts w:ascii="Courier New" w:eastAsia="Times New Roman" w:hAnsi="Courier New" w:cs="Courier New"/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981A3D"/>
    <w:rPr>
      <w:color w:val="0563C1" w:themeColor="hyperlink"/>
      <w:u w:val="single"/>
    </w:rPr>
  </w:style>
  <w:style w:type="paragraph" w:styleId="SemEspaamento">
    <w:name w:val="No Spacing"/>
    <w:uiPriority w:val="1"/>
    <w:qFormat/>
    <w:rsid w:val="00C96F2D"/>
    <w:pPr>
      <w:spacing w:after="0" w:line="240" w:lineRule="auto"/>
    </w:pPr>
  </w:style>
  <w:style w:type="character" w:styleId="HiperlinkVisitado">
    <w:name w:val="FollowedHyperlink"/>
    <w:basedOn w:val="Fontepargpadro"/>
    <w:uiPriority w:val="99"/>
    <w:semiHidden/>
    <w:unhideWhenUsed/>
    <w:rsid w:val="00771BAA"/>
    <w:rPr>
      <w:color w:val="954F72" w:themeColor="followedHyperlink"/>
      <w:u w:val="single"/>
    </w:rPr>
  </w:style>
  <w:style w:type="paragraph" w:customStyle="1" w:styleId="Normal1">
    <w:name w:val="Normal1"/>
    <w:rsid w:val="008115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PT"/>
    </w:rPr>
  </w:style>
  <w:style w:type="paragraph" w:customStyle="1" w:styleId="LO-normal">
    <w:name w:val="LO-normal"/>
    <w:qFormat/>
    <w:rsid w:val="0081157E"/>
    <w:pPr>
      <w:widowControl w:val="0"/>
      <w:suppressAutoHyphens/>
      <w:spacing w:after="0" w:line="240" w:lineRule="auto"/>
    </w:pPr>
    <w:rPr>
      <w:rFonts w:ascii="Arial" w:eastAsia="Arial" w:hAnsi="Arial" w:cs="Arial"/>
      <w:lang w:val="en-GB" w:eastAsia="zh-CN" w:bidi="hi-IN"/>
    </w:rPr>
  </w:style>
  <w:style w:type="character" w:customStyle="1" w:styleId="highlight">
    <w:name w:val="highlight"/>
    <w:basedOn w:val="Fontepargpadro"/>
    <w:rsid w:val="00EF13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82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3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3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1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5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4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3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1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7946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06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781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03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043674">
          <w:marLeft w:val="240"/>
          <w:marRight w:val="90"/>
          <w:marTop w:val="12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243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987759">
              <w:marLeft w:val="18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938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76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759942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172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62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494152">
                  <w:marLeft w:val="240"/>
                  <w:marRight w:val="90"/>
                  <w:marTop w:val="12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910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603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2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4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1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4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3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9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9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43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2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0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9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1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9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4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4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053558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28889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3294777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7815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854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6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8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4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0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352961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09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51077">
                  <w:marLeft w:val="240"/>
                  <w:marRight w:val="90"/>
                  <w:marTop w:val="12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874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140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616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0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0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3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038367">
          <w:marLeft w:val="240"/>
          <w:marRight w:val="90"/>
          <w:marTop w:val="12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854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657875">
              <w:marLeft w:val="18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248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9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5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1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5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281436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70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36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023479">
                  <w:marLeft w:val="240"/>
                  <w:marRight w:val="90"/>
                  <w:marTop w:val="12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522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625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allynefernandes11@outlook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BNT_Author.XSL" StyleName="ABNT NBR 6023:2002*" Version="10">
  <b:Source>
    <b:Tag>Zar89</b:Tag>
    <b:SourceType>JournalArticle</b:SourceType>
    <b:Guid>{AA3A3C5D-139F-4DDF-B52C-003CB71FE2AA}</b:Guid>
    <b:Title>This Week’s Citation Classic</b:Title>
    <b:Year>1989</b:Year>
    <b:JournalName>Prentice-HaIl</b:JournalName>
    <b:Month>Feverreiro </b:Month>
    <b:Pages>620</b:Pages>
    <b:Issue>6</b:Issue>
    <b:Author>
      <b:Author>
        <b:NameList>
          <b:Person>
            <b:Last>Zar</b:Last>
            <b:First>Jerorold.H</b:First>
          </b:Person>
        </b:NameList>
      </b:Author>
    </b:Author>
    <b:RefOrder>2</b:RefOrder>
  </b:Source>
  <b:Source>
    <b:Tag>Koc17</b:Tag>
    <b:SourceType>InternetSite</b:SourceType>
    <b:Guid>{22EC9510-8B68-43F0-94E4-835B2B6EE65C}</b:Guid>
    <b:Title>Dermatology Details The Challenge of Chronic Otitis in Dogs From Diagnosis to Treatment</b:Title>
    <b:Year>2017</b:Year>
    <b:InternetSiteTitle>Today's veterinary practice</b:InternetSiteTitle>
    <b:YearAccessed>2019</b:YearAccessed>
    <b:MonthAccessed>Julho</b:MonthAccessed>
    <b:DayAccessed>25</b:DayAccessed>
    <b:URL>https://todaysveterinarypractice.com/dermatology-detailsthe-challenge-chronic-otitis-dogs-diagnosis-treatment/</b:URL>
    <b:Author>
      <b:Author>
        <b:NameList>
          <b:Person>
            <b:Last>Koch</b:Last>
            <b:First>Sandra</b:First>
          </b:Person>
        </b:NameList>
      </b:Author>
    </b:Author>
    <b:RefOrder>5</b:RefOrder>
  </b:Source>
  <b:Source xmlns:b="http://schemas.openxmlformats.org/officeDocument/2006/bibliography">
    <b:Tag>Pin19</b:Tag>
    <b:SourceType>InternetSite</b:SourceType>
    <b:Guid>{6B9AFF18-0D51-47CF-85CF-FC7E7930C0D0}</b:Guid>
    <b:Title>Febre - o que é, causas, sintomas e tratamentos</b:Title>
    <b:Year>2019</b:Year>
    <b:InternetSiteTitle>MD.Saúde</b:InternetSiteTitle>
    <b:YearAccessed>2019</b:YearAccessed>
    <b:MonthAccessed>07</b:MonthAccessed>
    <b:DayAccessed>26</b:DayAccessed>
    <b:URL>https://www.mdsaude.com/doencas-infecciosas/febre</b:URL>
    <b:Author>
      <b:Author>
        <b:NameList>
          <b:Person>
            <b:Last>Pinheiro </b:Last>
            <b:First>Pedro</b:First>
          </b:Person>
        </b:NameList>
      </b:Author>
    </b:Author>
    <b:RefOrder>6</b:RefOrder>
  </b:Source>
  <b:Source>
    <b:Tag>Aqu07</b:Tag>
    <b:SourceType>JournalArticle</b:SourceType>
    <b:Guid>{1F86D2C0-53AA-439D-B705-A23D8CB12F61}</b:Guid>
    <b:Title>Avaliação do termômetro auricular em cães normotérmicos</b:Title>
    <b:JournalName>Acta Scientiae Veterinariae</b:JournalName>
    <b:Year>2007</b:Year>
    <b:Pages>408-409</b:Pages>
    <b:Volume>II</b:Volume>
    <b:Issue>35</b:Issue>
    <b:Author>
      <b:Author>
        <b:NameList>
          <b:Person>
            <b:Last>Alencar-Junior </b:Last>
            <b:First>Valdo Pereira</b:First>
          </b:Person>
          <b:Person>
            <b:Last>Aquino</b:Last>
            <b:First>Monally</b:First>
          </b:Person>
        </b:NameList>
      </b:Author>
    </b:Author>
    <b:RefOrder>3</b:RefOrder>
  </b:Source>
  <b:Source>
    <b:Tag>Kle14</b:Tag>
    <b:SourceType>Book</b:SourceType>
    <b:Guid>{C43F31A3-E5C9-41AC-936B-F15D72AE699E}</b:Guid>
    <b:Title>Cunningham Tratado de Fisiologia Veterinária</b:Title>
    <b:Year>2014</b:Year>
    <b:Author>
      <b:Author>
        <b:NameList>
          <b:Person>
            <b:Last>Klein</b:Last>
            <b:First>Bradley</b:First>
            <b:Middle>G.</b:Middle>
          </b:Person>
        </b:NameList>
      </b:Author>
    </b:Author>
    <b:City>Rio de Janeiro</b:City>
    <b:Publisher>Elsevier</b:Publisher>
    <b:Pages>1435</b:Pages>
    <b:Edition>5ª</b:Edition>
    <b:RefOrder>1</b:RefOrder>
  </b:Source>
  <b:Source>
    <b:Tag>Not14</b:Tag>
    <b:SourceType>InternetSite</b:SourceType>
    <b:Guid>{96EEDDCD-8DC1-407E-9A71-49922D3AB986}</b:Guid>
    <b:Title>A temperatura corporal dos animais domésticos</b:Title>
    <b:Year>2014</b:Year>
    <b:InternetSiteTitle>Jusbrasil</b:InternetSiteTitle>
    <b:YearAccessed>2019</b:YearAccessed>
    <b:MonthAccessed>Julho</b:MonthAccessed>
    <b:DayAccessed>28</b:DayAccessed>
    <b:URL>https://anda.jusbrasil.com.br/noticias/119995244/a-temperatura-corporal-dos-animais-domesticos</b:URL>
    <b:Author>
      <b:Author>
        <b:NameList>
          <b:Person>
            <b:Last>Noticia de Direito dos Animais </b:Last>
            <b:First>Agência</b:First>
          </b:Person>
        </b:NameList>
      </b:Author>
    </b:Author>
    <b:RefOrder>4</b:RefOrder>
  </b:Source>
</b:Sources>
</file>

<file path=customXml/itemProps1.xml><?xml version="1.0" encoding="utf-8"?>
<ds:datastoreItem xmlns:ds="http://schemas.openxmlformats.org/officeDocument/2006/customXml" ds:itemID="{1F7D9E39-C381-4E8B-A059-46741B2D35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3</Pages>
  <Words>1186</Words>
  <Characters>6409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Brendo</dc:creator>
  <cp:lastModifiedBy>Allyne Fernandes</cp:lastModifiedBy>
  <cp:revision>10</cp:revision>
  <dcterms:created xsi:type="dcterms:W3CDTF">2026-04-09T17:48:00Z</dcterms:created>
  <dcterms:modified xsi:type="dcterms:W3CDTF">2026-05-07T23:48:00Z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db8bfde7066d5b5b4fb39bb3b943b3021413fb337647023c61d3583877004872</vt:lpwstr>
  </property>
</Properties>
</file>