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BBABF5D" w:rsidP="46CA21BC" w:rsidRDefault="2BBABF5D" w14:paraId="2DC4ADFC" w14:textId="527F76AF">
      <w:pPr>
        <w:pStyle w:val="Corpodetexto"/>
        <w:spacing w:before="240" w:beforeAutospacing="off" w:after="240" w:afterAutospacing="off" w:line="360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6CA21BC" w:rsidR="2BBABF5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BRASIL SA</w:t>
      </w:r>
      <w:r w:rsidRPr="46CA21BC" w:rsidR="419928D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U</w:t>
      </w:r>
      <w:r w:rsidRPr="46CA21BC" w:rsidR="2BBABF5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DÁVEL:</w:t>
      </w:r>
      <w:r w:rsidRPr="46CA21BC" w:rsidR="74779E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26167F8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ATUAÇÃO DO ENFERMEIRO </w:t>
      </w:r>
      <w:r w:rsidRPr="46CA21BC" w:rsidR="63A2AC8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 COMBATE A</w:t>
      </w:r>
      <w:r w:rsidRPr="46CA21BC" w:rsidR="0714913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</w:t>
      </w:r>
      <w:r w:rsidRPr="46CA21BC" w:rsidR="63A2AC8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26167F8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DOENÇAS SOCIALMENTE DETERMINADAS</w:t>
      </w:r>
      <w:r w:rsidRPr="46CA21BC" w:rsidR="3952124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ATÉ 2030</w:t>
      </w:r>
    </w:p>
    <w:p w:rsidRPr="0009257C" w:rsidR="00483094" w:rsidP="46CA21BC" w:rsidRDefault="00483094" w14:paraId="0706FAE2" w14:textId="72E0A521">
      <w:pPr>
        <w:pStyle w:val="Corpodetexto"/>
        <w:spacing w:before="240" w:beforeAutospacing="off" w:after="240" w:afterAutospacing="off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</w:pP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INTRODUÇÃO</w:t>
      </w:r>
      <w:r w:rsidRPr="46CA21BC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:</w:t>
      </w:r>
      <w:r w:rsidRPr="46CA21BC" w:rsidR="00483094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46CA21BC" w:rsidR="4F6971C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As doenças socialmente determinadas (DSD), também conhecidas como doenças tropicais negligenciadas (</w:t>
      </w:r>
      <w:r w:rsidRPr="46CA21BC" w:rsidR="4F6971C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DTNs</w:t>
      </w:r>
      <w:r w:rsidRPr="46CA21BC" w:rsidR="4F6971C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), correspondem a agravos infecciosos e parasitários que acometem, principalmente, populações em situação de vulnerabilidade social, estando fortemente associadas à pobreza, precariedade sanitária e limitações no acesso aos serviços de saúde¹. Nesse contexto, o enfrentamento dessas doenças exige estratégias intersetoriais que considerem as desigualdades sociais, territoriais e estruturais que impactam o processo saúde-doença. A Agenda 2030 para o Desenvolvimento Sustentável, proposta pela Organização Mundial da Saúde (OMS), estabelece metas relacionadas à promoção da saúde, redução das desigualdades e melhoria das condições de vida, destacando-se os Objetivos de Desenvolvimento Sustentável (ODS) 3 e 10³. Em consonância com essas diretrizes, o Programa Brasil Saudável – Unir para Cuidar surge como estratégia nacional voltada à eliminação de doenças socialmente determinadas, articulando ações nas áreas da saúde, educação, assistência social, saneamento e desenvolvimento regional⁴. Diferentemente de modelos centrados exclusivamente na assistência clínica, o programa propõe uma abordagem </w:t>
      </w:r>
      <w:r w:rsidRPr="46CA21BC" w:rsidR="4F6971C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territorializada</w:t>
      </w:r>
      <w:r w:rsidRPr="46CA21BC" w:rsidR="4F6971C3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e integrada, priorizando municípios com maior carga de agravos e vulnerabilidades sociais⁵. Nesse cenário, o enfermeiro assume papel estratégico na organização do cuidado, na vigilância em saúde e na implementação de ações voltadas à redução das iniquidades sociais⁶. Sua atuação na Atenção Primária à Saúde possibilita identificar populações vulneráveis, planejar intervenções programáticas e fortalecer ações de promoção, prevenção e controle de agravos. Diante disso, o presente estudo justifica-se pela necessidade de compreender as competências e atribuições do enfermeiro no contexto do Programa Brasil Saudável e sua contribuição para o enfrentamento das doenças socialmente determinadas até 2030. 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OBJETIVO:</w:t>
      </w:r>
      <w:r w:rsidRPr="46CA21BC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CA21BC" w:rsidR="53D52190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Analisar as competências e </w:t>
      </w:r>
      <w:r w:rsidRPr="46CA21BC" w:rsidR="546B6F5F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atribuições</w:t>
      </w:r>
      <w:r w:rsidRPr="46CA21BC" w:rsidR="53D52190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do enfermeiro no </w:t>
      </w:r>
      <w:r w:rsidRPr="46CA21BC" w:rsidR="0E5582D2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contexto</w:t>
      </w:r>
      <w:r w:rsidRPr="46CA21BC" w:rsidR="53D52190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do Programa Brasil Saudável, com foco nas estratégias</w:t>
      </w:r>
      <w:r w:rsidRPr="46CA21BC" w:rsidR="62AA5837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para </w:t>
      </w:r>
      <w:r w:rsidRPr="46CA21BC" w:rsidR="48E27FA3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eliminação</w:t>
      </w:r>
      <w:r w:rsidRPr="46CA21BC" w:rsidR="62AA5837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de </w:t>
      </w:r>
      <w:r w:rsidRPr="46CA21BC" w:rsidR="118FDF0C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doenças</w:t>
      </w:r>
      <w:r w:rsidRPr="46CA21BC" w:rsidR="62AA5837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e </w:t>
      </w:r>
      <w:r w:rsidRPr="46CA21BC" w:rsidR="550640A0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infeções</w:t>
      </w:r>
      <w:r w:rsidRPr="46CA21BC" w:rsidR="62AA5837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determinadas </w:t>
      </w:r>
      <w:r w:rsidRPr="46CA21BC" w:rsidR="75A809E3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socialmente</w:t>
      </w:r>
      <w:r w:rsidRPr="46CA21BC" w:rsidR="62AA5837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até 2030.</w:t>
      </w:r>
      <w:r w:rsidRPr="46CA21BC" w:rsidR="55B51C38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MÉTODO:</w:t>
      </w:r>
      <w:r w:rsidRPr="46CA21BC" w:rsidR="24728CE0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46CA21BC" w:rsidR="0BC6349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Trata-se de um estudo qualitativo, documental e descritivo, realizado a partir da análise das “Diretrizes Nacionais do Programa Brasil Saudável – Unir para Cuidar”, publicadas pelo Ministério da Saúde em 2024. A escolha do documento ocorreu por se tratar do principal instrumento normativo que orienta as ações do programa no território nacional. Para análise dos dados, utilizou-se a técnica de análise de conteúdo temática, desenvolvida em três etapas: </w:t>
      </w:r>
      <w:r w:rsidRPr="46CA21BC" w:rsidR="0BC6349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pré-análise</w:t>
      </w:r>
      <w:r w:rsidRPr="46CA21BC" w:rsidR="0BC6349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, exploração do material e tratamento/interpretação dos resultados. </w:t>
      </w:r>
      <w:r w:rsidRPr="46CA21BC" w:rsidR="0BC6349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Na</w:t>
      </w:r>
      <w:r w:rsidRPr="46CA21BC" w:rsidR="0BC6349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 </w:t>
      </w:r>
      <w:r w:rsidRPr="46CA21BC" w:rsidR="0BC6349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pré-análise</w:t>
      </w:r>
      <w:r w:rsidRPr="46CA21BC" w:rsidR="0BC6349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, realizou-se leitura flutuante e organização do corpus documental. Na etapa de exploração, foram identificadas unidades de registro relacionadas às competências e atribuições do enfermeiro no programa. Posteriormente, os conteúdos foram agrupados por similaridade temática, originando categorias analíticas fundamentadas nas cinco diretrizes estratégicas do Programa Brasil Saudável: enfrentamento das vulnerabilidades, atenção a grupos específicos, comunicação em saúde, ciência e tecnologia e vigilância em saúde. A interpretação dos dados ocorreu de forma descritiva e crítica, considerando referenciais da Atenção Primária à Saúde, Vigilância em Saúde e práticas de enfermagem voltadas à redução das iniquidades sociais. Para garantir maior rigor analítico, buscou-se manter coerência entre os objetivos do estudo, os eixos temáticos identificados e a interpretação dos achados.</w:t>
      </w:r>
      <w:r w:rsidRPr="46CA21BC" w:rsidR="00483094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 </w:t>
      </w:r>
      <w:r w:rsidRPr="46CA21BC" w:rsidR="00483094">
        <w:rPr>
          <w:rFonts w:ascii="Times New Roman" w:hAnsi="Times New Roman" w:cs="Times New Roman"/>
          <w:b w:val="1"/>
          <w:bCs w:val="1"/>
          <w:sz w:val="24"/>
          <w:szCs w:val="24"/>
        </w:rPr>
        <w:t>RESULTADOS E DISCUSSÃO:</w:t>
      </w:r>
      <w:r w:rsidRPr="46CA21BC" w:rsidR="61A6D5AA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  <w:r w:rsidRPr="46CA21BC" w:rsidR="564128C1">
        <w:rPr>
          <w:rFonts w:ascii="Times New Roman" w:hAnsi="Times New Roman" w:cs="Times New Roman"/>
          <w:b w:val="0"/>
          <w:bCs w:val="0"/>
          <w:sz w:val="24"/>
          <w:szCs w:val="24"/>
        </w:rPr>
        <w:t>A análise documental evidenciou que a atuação do enfermeiro no Programa Brasil Saudável está organizada em cinco eixos estratégicos relacionados à redução das iniquidades e fortalecimento da atenção integral à saúde. No eixo de enfrentamento das vulnerabilidades, identificou-se a atuação do enfermeiro no reconhecimento dos determinantes sociais da saúde, incluindo condições precárias de saneamento, baixa escolaridade e pobreza, além do desenvolvimento de ações intersetoriais voltadas à promoção da equidade em saúde⁷˒⁸. Na diretriz de atenção a grupos específicos, observaram-se atribuições relacionadas à assistência direcionada a populações prioritárias, como gestantes, crianças, idosos e pessoas em situação de vulnerabilidade social. Destacam-se ações de consulta de enfermagem, planejamento do cuidado e prevenção de agravos. Quanto à comunicação em saúde, verificou-se a utilização de estratégias educativas individuais e coletivas, incluindo grupos educativos, visitas domiciliares e atividades em sala de espera, com foco na promoção da saúde e no enfrentamento da desinformação. No eixo de ciência e tecnologia, identificou-se a incorporação de práticas baseadas em evidências, utilização de protocolos clínicos e adoção de tecnologias digitais, como prontuários eletrônicos e teleatendiment</w:t>
      </w:r>
      <w:r w:rsidRPr="46CA21BC" w:rsidR="35E5BEF5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46CA21BC" w:rsidR="564128C1">
        <w:rPr>
          <w:rFonts w:ascii="Times New Roman" w:hAnsi="Times New Roman" w:cs="Times New Roman"/>
          <w:b w:val="0"/>
          <w:bCs w:val="0"/>
          <w:sz w:val="24"/>
          <w:szCs w:val="24"/>
        </w:rPr>
        <w:t>. Por fim, na vigilância em saúde, observou-se a participação do enfermeiro na identificação, notificação e monitoramento de agravos, além do acompanhamento de indicadores epidemiológicos e planejamento de ações preventivas¹².</w:t>
      </w:r>
      <w:r w:rsidRPr="46CA21BC" w:rsidR="1EDC3A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Os achados evidenciam que o enfermeiro exerce papel estratégico na implementação das diretrizes do Programa Brasil Saudável, especialmente por sua atuação na Atenção Primária à Saúde (APS) e proximidade com populações em situação de vulnerabilidade social. Sua atuação envolve dimensões assistenciais, educativas, gerenciais e de vigilância, contribuindo para o enfrentamento das doenças socialmente determinadas. Nesse contexto, o enfermeiro atua na identificação de fatores sociais que influenciam o processo saúde-doença, como pobreza, baixa escolaridade, precariedade sanitária e dificuldades de acesso aos serviços de saúde. A análise territorial permite reconhecer necessidades específicas da população e direcionar ações mais efetivas, fortalecendo os princípios de integralidade e equidade do Sistema Único de Saúde (SUS). A proposta intersetorial do Programa Brasil Saudável também amplia o campo de atuação da enfermagem, favorecendo a articulação entre saúde, educação, assistência social e saneamento. Essa integração é essencial para o enfrentamento das doenças socialmente determinadas, considerando que seus condicionantes ultrapassam aspectos biológicos e estão diretamente relacionados às desigualdades sociais. As ações de educação em saúde desenvolvidas pelo enfermeiro destacam-se como importantes estratégias de promoção da saúde e prevenção de agravos. Atividades educativas, visitas domiciliares e grupos comunitários fortalecem o vínculo com a população, estimulam a autonomia dos usuários e contribuem para o enfrentamento da desinformação em saúde. Além disso, a incorporação de práticas baseadas em evidências e tecnologias em saúde contribui para a qualificação da assistência. O uso de protocolos clínicos, prontuários eletrônicos e teleatendimento favorece a organização do cuidado e fortalece as ações de Vigilância em Saúde. Contudo, desafios relacionados à infraestrutura e capacitação profissional ainda podem limitar a efetividade dessas estratégias em territórios mais vulneráveis. Na vigilância em saúde, o enfermeiro participa da identificação, notificação e monitoramento de agravos, auxiliando no planejamento de ações preventivas e no acompanhamento dos indicadores epidemiológicos. Essa atuação fortalece a integração entre vigilância e APS, contribuindo para decisões mais resolutivas no território. Dessa forma, observa-se que o fortalecimento da atuação da enfermagem é fundamental para o alcance das metas do Programa Brasil Saudável até 2030, especialmente no que se refere à redução das iniquidades e consolidação de um modelo de atenção integral e </w:t>
      </w:r>
      <w:r w:rsidRPr="46CA21BC" w:rsidR="1EDC3A55">
        <w:rPr>
          <w:rFonts w:ascii="Times New Roman" w:hAnsi="Times New Roman" w:cs="Times New Roman"/>
          <w:b w:val="0"/>
          <w:bCs w:val="0"/>
          <w:sz w:val="24"/>
          <w:szCs w:val="24"/>
        </w:rPr>
        <w:t>territorializado</w:t>
      </w:r>
      <w:r w:rsidRPr="46CA21BC" w:rsidR="1EDC3A55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Pr="0009257C" w:rsidR="00483094" w:rsidP="46CA21BC" w:rsidRDefault="00483094" w14:paraId="176BE208" w14:textId="24CEAA57">
      <w:pPr>
        <w:pStyle w:val="Corpodetexto"/>
        <w:spacing w:before="240" w:beforeAutospacing="off" w:after="240" w:afterAutospacing="off" w:line="240" w:lineRule="auto"/>
        <w:jc w:val="both"/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br/>
      </w:r>
      <w:r w:rsidRPr="46CA21BC" w:rsidR="564128C1">
        <w:rPr>
          <w:rFonts w:ascii="Times New Roman" w:hAnsi="Times New Roman" w:cs="Times New Roman"/>
          <w:b w:val="0"/>
          <w:bCs w:val="0"/>
          <w:sz w:val="24"/>
          <w:szCs w:val="24"/>
        </w:rPr>
        <w:t>Os achados demonstram que o enfermeiro desempenha função estratégica na implementação das diretrizes do Programa Brasil Saudável, especialmente por sua inserção territorial na Atenção Primária à Saúde. A atuação desse profissional ultrapassa o cuidado clínico individual e incorpora dimensões educativas, gerenciais e de vigilância, fundamentais para o enfrentamento das doenças socialmente determinadas. A identificação de vulnerabilidades sociais e o planejamento de ações intersetoriais reforçam a importância do enfermeiro na consolidação de práticas orientadas pelos determinantes sociais da saúde</w:t>
      </w:r>
      <w:r w:rsidRPr="46CA21BC" w:rsidR="7AC0DE3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⁹</w:t>
      </w:r>
      <w:r w:rsidRPr="46CA21BC" w:rsidR="564128C1">
        <w:rPr>
          <w:rFonts w:ascii="Times New Roman" w:hAnsi="Times New Roman" w:cs="Times New Roman"/>
          <w:b w:val="0"/>
          <w:bCs w:val="0"/>
          <w:sz w:val="24"/>
          <w:szCs w:val="24"/>
        </w:rPr>
        <w:t>. Além disso, o uso de tecnologias e práticas baseadas em evidências contribui para qualificar o cuidado e fortalecer a resolutividade dos serviços</w:t>
      </w:r>
      <w:r w:rsidRPr="46CA21BC" w:rsidR="036253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¹</w:t>
      </w:r>
      <w:bookmarkStart w:name="_Int_HTjWXz22" w:id="2063013385"/>
      <w:r w:rsidRPr="46CA21BC" w:rsidR="03625359">
        <w:rPr>
          <w:rFonts w:ascii="Times New Roman" w:hAnsi="Times New Roman" w:cs="Times New Roman"/>
          <w:b w:val="0"/>
          <w:bCs w:val="0"/>
          <w:sz w:val="24"/>
          <w:szCs w:val="24"/>
        </w:rPr>
        <w:t>⁰</w:t>
      </w:r>
      <w:r w:rsidRPr="46CA21BC" w:rsidR="04AF5C87">
        <w:rPr>
          <w:rFonts w:ascii="Times New Roman" w:hAnsi="Times New Roman" w:cs="Times New Roman"/>
          <w:b w:val="0"/>
          <w:bCs w:val="0"/>
          <w:sz w:val="24"/>
          <w:szCs w:val="24"/>
        </w:rPr>
        <w:t>,¹</w:t>
      </w:r>
      <w:bookmarkEnd w:id="2063013385"/>
      <w:r w:rsidRPr="46CA21BC" w:rsidR="04AF5C87">
        <w:rPr>
          <w:rFonts w:ascii="Times New Roman" w:hAnsi="Times New Roman" w:cs="Times New Roman"/>
          <w:b w:val="0"/>
          <w:bCs w:val="0"/>
          <w:sz w:val="24"/>
          <w:szCs w:val="24"/>
        </w:rPr>
        <w:t>¹</w:t>
      </w:r>
      <w:r w:rsidRPr="46CA21BC" w:rsidR="564128C1">
        <w:rPr>
          <w:rFonts w:ascii="Times New Roman" w:hAnsi="Times New Roman" w:cs="Times New Roman"/>
          <w:b w:val="0"/>
          <w:bCs w:val="0"/>
          <w:sz w:val="24"/>
          <w:szCs w:val="24"/>
        </w:rPr>
        <w:t>. Nesse sentido, o Programa Brasil Saudável amplia a necessidade de qualificação profissional e fortalecimento das práticas territoriais da enfermagem, evidenciando o potencial desse profissional na redução de iniquidades e na promoção de um modelo de atenção integral e equitativo.</w:t>
      </w:r>
      <w:r w:rsidRPr="46CA21BC" w:rsidR="564128C1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 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CONSIDERAÇÕES FINAIS</w:t>
      </w:r>
      <w:r w:rsidRPr="46CA21BC" w:rsidR="56DC716B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:</w:t>
      </w:r>
      <w:r w:rsidRPr="46CA21BC" w:rsidR="62D83EDC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 </w:t>
      </w:r>
      <w:r w:rsidRPr="46CA21BC" w:rsidR="39871337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 xml:space="preserve">Conclui-se que o enfermeiro exerce papel estratégico na implementação das diretrizes do Programa Brasil Saudável, atuando de forma integrada nas dimensões assistencial, educativa, gerencial e de vigilância em saúde. Sua inserção territorial favorece a identificação de vulnerabilidades sociais, o planejamento de ações intersetoriais e a qualificação do cuidado voltado às doenças socialmente determinadas. Dessa forma, o fortalecimento da atuação da enfermagem na Atenção Primária à Saúde mostra-se essencial para o alcance das metas propostas pelo programa até 2030. 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CONTRIBUIÇÕES PARA A ENFERMAGEM: </w:t>
      </w:r>
      <w:r w:rsidRPr="46CA21BC" w:rsidR="59E3059A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</w:rPr>
        <w:t>Este estudo contribui para a enfermagem ao ampliar a compreensão sobre a atuação do enfermeiro nas políticas públicas voltadas ao enfrentamento das doenças socialmente determinadas. Além disso, oferece subsídios teórico-práticos para qualificação das ações desenvolvidas na Atenção Primária à Saúde, especialmente no planejamento territorial, vigilância em saúde e desenvolvimento de estratégias intersetoriais alinhadas às metas globais de saúde.</w:t>
      </w:r>
    </w:p>
    <w:p w:rsidRPr="0009257C" w:rsidR="00483094" w:rsidP="00483094" w:rsidRDefault="00483094" w14:paraId="20CAF931" w14:textId="77777777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09257C" w:rsidR="00483094" w:rsidP="46CA21BC" w:rsidRDefault="00483094" w14:paraId="25C68DB1" w14:textId="40D3AC45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Descritores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(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DeCS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– ID):</w:t>
      </w:r>
      <w:r w:rsidRPr="46CA21BC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523443CC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Política de Saúde 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– </w:t>
      </w:r>
      <w:r w:rsidRPr="46CA21BC" w:rsidR="47E5ABC7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  <w:lang w:val="pt-BR"/>
        </w:rPr>
        <w:t>D006291;</w:t>
      </w:r>
      <w:r w:rsidRPr="46CA21BC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71AF3FE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  <w:lang w:val="pt-BR"/>
        </w:rPr>
        <w:t xml:space="preserve">Doenças </w:t>
      </w:r>
      <w:r w:rsidRPr="46CA21BC" w:rsidR="71AF3FE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  <w:lang w:val="pt-BR"/>
        </w:rPr>
        <w:t>Negligênciadas</w:t>
      </w:r>
      <w:r w:rsidRPr="46CA21BC" w:rsidR="71AF3FE8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  <w:lang w:val="pt-BR"/>
        </w:rPr>
        <w:t xml:space="preserve"> – D058069; </w:t>
      </w:r>
      <w:r w:rsidRPr="46CA21BC" w:rsidR="7AFF7C4D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>Enfermeiros</w:t>
      </w:r>
      <w:r w:rsidRPr="46CA21BC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pt-BR"/>
        </w:rPr>
        <w:t xml:space="preserve">– </w:t>
      </w:r>
      <w:r w:rsidRPr="46CA21BC" w:rsidR="1C7FED15">
        <w:rPr>
          <w:rStyle w:val="nfaseforte"/>
          <w:rFonts w:ascii="Times New Roman" w:hAnsi="Times New Roman" w:cs="Times New Roman"/>
          <w:b w:val="0"/>
          <w:bCs w:val="0"/>
          <w:color w:val="000000" w:themeColor="text1" w:themeTint="FF" w:themeShade="FF"/>
          <w:sz w:val="24"/>
          <w:szCs w:val="24"/>
          <w:lang w:val="pt-BR"/>
        </w:rPr>
        <w:t>D009727.</w:t>
      </w:r>
    </w:p>
    <w:p w:rsidRPr="0009257C" w:rsidR="00483094" w:rsidP="00483094" w:rsidRDefault="00483094" w14:paraId="4D367E51" w14:textId="1C3C56C8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Modalidade: estudo original (</w:t>
      </w:r>
      <w:r w:rsidRPr="46CA21BC" w:rsidR="4A6B641F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X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) relato de experiência 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(  )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revisão da literatura </w:t>
      </w: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(  )</w:t>
      </w:r>
    </w:p>
    <w:p w:rsidRPr="0009257C" w:rsidR="00483094" w:rsidP="46CA21BC" w:rsidRDefault="00483094" w14:paraId="04264949" w14:textId="4B98697A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Eixo Temático:</w:t>
      </w:r>
      <w:r w:rsidRPr="46CA21BC" w:rsidR="662C9CAB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 2</w:t>
      </w:r>
    </w:p>
    <w:p w:rsidR="46CA21BC" w:rsidP="46CA21BC" w:rsidRDefault="46CA21BC" w14:paraId="563E8C43" w14:textId="177212A2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</w:p>
    <w:p w:rsidR="00483094" w:rsidP="46CA21BC" w:rsidRDefault="00483094" w14:paraId="13928827" w14:textId="28E7BD0B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 xml:space="preserve">REFERÊNCIAS: </w:t>
      </w:r>
    </w:p>
    <w:p w:rsidRPr="0009257C" w:rsidR="00483094" w:rsidP="00483094" w:rsidRDefault="00483094" w14:paraId="7317A2FC" w14:textId="6A541113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6CA21BC" w:rsidR="00483094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en-US"/>
        </w:rPr>
        <w:t>1</w:t>
      </w:r>
      <w:r w:rsidRPr="46CA21BC" w:rsidR="50307EE5">
        <w:rPr>
          <w:rStyle w:val="nfaseforte"/>
          <w:rFonts w:ascii="Times New Roman" w:hAnsi="Times New Roman" w:cs="Times New Roman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6CA21BC" w:rsidR="50307EE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World</w:t>
      </w:r>
      <w:r w:rsidRPr="46CA21BC" w:rsidR="50307EE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Health Organization (WHO). </w:t>
      </w:r>
      <w:r w:rsidRPr="46CA21BC" w:rsidR="50307EE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Neglected</w:t>
      </w:r>
      <w:r w:rsidRPr="46CA21BC" w:rsidR="50307EE5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tropical diseases: global report. Geneva: World Health Organization; 2025.</w:t>
      </w:r>
    </w:p>
    <w:p w:rsidR="11C3C80F" w:rsidP="46CA21BC" w:rsidRDefault="11C3C80F" w14:paraId="69B537F0" w14:textId="7C271608">
      <w:pPr>
        <w:pStyle w:val="Corpodetexto"/>
        <w:spacing w:before="240" w:beforeAutospacing="off" w:after="240" w:afterAutospacing="off"/>
        <w:jc w:val="both"/>
        <w:rPr>
          <w:noProof w:val="0"/>
          <w:lang w:val="en-US"/>
        </w:rPr>
      </w:pPr>
      <w:r w:rsidRPr="46CA21BC" w:rsidR="11C3C80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2</w:t>
      </w:r>
      <w:r w:rsidRPr="46CA21BC" w:rsidR="11C3C80F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46CA21BC" w:rsidR="11C3C8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Magalhães, Rosana et al. </w:t>
      </w:r>
      <w:r w:rsidRPr="46CA21BC" w:rsidR="11C3C80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Desigualdades sociais e saúde no Brasil: desafios contemporâneos</w:t>
      </w:r>
      <w:r w:rsidRPr="46CA21BC" w:rsidR="11C3C80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Rio de Janeiro: Fiocruz, 2023.</w:t>
      </w:r>
    </w:p>
    <w:p w:rsidR="499AB8E0" w:rsidP="46CA21BC" w:rsidRDefault="499AB8E0" w14:paraId="12A1802F" w14:textId="099A6097">
      <w:pPr>
        <w:spacing w:before="240" w:beforeAutospacing="off" w:after="240" w:afterAutospacing="off"/>
        <w:jc w:val="both"/>
        <w:rPr>
          <w:noProof w:val="0"/>
          <w:lang w:val="pt-BR"/>
        </w:rPr>
      </w:pPr>
      <w:r w:rsidRPr="46CA21BC" w:rsidR="499AB8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3</w:t>
      </w:r>
      <w:r w:rsidRPr="46CA21BC" w:rsidR="499AB8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6B2A2AE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Opas</w:t>
      </w:r>
      <w:r w:rsidRPr="46CA21BC" w:rsidR="499AB8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. Organização Pan-Americana da Saúde. </w:t>
      </w:r>
      <w:r w:rsidRPr="46CA21BC" w:rsidR="499AB8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Doenças negligenciadas e atenção primária à saúde nas Américas</w:t>
      </w:r>
      <w:r w:rsidRPr="46CA21BC" w:rsidR="499AB8E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Washington, DC: OPAS, 2020.</w:t>
      </w:r>
    </w:p>
    <w:p w:rsidR="499AB8E0" w:rsidP="46CA21BC" w:rsidRDefault="499AB8E0" w14:paraId="7FEC8235" w14:textId="255BEABC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46CA21BC" w:rsidR="499AB8E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4 </w:t>
      </w:r>
      <w:r w:rsidRPr="46CA21BC" w:rsidR="202DB4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Brasil. Ministério da Saúde. </w:t>
      </w:r>
      <w:r w:rsidRPr="46CA21BC" w:rsidR="202DB42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Programa Brasil Saudável: Unir para Cuidar</w:t>
      </w:r>
      <w:r w:rsidRPr="46CA21BC" w:rsidR="202DB4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Brasília: Ministério da Saúde, 2024.</w:t>
      </w:r>
    </w:p>
    <w:p w:rsidR="31965C00" w:rsidP="46CA21BC" w:rsidRDefault="31965C00" w14:paraId="67B189E2" w14:textId="346AB2E5">
      <w:pPr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46CA21BC" w:rsidR="31965C0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5 </w:t>
      </w:r>
      <w:r w:rsidRPr="46CA21BC" w:rsidR="31965C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Brasil. Ministério da Saúde. </w:t>
      </w:r>
      <w:r w:rsidRPr="46CA21BC" w:rsidR="31965C0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Diretrizes para eliminação de doenças socialmente determinadas</w:t>
      </w:r>
      <w:r w:rsidRPr="46CA21BC" w:rsidR="31965C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. Brasília: Ministério da Saúde, 2025.</w:t>
      </w:r>
    </w:p>
    <w:p w:rsidR="0AC2794F" w:rsidP="46CA21BC" w:rsidRDefault="0AC2794F" w14:paraId="2B8A9F9E" w14:textId="40A0124C">
      <w:pPr>
        <w:pStyle w:val="Normal"/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6CA21BC" w:rsidR="0AC279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6</w:t>
      </w:r>
      <w:r w:rsidRPr="46CA21BC" w:rsidR="0AC279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0AC2794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Veloso M, Silva R. </w:t>
      </w:r>
      <w:r w:rsidRPr="46CA21BC" w:rsidR="0AC2794F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O papel do enfermeiro na atenção primária no enfrentamento das doenças negligenciadas</w:t>
      </w:r>
      <w:r w:rsidRPr="46CA21BC" w:rsidR="0AC2794F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. Rev Bras Enferm. 2025;78(1):1-10.</w:t>
      </w:r>
    </w:p>
    <w:p w:rsidR="0AC2794F" w:rsidP="46CA21BC" w:rsidRDefault="0AC2794F" w14:paraId="5008B365" w14:textId="4D51BD31">
      <w:pPr>
        <w:pStyle w:val="Normal"/>
        <w:spacing w:before="240" w:beforeAutospacing="off" w:after="240" w:afterAutospacing="off"/>
        <w:ind w:lef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46CA21BC" w:rsidR="0AC279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7</w:t>
      </w:r>
      <w:r w:rsidRPr="46CA21BC" w:rsidR="0AC2794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684DCD3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Brasil. Ministério da Saúde. </w:t>
      </w:r>
      <w:r w:rsidRPr="46CA21BC" w:rsidR="684DCD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Política Nacional de Atenção Básica</w:t>
      </w:r>
      <w:r w:rsidRPr="46CA21BC" w:rsidR="684DCD3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. Brasília: Ministério da Saúde; 2017. </w:t>
      </w:r>
    </w:p>
    <w:p w:rsidR="684DCD34" w:rsidP="46CA21BC" w:rsidRDefault="684DCD34" w14:paraId="1332801B" w14:textId="26D8DE43">
      <w:pPr>
        <w:pStyle w:val="Normal"/>
        <w:spacing w:before="0" w:beforeAutospacing="off" w:after="0" w:afterAutospacing="off"/>
        <w:ind w:lef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</w:pPr>
      <w:r w:rsidRPr="46CA21BC" w:rsidR="684DCD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8</w:t>
      </w:r>
      <w:r w:rsidRPr="46CA21BC" w:rsidR="684DCD3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Brasil. Ministério da Saúde.</w:t>
      </w:r>
      <w:r w:rsidRPr="46CA21BC" w:rsidR="684DCD3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 xml:space="preserve"> Guia de vigilância em saúde. Brasília: Ministério da Saúde</w:t>
      </w:r>
      <w:r w:rsidRPr="46CA21BC" w:rsidR="684DCD34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; 2023.</w:t>
      </w:r>
    </w:p>
    <w:p w:rsidR="242E42E6" w:rsidP="46CA21BC" w:rsidRDefault="242E42E6" w14:paraId="2B2069A4" w14:textId="1E871188">
      <w:pPr>
        <w:pStyle w:val="Normal"/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6CA21BC" w:rsidR="242E42E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9</w:t>
      </w:r>
      <w:r w:rsidRPr="46CA21BC" w:rsidR="242E42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  <w:r w:rsidRPr="46CA21BC" w:rsidR="242E42E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Conselho Federal de Enfermagem (COFEN). </w:t>
      </w:r>
      <w:r w:rsidRPr="46CA21BC" w:rsidR="242E42E6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Lei nº 7.498, de 25 de junho de 1986. Dispõe sobre o exercício da enfermagem.</w:t>
      </w:r>
      <w:r w:rsidRPr="46CA21BC" w:rsidR="242E42E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Brasília: COFEN; 1986.</w:t>
      </w:r>
    </w:p>
    <w:p w:rsidR="62B96565" w:rsidP="46CA21BC" w:rsidRDefault="62B96565" w14:paraId="27214616" w14:textId="7EF427F8">
      <w:pPr>
        <w:pStyle w:val="Normal"/>
        <w:spacing w:before="240" w:beforeAutospacing="off" w:after="240" w:afterAutospacing="off"/>
        <w:jc w:val="both"/>
      </w:pPr>
      <w:r w:rsidRPr="46CA21BC" w:rsidR="62B96565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10</w:t>
      </w:r>
      <w:r w:rsidRPr="46CA21BC" w:rsidR="62B96565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 xml:space="preserve"> Brasil. Ministério da Saúde. Política Nacional de Promoção da Saúde. Brasília: Ministério da Saúde; 2014.</w:t>
      </w:r>
    </w:p>
    <w:p w:rsidR="62B96565" w:rsidP="46CA21BC" w:rsidRDefault="62B96565" w14:paraId="26B16429" w14:textId="0399A295">
      <w:pPr>
        <w:pStyle w:val="Normal"/>
        <w:spacing w:before="24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46CA21BC" w:rsidR="62B9656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11</w:t>
      </w:r>
      <w:r w:rsidRPr="46CA21BC" w:rsidR="4F005A8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46CA21BC" w:rsidR="4F005A8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Melnyk BM, Fineout-Overholt E. </w:t>
      </w:r>
      <w:r w:rsidRPr="46CA21BC" w:rsidR="4F005A8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Evidence-based practice in nursing &amp; healthcare. 4th ed. Philadelphia: Wolters Kluwer</w:t>
      </w:r>
      <w:r w:rsidRPr="46CA21BC" w:rsidR="4F005A8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; 2019.</w:t>
      </w:r>
    </w:p>
    <w:p w:rsidR="1F61F688" w:rsidP="46CA21BC" w:rsidRDefault="1F61F688" w14:paraId="7E4ADC1A" w14:textId="75081059">
      <w:pPr>
        <w:pStyle w:val="Normal"/>
        <w:spacing w:before="240" w:beforeAutospacing="off" w:after="240" w:afterAutospacing="off"/>
        <w:ind w:lef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46CA21BC" w:rsidR="1F61F68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12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Brasil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Ministério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da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Saúde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.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Secretaria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de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Vigilância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em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Saúde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46CA21BC" w:rsidR="1F61F68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46CA21BC" w:rsidR="1F61F68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Política Nacional de </w:t>
      </w:r>
      <w:r w:rsidRPr="46CA21BC" w:rsidR="1F61F68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Vigilância</w:t>
      </w:r>
      <w:r w:rsidRPr="46CA21BC" w:rsidR="1F61F68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6CA21BC" w:rsidR="1F61F68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em</w:t>
      </w:r>
      <w:r w:rsidRPr="46CA21BC" w:rsidR="1F61F68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 xml:space="preserve"> </w:t>
      </w:r>
      <w:r w:rsidRPr="46CA21BC" w:rsidR="1F61F688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4"/>
          <w:szCs w:val="24"/>
          <w:lang w:val="en-US"/>
        </w:rPr>
        <w:t>Saúde</w:t>
      </w:r>
      <w:r w:rsidRPr="46CA21BC" w:rsidR="1F61F68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 xml:space="preserve">.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Brasília: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Ministério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da 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Saúde</w:t>
      </w:r>
      <w:r w:rsidRPr="46CA21BC" w:rsidR="1F61F68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; 2018.</w:t>
      </w:r>
    </w:p>
    <w:p w:rsidR="00212EC8" w:rsidP="46CA21BC" w:rsidRDefault="00212EC8" w14:paraId="62BA77ED" w14:textId="2BF02478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</w:pPr>
      <w:r w:rsidRPr="46CA21BC" w:rsidR="00483094">
        <w:rPr>
          <w:rFonts w:ascii="Times New Roman" w:hAnsi="Times New Roman" w:cs="Times New Roman"/>
          <w:color w:val="000000" w:themeColor="text1" w:themeTint="FF" w:themeShade="FF"/>
          <w:sz w:val="24"/>
          <w:szCs w:val="24"/>
        </w:rPr>
        <w:t>___________________________________________________</w:t>
      </w:r>
    </w:p>
    <w:sectPr w:rsidR="00212EC8">
      <w:headerReference w:type="default" r:id="rId6"/>
      <w:footerReference w:type="default" r:id="rId7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31AA" w:rsidP="0068569C" w:rsidRDefault="004431AA" w14:paraId="6B707743" w14:textId="77777777">
      <w:pPr>
        <w:spacing w:before="0" w:after="0" w:line="240" w:lineRule="auto"/>
      </w:pPr>
      <w:r>
        <w:separator/>
      </w:r>
    </w:p>
  </w:endnote>
  <w:endnote w:type="continuationSeparator" w:id="0">
    <w:p w:rsidR="004431AA" w:rsidP="0068569C" w:rsidRDefault="004431AA" w14:paraId="09D43ADE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7958B3" w:rsidR="007958B3" w:rsidP="007958B3" w:rsidRDefault="007958B3" w14:paraId="0BD26A6F" w14:textId="068E8347">
    <w:pPr>
      <w:pStyle w:val="Rodap"/>
    </w:pPr>
    <w:r w:rsidRPr="007958B3"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958B3" w:rsidRDefault="007958B3" w14:paraId="35D3F7BF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31AA" w:rsidP="0068569C" w:rsidRDefault="004431AA" w14:paraId="05BB25D6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4431AA" w:rsidP="0068569C" w:rsidRDefault="004431AA" w14:paraId="658A0BFF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68569C" w:rsidRDefault="0068569C" w14:paraId="7F8748B1" w14:textId="4BF7574D">
    <w:pPr>
      <w:pStyle w:val="Cabealho"/>
    </w:pPr>
    <w:r w:rsidRPr="0068569C"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CJ4Rac2MzgPw1u" int2:id="gy2v87mV">
      <int2:state int2:type="spell" int2:value="Rejected"/>
    </int2:textHash>
    <int2:textHash int2:hashCode="eQVXCl0iF8Mvzc" int2:id="6fMsTlIK">
      <int2:state int2:type="spell" int2:value="Rejected"/>
    </int2:textHash>
    <int2:bookmark int2:bookmarkName="_Int_HTjWXz22" int2:invalidationBookmarkName="" int2:hashCode="oc/SYhdSKwOMkx" int2:id="4xpC4nhV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1b68fd52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ef428da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b5d3c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9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212EC8"/>
    <w:rsid w:val="002177C6"/>
    <w:rsid w:val="004431AA"/>
    <w:rsid w:val="00483094"/>
    <w:rsid w:val="0068569C"/>
    <w:rsid w:val="007436FB"/>
    <w:rsid w:val="007958B3"/>
    <w:rsid w:val="00B10BE2"/>
    <w:rsid w:val="023496C5"/>
    <w:rsid w:val="02A474D3"/>
    <w:rsid w:val="030F2AF6"/>
    <w:rsid w:val="03625359"/>
    <w:rsid w:val="03D4B429"/>
    <w:rsid w:val="03F019AE"/>
    <w:rsid w:val="04AF5C87"/>
    <w:rsid w:val="0538A0CA"/>
    <w:rsid w:val="0572C16A"/>
    <w:rsid w:val="05813351"/>
    <w:rsid w:val="05AB25BF"/>
    <w:rsid w:val="060DBA84"/>
    <w:rsid w:val="063093A2"/>
    <w:rsid w:val="065AB6A4"/>
    <w:rsid w:val="07149132"/>
    <w:rsid w:val="074AEC8D"/>
    <w:rsid w:val="07FFF70F"/>
    <w:rsid w:val="0823EE0A"/>
    <w:rsid w:val="089D3510"/>
    <w:rsid w:val="0911D03F"/>
    <w:rsid w:val="0AC2794F"/>
    <w:rsid w:val="0B40C011"/>
    <w:rsid w:val="0BC63498"/>
    <w:rsid w:val="0C84EE23"/>
    <w:rsid w:val="0CA5ADAC"/>
    <w:rsid w:val="0CAD9BAB"/>
    <w:rsid w:val="0CB51353"/>
    <w:rsid w:val="0CD7FEBF"/>
    <w:rsid w:val="0CEA3811"/>
    <w:rsid w:val="0D915F4E"/>
    <w:rsid w:val="0D9E6502"/>
    <w:rsid w:val="0E5582D2"/>
    <w:rsid w:val="0E741758"/>
    <w:rsid w:val="0F0F0198"/>
    <w:rsid w:val="1120FEB3"/>
    <w:rsid w:val="118FDF0C"/>
    <w:rsid w:val="11C3C80F"/>
    <w:rsid w:val="11C74C32"/>
    <w:rsid w:val="12C75203"/>
    <w:rsid w:val="13079D5F"/>
    <w:rsid w:val="13C134F6"/>
    <w:rsid w:val="1424382D"/>
    <w:rsid w:val="149DD3DA"/>
    <w:rsid w:val="157CB6B3"/>
    <w:rsid w:val="15826FE9"/>
    <w:rsid w:val="162B82F4"/>
    <w:rsid w:val="16632E7C"/>
    <w:rsid w:val="16828803"/>
    <w:rsid w:val="17386FB9"/>
    <w:rsid w:val="17593480"/>
    <w:rsid w:val="176AD4FC"/>
    <w:rsid w:val="17FD5CB3"/>
    <w:rsid w:val="188C6D68"/>
    <w:rsid w:val="197E47E8"/>
    <w:rsid w:val="199541B7"/>
    <w:rsid w:val="1A07D2DA"/>
    <w:rsid w:val="1B716ADF"/>
    <w:rsid w:val="1C65D64C"/>
    <w:rsid w:val="1C7FED15"/>
    <w:rsid w:val="1C8DED04"/>
    <w:rsid w:val="1CF55FE3"/>
    <w:rsid w:val="1D114A7A"/>
    <w:rsid w:val="1E16D1D3"/>
    <w:rsid w:val="1E82A09C"/>
    <w:rsid w:val="1EDC3A55"/>
    <w:rsid w:val="1F61F688"/>
    <w:rsid w:val="2019A8EC"/>
    <w:rsid w:val="202DB42B"/>
    <w:rsid w:val="20924F77"/>
    <w:rsid w:val="20965E42"/>
    <w:rsid w:val="20C30C2C"/>
    <w:rsid w:val="2218E685"/>
    <w:rsid w:val="2328A42E"/>
    <w:rsid w:val="23975C7C"/>
    <w:rsid w:val="23BA616B"/>
    <w:rsid w:val="23CCECBD"/>
    <w:rsid w:val="242E42E6"/>
    <w:rsid w:val="247070FA"/>
    <w:rsid w:val="24728CE0"/>
    <w:rsid w:val="2474E422"/>
    <w:rsid w:val="25EE5872"/>
    <w:rsid w:val="26167F8D"/>
    <w:rsid w:val="2628223A"/>
    <w:rsid w:val="26431552"/>
    <w:rsid w:val="27D4090E"/>
    <w:rsid w:val="27D5D788"/>
    <w:rsid w:val="2867435C"/>
    <w:rsid w:val="28ACA0B6"/>
    <w:rsid w:val="2A585716"/>
    <w:rsid w:val="2B1C6F4E"/>
    <w:rsid w:val="2B463248"/>
    <w:rsid w:val="2BAC23FB"/>
    <w:rsid w:val="2BBABF5D"/>
    <w:rsid w:val="2C9A6B9D"/>
    <w:rsid w:val="2DF2A365"/>
    <w:rsid w:val="2E124B03"/>
    <w:rsid w:val="2F39656C"/>
    <w:rsid w:val="2F3EE34B"/>
    <w:rsid w:val="2FADE2B0"/>
    <w:rsid w:val="31320137"/>
    <w:rsid w:val="316F22CF"/>
    <w:rsid w:val="31965C00"/>
    <w:rsid w:val="31B90113"/>
    <w:rsid w:val="32353BAD"/>
    <w:rsid w:val="3272B411"/>
    <w:rsid w:val="328DFC16"/>
    <w:rsid w:val="333B9A8E"/>
    <w:rsid w:val="337E34C8"/>
    <w:rsid w:val="33DC8A69"/>
    <w:rsid w:val="343A47DE"/>
    <w:rsid w:val="34B2FDBF"/>
    <w:rsid w:val="353BCA91"/>
    <w:rsid w:val="35993140"/>
    <w:rsid w:val="35E5BEF5"/>
    <w:rsid w:val="362895B3"/>
    <w:rsid w:val="36874743"/>
    <w:rsid w:val="36B5BBF2"/>
    <w:rsid w:val="36EE4E72"/>
    <w:rsid w:val="37A89AC1"/>
    <w:rsid w:val="387E8ABC"/>
    <w:rsid w:val="38900BB9"/>
    <w:rsid w:val="3952124A"/>
    <w:rsid w:val="39871337"/>
    <w:rsid w:val="39DE5CD3"/>
    <w:rsid w:val="3B952591"/>
    <w:rsid w:val="3BF43916"/>
    <w:rsid w:val="3BFC3297"/>
    <w:rsid w:val="3C6D2761"/>
    <w:rsid w:val="3D50A8BF"/>
    <w:rsid w:val="3DC071A2"/>
    <w:rsid w:val="3DCA232B"/>
    <w:rsid w:val="3E070987"/>
    <w:rsid w:val="3ED52F49"/>
    <w:rsid w:val="3EDBAD3C"/>
    <w:rsid w:val="40360474"/>
    <w:rsid w:val="410D9E70"/>
    <w:rsid w:val="4183F4AD"/>
    <w:rsid w:val="419928D9"/>
    <w:rsid w:val="41DAA05A"/>
    <w:rsid w:val="4374F63B"/>
    <w:rsid w:val="468BF0EA"/>
    <w:rsid w:val="4693CD6B"/>
    <w:rsid w:val="46C5FBFB"/>
    <w:rsid w:val="46CA21BC"/>
    <w:rsid w:val="47B09D6B"/>
    <w:rsid w:val="47CD4F90"/>
    <w:rsid w:val="47E5ABC7"/>
    <w:rsid w:val="486AD686"/>
    <w:rsid w:val="48E27FA3"/>
    <w:rsid w:val="49460C0A"/>
    <w:rsid w:val="499AB8E0"/>
    <w:rsid w:val="49ED897D"/>
    <w:rsid w:val="4A02E42F"/>
    <w:rsid w:val="4A6B641F"/>
    <w:rsid w:val="4AF0F29C"/>
    <w:rsid w:val="4B17E6E9"/>
    <w:rsid w:val="4C573AAD"/>
    <w:rsid w:val="4C7B0043"/>
    <w:rsid w:val="4CD12523"/>
    <w:rsid w:val="4D2167D4"/>
    <w:rsid w:val="4DB028AE"/>
    <w:rsid w:val="4E5EE72C"/>
    <w:rsid w:val="4F005A83"/>
    <w:rsid w:val="4F6971C3"/>
    <w:rsid w:val="4FD47A69"/>
    <w:rsid w:val="50307EE5"/>
    <w:rsid w:val="509777FE"/>
    <w:rsid w:val="51433C96"/>
    <w:rsid w:val="51AB2683"/>
    <w:rsid w:val="51B447FC"/>
    <w:rsid w:val="51E514C5"/>
    <w:rsid w:val="5214C010"/>
    <w:rsid w:val="523443CC"/>
    <w:rsid w:val="53722CB6"/>
    <w:rsid w:val="53D52190"/>
    <w:rsid w:val="53F8558C"/>
    <w:rsid w:val="54298197"/>
    <w:rsid w:val="546B6F5F"/>
    <w:rsid w:val="54736565"/>
    <w:rsid w:val="550640A0"/>
    <w:rsid w:val="55B51C38"/>
    <w:rsid w:val="5615AF0A"/>
    <w:rsid w:val="562E4EA9"/>
    <w:rsid w:val="564128C1"/>
    <w:rsid w:val="568E7962"/>
    <w:rsid w:val="56DC716B"/>
    <w:rsid w:val="5900E62F"/>
    <w:rsid w:val="598A96E3"/>
    <w:rsid w:val="59B03454"/>
    <w:rsid w:val="59CAD6A0"/>
    <w:rsid w:val="59E3059A"/>
    <w:rsid w:val="5A0895EE"/>
    <w:rsid w:val="5ABB4E36"/>
    <w:rsid w:val="5AC736E5"/>
    <w:rsid w:val="5AEBAD11"/>
    <w:rsid w:val="5B0F3F51"/>
    <w:rsid w:val="5B5A370F"/>
    <w:rsid w:val="5C372009"/>
    <w:rsid w:val="5CAAD136"/>
    <w:rsid w:val="5CB47D81"/>
    <w:rsid w:val="5CCD5760"/>
    <w:rsid w:val="5E27C383"/>
    <w:rsid w:val="5E3E38BD"/>
    <w:rsid w:val="5F1C91CD"/>
    <w:rsid w:val="611F0663"/>
    <w:rsid w:val="61A6D5AA"/>
    <w:rsid w:val="61AD9623"/>
    <w:rsid w:val="626BD5D0"/>
    <w:rsid w:val="629EC3F3"/>
    <w:rsid w:val="62AA5837"/>
    <w:rsid w:val="62B96565"/>
    <w:rsid w:val="62D83EDC"/>
    <w:rsid w:val="6366ADC9"/>
    <w:rsid w:val="63A2AC8A"/>
    <w:rsid w:val="63DD8261"/>
    <w:rsid w:val="647F4F71"/>
    <w:rsid w:val="653ED912"/>
    <w:rsid w:val="65506C60"/>
    <w:rsid w:val="656A44C7"/>
    <w:rsid w:val="662C9CAB"/>
    <w:rsid w:val="684DCD34"/>
    <w:rsid w:val="693A0030"/>
    <w:rsid w:val="6B28B602"/>
    <w:rsid w:val="6B2A2AEC"/>
    <w:rsid w:val="6B6CCEC8"/>
    <w:rsid w:val="6BA5F22F"/>
    <w:rsid w:val="6C806C17"/>
    <w:rsid w:val="6CD64C40"/>
    <w:rsid w:val="6D79DA20"/>
    <w:rsid w:val="6DEAC9F5"/>
    <w:rsid w:val="6E16485E"/>
    <w:rsid w:val="707C8BD3"/>
    <w:rsid w:val="70B270BE"/>
    <w:rsid w:val="71AF3FE8"/>
    <w:rsid w:val="71D2F028"/>
    <w:rsid w:val="73B7FB4E"/>
    <w:rsid w:val="73C363ED"/>
    <w:rsid w:val="73E74179"/>
    <w:rsid w:val="7455C709"/>
    <w:rsid w:val="74779EF7"/>
    <w:rsid w:val="74A814D3"/>
    <w:rsid w:val="74D2BEFB"/>
    <w:rsid w:val="7564B60C"/>
    <w:rsid w:val="7572804B"/>
    <w:rsid w:val="757D56B2"/>
    <w:rsid w:val="75A809E3"/>
    <w:rsid w:val="75EA42F1"/>
    <w:rsid w:val="7821F0CC"/>
    <w:rsid w:val="78A38CD0"/>
    <w:rsid w:val="78FD5B3C"/>
    <w:rsid w:val="7960EC14"/>
    <w:rsid w:val="7AC0DE36"/>
    <w:rsid w:val="7AD7F00A"/>
    <w:rsid w:val="7AF650C3"/>
    <w:rsid w:val="7AFCF161"/>
    <w:rsid w:val="7AFF7C4D"/>
    <w:rsid w:val="7B5208CA"/>
    <w:rsid w:val="7B6D873F"/>
    <w:rsid w:val="7C2A54C3"/>
    <w:rsid w:val="7C39513B"/>
    <w:rsid w:val="7C5812F5"/>
    <w:rsid w:val="7C9FD96C"/>
    <w:rsid w:val="7E157EBC"/>
    <w:rsid w:val="7E766A66"/>
    <w:rsid w:val="7EC1860E"/>
    <w:rsid w:val="7F53D0F8"/>
    <w:rsid w:val="7F832611"/>
    <w:rsid w:val="7F9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true">
    <w:uiPriority w:val="9"/>
    <w:name w:val="Título 1 Char"/>
    <w:basedOn w:val="DefaultParagraphFont"/>
    <w:link w:val="Ttulo1"/>
    <w:rsid w:val="46CA21B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</w:style>
  <w:style w:type="character" w:styleId="Ttulo2Char" w:customStyle="true">
    <w:uiPriority w:val="9"/>
    <w:name w:val="Título 2 Char"/>
    <w:basedOn w:val="DefaultParagraphFont"/>
    <w:semiHidden/>
    <w:link w:val="Ttulo2"/>
    <w:rsid w:val="46CA21BC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</w:style>
  <w:style w:type="character" w:styleId="Ttulo3Char" w:customStyle="true">
    <w:uiPriority w:val="9"/>
    <w:name w:val="Título 3 Char"/>
    <w:basedOn w:val="DefaultParagraphFont"/>
    <w:semiHidden/>
    <w:link w:val="Ttulo3"/>
    <w:rsid w:val="46CA21BC"/>
    <w:rPr>
      <w:rFonts w:eastAsia="" w:cs="" w:eastAsiaTheme="majorEastAsia" w:cstheme="majorBidi"/>
      <w:color w:val="0F4761" w:themeColor="accent1" w:themeTint="FF" w:themeShade="BF"/>
      <w:sz w:val="28"/>
      <w:szCs w:val="28"/>
    </w:rPr>
  </w:style>
  <w:style w:type="character" w:styleId="Ttulo4Char" w:customStyle="true">
    <w:uiPriority w:val="9"/>
    <w:name w:val="Título 4 Char"/>
    <w:basedOn w:val="DefaultParagraphFont"/>
    <w:semiHidden/>
    <w:link w:val="Ttulo4"/>
    <w:rsid w:val="46CA21BC"/>
    <w:rPr>
      <w:rFonts w:eastAsia="" w:cs="" w:eastAsiaTheme="majorEastAsia" w:cstheme="majorBidi"/>
      <w:i w:val="1"/>
      <w:iCs w:val="1"/>
      <w:color w:val="0F4761" w:themeColor="accent1" w:themeTint="FF" w:themeShade="BF"/>
    </w:rPr>
  </w:style>
  <w:style w:type="character" w:styleId="Ttulo5Char" w:customStyle="true">
    <w:uiPriority w:val="9"/>
    <w:name w:val="Título 5 Char"/>
    <w:basedOn w:val="DefaultParagraphFont"/>
    <w:semiHidden/>
    <w:link w:val="Ttulo5"/>
    <w:rsid w:val="46CA21BC"/>
    <w:rPr>
      <w:rFonts w:eastAsia="" w:cs="" w:eastAsiaTheme="majorEastAsia" w:cstheme="majorBidi"/>
      <w:color w:val="0F4761" w:themeColor="accent1" w:themeTint="FF" w:themeShade="BF"/>
    </w:rPr>
  </w:style>
  <w:style w:type="character" w:styleId="Ttulo6Char" w:customStyle="true">
    <w:uiPriority w:val="9"/>
    <w:name w:val="Título 6 Char"/>
    <w:basedOn w:val="DefaultParagraphFont"/>
    <w:semiHidden/>
    <w:link w:val="Ttulo6"/>
    <w:rsid w:val="46CA21BC"/>
    <w:rPr>
      <w:rFonts w:eastAsia="" w:cs="" w:eastAsiaTheme="majorEastAsia" w:cstheme="majorBidi"/>
      <w:i w:val="1"/>
      <w:iCs w:val="1"/>
      <w:color w:val="595959" w:themeColor="text1" w:themeTint="A6" w:themeShade="FF"/>
    </w:rPr>
  </w:style>
  <w:style w:type="character" w:styleId="Ttulo7Char" w:customStyle="true">
    <w:uiPriority w:val="9"/>
    <w:name w:val="Título 7 Char"/>
    <w:basedOn w:val="DefaultParagraphFont"/>
    <w:semiHidden/>
    <w:link w:val="Ttulo7"/>
    <w:rsid w:val="46CA21BC"/>
    <w:rPr>
      <w:rFonts w:eastAsia="" w:cs="" w:eastAsiaTheme="majorEastAsia" w:cstheme="majorBidi"/>
      <w:color w:val="595959" w:themeColor="text1" w:themeTint="A6" w:themeShade="FF"/>
    </w:rPr>
  </w:style>
  <w:style w:type="character" w:styleId="Ttulo8Char" w:customStyle="true">
    <w:uiPriority w:val="9"/>
    <w:name w:val="Título 8 Char"/>
    <w:basedOn w:val="DefaultParagraphFont"/>
    <w:semiHidden/>
    <w:link w:val="Ttulo8"/>
    <w:rsid w:val="46CA21BC"/>
    <w:rPr>
      <w:rFonts w:eastAsia="" w:cs="" w:eastAsiaTheme="majorEastAsia" w:cstheme="majorBidi"/>
      <w:i w:val="1"/>
      <w:iCs w:val="1"/>
      <w:color w:val="272727"/>
    </w:rPr>
  </w:style>
  <w:style w:type="character" w:styleId="Ttulo9Char" w:customStyle="true">
    <w:uiPriority w:val="9"/>
    <w:name w:val="Título 9 Char"/>
    <w:basedOn w:val="DefaultParagraphFont"/>
    <w:semiHidden/>
    <w:link w:val="Ttulo9"/>
    <w:rsid w:val="46CA21BC"/>
    <w:rPr>
      <w:rFonts w:eastAsia="" w:cs="" w:eastAsiaTheme="majorEastAsia" w:cstheme="majorBidi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true">
    <w:uiPriority w:val="10"/>
    <w:name w:val="Título Char"/>
    <w:basedOn w:val="DefaultParagraphFont"/>
    <w:link w:val="Ttulo"/>
    <w:rsid w:val="46CA21BC"/>
    <w:rPr>
      <w:rFonts w:ascii="Aptos Display" w:hAnsi="Aptos Display" w:eastAsia="" w:cs="" w:asciiTheme="majorAscii" w:hAnsiTheme="majorAscii" w:eastAsiaTheme="majorEastAsia" w:cstheme="majorBidi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true">
    <w:uiPriority w:val="11"/>
    <w:name w:val="Subtítulo Char"/>
    <w:basedOn w:val="DefaultParagraphFont"/>
    <w:link w:val="Subttulo"/>
    <w:rsid w:val="46CA21BC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true">
    <w:uiPriority w:val="29"/>
    <w:name w:val="Citação Char"/>
    <w:basedOn w:val="DefaultParagraphFont"/>
    <w:link w:val="Citao"/>
    <w:rsid w:val="46CA21BC"/>
    <w:rPr>
      <w:i w:val="1"/>
      <w:iCs w:val="1"/>
      <w:color w:val="404040" w:themeColor="text1" w:themeTint="BF" w:themeShade="F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uiPriority w:val="21"/>
    <w:name w:val="Intense Emphasis"/>
    <w:basedOn w:val="DefaultParagraphFont"/>
    <w:qFormat/>
    <w:rsid w:val="46CA21BC"/>
    <w:rPr>
      <w:i w:val="1"/>
      <w:iCs w:val="1"/>
      <w:color w:val="0F4761" w:themeColor="accent1" w:themeTint="FF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true">
    <w:uiPriority w:val="30"/>
    <w:name w:val="Citação Intensa Char"/>
    <w:basedOn w:val="DefaultParagraphFont"/>
    <w:link w:val="CitaoIntensa"/>
    <w:rsid w:val="46CA21BC"/>
    <w:rPr>
      <w:i w:val="1"/>
      <w:iCs w:val="1"/>
      <w:color w:val="0F4761" w:themeColor="accent1" w:themeTint="FF" w:themeShade="BF"/>
    </w:rPr>
  </w:style>
  <w:style w:type="character" w:styleId="RefernciaIntensa">
    <w:uiPriority w:val="32"/>
    <w:name w:val="Intense Reference"/>
    <w:basedOn w:val="DefaultParagraphFont"/>
    <w:qFormat/>
    <w:rsid w:val="46CA21BC"/>
    <w:rPr>
      <w:b w:val="1"/>
      <w:bCs w:val="1"/>
      <w:smallCaps w:val="1"/>
      <w:color w:val="0F4761" w:themeColor="accent1" w:themeTint="FF" w:themeShade="BF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styleId="CorpodetextoChar" w:customStyle="true">
    <w:uiPriority w:val="1"/>
    <w:name w:val="Corpo de texto Char"/>
    <w:basedOn w:val="DefaultParagraphFont"/>
    <w:link w:val="Corpodetexto"/>
    <w:rsid w:val="46CA21BC"/>
    <w:rPr>
      <w:rFonts w:eastAsia="" w:eastAsiaTheme="minorEastAsia"/>
      <w:sz w:val="20"/>
      <w:szCs w:val="20"/>
      <w:lang w:eastAsia="pt-BR"/>
    </w:rPr>
  </w:style>
  <w:style w:type="character" w:styleId="nfaseforte" w:customStyle="1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CabealhoChar" w:customStyle="true">
    <w:uiPriority w:val="99"/>
    <w:name w:val="Cabeçalho Char"/>
    <w:basedOn w:val="DefaultParagraphFont"/>
    <w:link w:val="Cabealho"/>
    <w:rsid w:val="46CA21BC"/>
    <w:rPr>
      <w:rFonts w:eastAsia="" w:eastAsiaTheme="minorEastAsia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styleId="RodapChar" w:customStyle="true">
    <w:uiPriority w:val="99"/>
    <w:name w:val="Rodapé Char"/>
    <w:basedOn w:val="DefaultParagraphFont"/>
    <w:link w:val="Rodap"/>
    <w:rsid w:val="46CA21BC"/>
    <w:rPr>
      <w:rFonts w:eastAsia="" w:eastAsiaTheme="minorEastAsia"/>
      <w:sz w:val="20"/>
      <w:szCs w:val="20"/>
      <w:lang w:eastAsia="pt-BR"/>
    </w:rPr>
  </w:style>
  <w:style w:type="character" w:styleId="Hyperlink">
    <w:uiPriority w:val="99"/>
    <w:name w:val="Hyperlink"/>
    <w:basedOn w:val="DefaultParagraphFont"/>
    <w:unhideWhenUsed/>
    <w:rsid w:val="46CA21B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microsoft.com/office/2020/10/relationships/intelligence" Target="intelligence2.xml" Id="R9bcbdd85751146f5" /><Relationship Type="http://schemas.openxmlformats.org/officeDocument/2006/relationships/numbering" Target="numbering.xml" Id="R2764afb8ce3d45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Borges</dc:creator>
  <keywords/>
  <dc:description/>
  <lastModifiedBy>Bianca Trindade</lastModifiedBy>
  <revision>3</revision>
  <dcterms:created xsi:type="dcterms:W3CDTF">2026-04-28T22:07:00.0000000Z</dcterms:created>
  <dcterms:modified xsi:type="dcterms:W3CDTF">2026-05-07T23:27:55.5856822Z</dcterms:modified>
</coreProperties>
</file>