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2490F" w14:textId="77777777" w:rsidR="00483094" w:rsidRPr="0009257C" w:rsidRDefault="00483094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MODELO DE RESUMO RELATO DE EXPERIÊNCIA </w:t>
      </w:r>
    </w:p>
    <w:p w14:paraId="2189B837" w14:textId="77777777" w:rsidR="00483094" w:rsidRPr="0009257C" w:rsidRDefault="00483094" w:rsidP="00483094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(de 150 a 300 palavras)</w:t>
      </w:r>
    </w:p>
    <w:p w14:paraId="3B6CE1CF" w14:textId="77777777" w:rsidR="00483094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30712" w14:textId="77777777" w:rsidR="001A5B08" w:rsidRPr="0009257C" w:rsidRDefault="001A5B08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7801D512" w14:textId="3B4B396F" w:rsidR="6D0910B4" w:rsidRDefault="6D0910B4" w:rsidP="225BBCEF">
      <w:pPr>
        <w:pStyle w:val="Corpodetexto"/>
        <w:spacing w:after="100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225BBCEF">
        <w:rPr>
          <w:rFonts w:ascii="Times New Roman" w:eastAsia="Aptos" w:hAnsi="Times New Roman" w:cs="Times New Roman"/>
          <w:b/>
          <w:bCs/>
          <w:sz w:val="24"/>
          <w:szCs w:val="24"/>
        </w:rPr>
        <w:t>DESENVOLVIMENTO DE CARTILHA EDUCATIVA PARA CUIDADO À SAÚDE DE CRIANÇAS COM AUTISMO: RELATO DE EXPERIÊNCIA</w:t>
      </w:r>
    </w:p>
    <w:p w14:paraId="0442B6E0" w14:textId="77777777" w:rsidR="00483094" w:rsidRPr="0009257C" w:rsidRDefault="00483094" w:rsidP="00483094">
      <w:pPr>
        <w:pStyle w:val="Corpodetexto"/>
        <w:spacing w:after="10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CB786A" w14:textId="3ED74958" w:rsidR="00483094" w:rsidRDefault="00483094" w:rsidP="225BBCE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 </w:t>
      </w:r>
      <w:r w:rsidR="7595324C" w:rsidRPr="225BB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educação em saúde constitui estratégia fundamental para o fortalecimento do cuidado e promoção da qualidade de vida, especialmente no contexto de famílias de crianças com Transtorno do Espectro Autista (TEA).</w:t>
      </w:r>
      <w:r w:rsidR="7595324C"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 </w:t>
      </w:r>
      <w:r w:rsidR="20A0A250"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20A0A250" w:rsidRPr="225BBCEF">
        <w:rPr>
          <w:rFonts w:ascii="Times New Roman" w:hAnsi="Times New Roman" w:cs="Times New Roman"/>
          <w:color w:val="000000" w:themeColor="text1"/>
          <w:sz w:val="24"/>
          <w:szCs w:val="24"/>
        </w:rPr>
        <w:t>Objetivou-se relatar a experiência de construção e aplicação de uma cartilha educativa voltada aos cuidados à saúde e ao desenvolvimento cognitivo de crianças com TEA em um município do interior do Pará.</w:t>
      </w:r>
      <w:r w:rsidRPr="225BB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 (OU DESCRIÇÃO DA EXPERIÊNCIA): </w:t>
      </w:r>
      <w:r w:rsidR="6D3C5039" w:rsidRPr="225BB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Trata-se de um relato de experiência, de abordagem qualitativa, no qual foi desenvolvida uma tecnologia educativa a partir de revisão integrativa da literatura, observação da realidade local e utilização da metodologia da problematização baseada no Arco de Maguerez. Procedeu-se à elaboração da cartilha, considerando as necessidades identificadas junto às famílias, com linguagem acessível e uso de recursos visuais.</w:t>
      </w:r>
      <w:r w:rsidR="6D3C5039"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RESULTADOS/IMPACTOS: </w:t>
      </w:r>
      <w:r w:rsidR="73EE0766"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73EE0766" w:rsidRPr="225BBCEF">
        <w:rPr>
          <w:rFonts w:ascii="Times New Roman" w:hAnsi="Times New Roman" w:cs="Times New Roman"/>
          <w:color w:val="000000" w:themeColor="text1"/>
          <w:sz w:val="24"/>
          <w:szCs w:val="24"/>
        </w:rPr>
        <w:t>Como resultado, elaborou-se a cartilha intitulada “Minha caminhada com o autismo: o diagnóstico não é o fim, mas sim um começo”, abordando cuidados à saúde, estimulação cognitiva, interação social e acompanhamento multiprofissional. O material foi apresentado e entregue à Associação de Famílias Atípicas de Mocajuba (AFAM), contribuindo para o fortalecimento das ações educativas desenvolvidas junto à comunidade.</w:t>
      </w:r>
      <w:r w:rsidR="73EE0766"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="4589E220" w:rsidRPr="225BBCEF">
        <w:rPr>
          <w:rFonts w:ascii="Times New Roman" w:hAnsi="Times New Roman" w:cs="Times New Roman"/>
          <w:sz w:val="24"/>
          <w:szCs w:val="24"/>
        </w:rPr>
        <w:t>Observa-se que a utilização de tecnologias educativas favorece a autonomia das famílias no cuidado, amplia o acesso à informação e fortalece práticas de educação em saúde no contexto comunitário.</w:t>
      </w:r>
      <w:r w:rsidRPr="225BB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225BBC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APRENDIDAS: </w:t>
      </w:r>
      <w:r w:rsidR="1A44976C" w:rsidRPr="225BBCEF">
        <w:rPr>
          <w:rFonts w:ascii="Times New Roman" w:hAnsi="Times New Roman" w:cs="Times New Roman"/>
          <w:color w:val="000000" w:themeColor="text1"/>
          <w:sz w:val="24"/>
          <w:szCs w:val="24"/>
        </w:rPr>
        <w:t>Conclui-se que a construção de tecnologias educativas se configura como estratégia viável e de baixo custo para promoção da saúde e apoio às famílias, favorecendo a autonomia no cuidado e o desenvolvimento infantil. Como contribuição para a enfermagem, destaca-se o potencial de utilização de materiais educativos como ferramenta de cuidado, educação e fortalecimento da prática profissional em contextos comunitários.</w:t>
      </w:r>
    </w:p>
    <w:p w14:paraId="3A0CEB4D" w14:textId="77777777" w:rsidR="00483094" w:rsidRPr="0009257C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721914AF" w14:textId="77777777" w:rsidR="006D0C94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25BBCE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Descritores (DeCS – ID): </w:t>
      </w:r>
      <w:r w:rsidR="006D0C94" w:rsidRPr="006D0C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Educação em Saúde – D004778; Transtorno do Espectro Autista – D000067877; Tecnologia Educacional – D013274.</w:t>
      </w:r>
    </w:p>
    <w:p w14:paraId="0423F9D3" w14:textId="45D75D0A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225BBCE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(  ) relato de experiência ( </w:t>
      </w:r>
      <w:r w:rsidR="2B5BF3D8" w:rsidRPr="225BBCE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225BBCE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 (  )</w:t>
      </w:r>
    </w:p>
    <w:p w14:paraId="7333CC5F" w14:textId="1AD999FA" w:rsidR="00483094" w:rsidRPr="0009257C" w:rsidRDefault="00483094" w:rsidP="225BBCEF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225BBCE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7EAD7388" w:rsidRPr="225BBCE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225BBCE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2CDEA89D" w14:textId="710C61D6" w:rsidR="006D0C94" w:rsidRPr="006D0C94" w:rsidRDefault="006D0C94" w:rsidP="006D0C94">
      <w:pPr>
        <w:pStyle w:val="PargrafodaLista"/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C94">
        <w:rPr>
          <w:rFonts w:ascii="Times New Roman" w:eastAsia="Times New Roman" w:hAnsi="Times New Roman" w:cs="Times New Roman"/>
          <w:sz w:val="24"/>
          <w:szCs w:val="24"/>
        </w:rPr>
        <w:t xml:space="preserve">American Psychiatric Association. </w:t>
      </w:r>
      <w:r w:rsidRPr="006D0C94">
        <w:rPr>
          <w:rFonts w:ascii="Times New Roman" w:eastAsia="Times New Roman" w:hAnsi="Times New Roman" w:cs="Times New Roman"/>
          <w:i/>
          <w:iCs/>
          <w:sz w:val="24"/>
          <w:szCs w:val="24"/>
        </w:rPr>
        <w:t>Diagnostic and statistical manual of mental disorders: DSM-5-TR</w:t>
      </w:r>
      <w:r w:rsidRPr="006D0C94">
        <w:rPr>
          <w:rFonts w:ascii="Times New Roman" w:eastAsia="Times New Roman" w:hAnsi="Times New Roman" w:cs="Times New Roman"/>
          <w:sz w:val="24"/>
          <w:szCs w:val="24"/>
        </w:rPr>
        <w:t xml:space="preserve">. Porto Alegre: Artmed; 2022. </w:t>
      </w:r>
    </w:p>
    <w:p w14:paraId="74F74A13" w14:textId="06331EFB" w:rsidR="006D0C94" w:rsidRPr="006D0C94" w:rsidRDefault="006D0C94" w:rsidP="006D0C94">
      <w:pPr>
        <w:pStyle w:val="PargrafodaLista"/>
        <w:numPr>
          <w:ilvl w:val="0"/>
          <w:numId w:val="2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C94">
        <w:rPr>
          <w:rFonts w:ascii="Times New Roman" w:eastAsia="Times New Roman" w:hAnsi="Times New Roman" w:cs="Times New Roman"/>
          <w:sz w:val="24"/>
          <w:szCs w:val="24"/>
        </w:rPr>
        <w:t xml:space="preserve">Brasil. Ministério da Saúde. </w:t>
      </w:r>
      <w:r w:rsidRPr="006D0C94">
        <w:rPr>
          <w:rFonts w:ascii="Times New Roman" w:eastAsia="Times New Roman" w:hAnsi="Times New Roman" w:cs="Times New Roman"/>
          <w:i/>
          <w:iCs/>
          <w:sz w:val="24"/>
          <w:szCs w:val="24"/>
        </w:rPr>
        <w:t>Diretrizes de atenção à reabilitação da pessoa com transtorno do espectro do autismo (TEA)</w:t>
      </w:r>
      <w:r w:rsidRPr="006D0C94">
        <w:rPr>
          <w:rFonts w:ascii="Times New Roman" w:eastAsia="Times New Roman" w:hAnsi="Times New Roman" w:cs="Times New Roman"/>
          <w:sz w:val="24"/>
          <w:szCs w:val="24"/>
        </w:rPr>
        <w:t xml:space="preserve">. Brasília: Ministério da Saúde; 2014. </w:t>
      </w:r>
    </w:p>
    <w:p w14:paraId="5F530B78" w14:textId="3F12DC1B" w:rsidR="00483094" w:rsidRPr="0009257C" w:rsidRDefault="006D0C94" w:rsidP="006D0C94">
      <w:pPr>
        <w:pStyle w:val="Corpodetexto"/>
        <w:numPr>
          <w:ilvl w:val="0"/>
          <w:numId w:val="2"/>
        </w:numPr>
        <w:spacing w:before="0"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C94">
        <w:rPr>
          <w:rFonts w:ascii="Times New Roman" w:eastAsia="Times New Roman" w:hAnsi="Times New Roman" w:cs="Times New Roman"/>
          <w:sz w:val="24"/>
          <w:szCs w:val="24"/>
        </w:rPr>
        <w:t xml:space="preserve">World Health Organization. </w:t>
      </w:r>
      <w:r w:rsidRPr="006D0C94">
        <w:rPr>
          <w:rFonts w:ascii="Times New Roman" w:eastAsia="Times New Roman" w:hAnsi="Times New Roman" w:cs="Times New Roman"/>
          <w:i/>
          <w:iCs/>
          <w:sz w:val="24"/>
          <w:szCs w:val="24"/>
        </w:rPr>
        <w:t>Autism spectrum disorders</w:t>
      </w:r>
      <w:r w:rsidRPr="006D0C94">
        <w:rPr>
          <w:rFonts w:ascii="Times New Roman" w:eastAsia="Times New Roman" w:hAnsi="Times New Roman" w:cs="Times New Roman"/>
          <w:sz w:val="24"/>
          <w:szCs w:val="24"/>
        </w:rPr>
        <w:t>. Geneva: WHO; 2021.</w:t>
      </w:r>
    </w:p>
    <w:p w14:paraId="0FEBD602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62BA77ED" w14:textId="5192C12A" w:rsidR="00212EC8" w:rsidRDefault="00212EC8"/>
    <w:p w14:paraId="06093B6F" w14:textId="2B39B644" w:rsidR="006D0C94" w:rsidRDefault="006D0C94"/>
    <w:p w14:paraId="6012173B" w14:textId="31122C0B" w:rsidR="006D0C94" w:rsidRDefault="006D0C94"/>
    <w:p w14:paraId="21307445" w14:textId="77777777" w:rsidR="006D0C94" w:rsidRDefault="006D0C94"/>
    <w:sectPr w:rsidR="006D0C9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B9050" w14:textId="77777777" w:rsidR="00394E5A" w:rsidRDefault="00394E5A" w:rsidP="0068569C">
      <w:pPr>
        <w:spacing w:before="0" w:after="0" w:line="240" w:lineRule="auto"/>
      </w:pPr>
      <w:r>
        <w:separator/>
      </w:r>
    </w:p>
  </w:endnote>
  <w:endnote w:type="continuationSeparator" w:id="0">
    <w:p w14:paraId="1F3AC98C" w14:textId="77777777" w:rsidR="00394E5A" w:rsidRDefault="00394E5A" w:rsidP="0068569C">
      <w:pPr>
        <w:spacing w:before="0" w:after="0" w:line="240" w:lineRule="auto"/>
      </w:pPr>
      <w:r>
        <w:continuationSeparator/>
      </w:r>
    </w:p>
  </w:endnote>
  <w:endnote w:type="continuationNotice" w:id="1">
    <w:p w14:paraId="24929227" w14:textId="77777777" w:rsidR="001A5B08" w:rsidRDefault="001A5B0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96FF8" w14:textId="77777777" w:rsidR="00394E5A" w:rsidRDefault="00394E5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3B392D1D" w14:textId="77777777" w:rsidR="00394E5A" w:rsidRDefault="00394E5A" w:rsidP="0068569C">
      <w:pPr>
        <w:spacing w:before="0" w:after="0" w:line="240" w:lineRule="auto"/>
      </w:pPr>
      <w:r>
        <w:continuationSeparator/>
      </w:r>
    </w:p>
  </w:footnote>
  <w:footnote w:type="continuationNotice" w:id="1">
    <w:p w14:paraId="1F8E5D5B" w14:textId="77777777" w:rsidR="001A5B08" w:rsidRDefault="001A5B0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26D20"/>
    <w:multiLevelType w:val="hybridMultilevel"/>
    <w:tmpl w:val="BCAE0516"/>
    <w:lvl w:ilvl="0" w:tplc="F6803D6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C3FDB"/>
    <w:multiLevelType w:val="hybridMultilevel"/>
    <w:tmpl w:val="2B6653DC"/>
    <w:lvl w:ilvl="0" w:tplc="94343436">
      <w:start w:val="1"/>
      <w:numFmt w:val="decimal"/>
      <w:lvlText w:val="%1."/>
      <w:lvlJc w:val="left"/>
      <w:pPr>
        <w:ind w:left="720" w:hanging="360"/>
      </w:pPr>
    </w:lvl>
    <w:lvl w:ilvl="1" w:tplc="4D78883A">
      <w:start w:val="1"/>
      <w:numFmt w:val="lowerLetter"/>
      <w:lvlText w:val="%2."/>
      <w:lvlJc w:val="left"/>
      <w:pPr>
        <w:ind w:left="1440" w:hanging="360"/>
      </w:pPr>
    </w:lvl>
    <w:lvl w:ilvl="2" w:tplc="9418C83E">
      <w:start w:val="1"/>
      <w:numFmt w:val="lowerRoman"/>
      <w:lvlText w:val="%3."/>
      <w:lvlJc w:val="right"/>
      <w:pPr>
        <w:ind w:left="2160" w:hanging="180"/>
      </w:pPr>
    </w:lvl>
    <w:lvl w:ilvl="3" w:tplc="9FF068F2">
      <w:start w:val="1"/>
      <w:numFmt w:val="decimal"/>
      <w:lvlText w:val="%4."/>
      <w:lvlJc w:val="left"/>
      <w:pPr>
        <w:ind w:left="2880" w:hanging="360"/>
      </w:pPr>
    </w:lvl>
    <w:lvl w:ilvl="4" w:tplc="982C5E8A">
      <w:start w:val="1"/>
      <w:numFmt w:val="lowerLetter"/>
      <w:lvlText w:val="%5."/>
      <w:lvlJc w:val="left"/>
      <w:pPr>
        <w:ind w:left="3600" w:hanging="360"/>
      </w:pPr>
    </w:lvl>
    <w:lvl w:ilvl="5" w:tplc="4198F26C">
      <w:start w:val="1"/>
      <w:numFmt w:val="lowerRoman"/>
      <w:lvlText w:val="%6."/>
      <w:lvlJc w:val="right"/>
      <w:pPr>
        <w:ind w:left="4320" w:hanging="180"/>
      </w:pPr>
    </w:lvl>
    <w:lvl w:ilvl="6" w:tplc="B7223AE4">
      <w:start w:val="1"/>
      <w:numFmt w:val="decimal"/>
      <w:lvlText w:val="%7."/>
      <w:lvlJc w:val="left"/>
      <w:pPr>
        <w:ind w:left="5040" w:hanging="360"/>
      </w:pPr>
    </w:lvl>
    <w:lvl w:ilvl="7" w:tplc="8EB6880A">
      <w:start w:val="1"/>
      <w:numFmt w:val="lowerLetter"/>
      <w:lvlText w:val="%8."/>
      <w:lvlJc w:val="left"/>
      <w:pPr>
        <w:ind w:left="5760" w:hanging="360"/>
      </w:pPr>
    </w:lvl>
    <w:lvl w:ilvl="8" w:tplc="66763F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C3F47"/>
    <w:rsid w:val="001A5B08"/>
    <w:rsid w:val="00212EC8"/>
    <w:rsid w:val="002177C6"/>
    <w:rsid w:val="00394E5A"/>
    <w:rsid w:val="004431AA"/>
    <w:rsid w:val="00483094"/>
    <w:rsid w:val="00536F56"/>
    <w:rsid w:val="0068569C"/>
    <w:rsid w:val="006D0C94"/>
    <w:rsid w:val="007436FB"/>
    <w:rsid w:val="007958B3"/>
    <w:rsid w:val="0087434B"/>
    <w:rsid w:val="009C08F4"/>
    <w:rsid w:val="00A46F08"/>
    <w:rsid w:val="00AB3CDC"/>
    <w:rsid w:val="00B10BE2"/>
    <w:rsid w:val="01082821"/>
    <w:rsid w:val="1A44976C"/>
    <w:rsid w:val="20A0A250"/>
    <w:rsid w:val="225BBCEF"/>
    <w:rsid w:val="23353E0D"/>
    <w:rsid w:val="263ED43D"/>
    <w:rsid w:val="2B5BF3D8"/>
    <w:rsid w:val="2B682693"/>
    <w:rsid w:val="2E0D5B0A"/>
    <w:rsid w:val="405A30E7"/>
    <w:rsid w:val="40C0DC92"/>
    <w:rsid w:val="448073DC"/>
    <w:rsid w:val="4589E220"/>
    <w:rsid w:val="48363579"/>
    <w:rsid w:val="534ADA61"/>
    <w:rsid w:val="595F7108"/>
    <w:rsid w:val="5B90A62A"/>
    <w:rsid w:val="6B242978"/>
    <w:rsid w:val="6D0910B4"/>
    <w:rsid w:val="6D3C5039"/>
    <w:rsid w:val="73EE0766"/>
    <w:rsid w:val="755E8F22"/>
    <w:rsid w:val="7595324C"/>
    <w:rsid w:val="75FD32DF"/>
    <w:rsid w:val="7DAFFAB1"/>
    <w:rsid w:val="7EAD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6D0C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8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Allanna Karen dos Santos Moraes</cp:lastModifiedBy>
  <cp:revision>6</cp:revision>
  <dcterms:created xsi:type="dcterms:W3CDTF">2026-05-07T23:21:00Z</dcterms:created>
  <dcterms:modified xsi:type="dcterms:W3CDTF">2026-05-07T23:26:00Z</dcterms:modified>
</cp:coreProperties>
</file>