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1AC7" w14:textId="77777777" w:rsidR="000526E1" w:rsidRDefault="000526E1" w:rsidP="00052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6566B" w14:textId="57CEE961" w:rsidR="00981A3D" w:rsidRPr="00197666" w:rsidRDefault="00DA2A65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ANÁLISE DE URINA</w:t>
      </w:r>
      <w:r w:rsidRPr="00DA2A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A2A65">
        <w:rPr>
          <w:rFonts w:ascii="Times New Roman" w:hAnsi="Times New Roman" w:cs="Times New Roman"/>
          <w:b/>
          <w:bCs/>
          <w:sz w:val="24"/>
          <w:szCs w:val="24"/>
        </w:rPr>
        <w:t>E FELINOS DOMÉSTICOS (</w:t>
      </w:r>
      <w:r w:rsidRPr="00DA2A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Felis catus</w:t>
      </w:r>
      <w:r w:rsidRPr="00DA2A65">
        <w:rPr>
          <w:rFonts w:ascii="Times New Roman" w:hAnsi="Times New Roman" w:cs="Times New Roman"/>
          <w:b/>
          <w:bCs/>
          <w:sz w:val="24"/>
          <w:szCs w:val="24"/>
        </w:rPr>
        <w:t>) COM UROLITÍASES ATENDIDOS NO HOSPITAL VETERINÁRIO UNIVERSITÁRIO PROF. IVON MACÊDO TABOSA – PATOS/PB NOS ANOS DE 2022 E 2023</w:t>
      </w:r>
    </w:p>
    <w:p w14:paraId="31BB4D47" w14:textId="10099C53" w:rsidR="00C72F7A" w:rsidRPr="000A3E0E" w:rsidRDefault="00E9077C" w:rsidP="000660D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Eduarda Fernanda Ribeiro</w:t>
      </w:r>
      <w:r w:rsidR="00C72F7A" w:rsidRPr="000660D6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</w:t>
      </w:r>
      <w:r w:rsidR="00C72F7A" w:rsidRPr="000660D6">
        <w:rPr>
          <w:rFonts w:ascii="Times New Roman" w:hAnsi="Times New Roman" w:cs="Times New Roman"/>
          <w:bCs/>
          <w:sz w:val="20"/>
          <w:szCs w:val="20"/>
        </w:rPr>
        <w:t xml:space="preserve">e </w:t>
      </w:r>
      <w:r w:rsidR="00C72F7A" w:rsidRPr="000660D6">
        <w:rPr>
          <w:rFonts w:ascii="Times New Roman" w:hAnsi="Times New Roman" w:cs="Times New Roman"/>
          <w:b/>
          <w:sz w:val="20"/>
          <w:szCs w:val="20"/>
        </w:rPr>
        <w:t>Oliveira¹</w:t>
      </w:r>
      <w:r w:rsidR="00C72F7A" w:rsidRPr="000660D6">
        <w:rPr>
          <w:rFonts w:ascii="Times New Roman" w:hAnsi="Times New Roman" w:cs="Times New Roman"/>
          <w:sz w:val="20"/>
          <w:szCs w:val="20"/>
        </w:rPr>
        <w:t xml:space="preserve">; José Almir Almeida Formiga </w:t>
      </w:r>
      <w:r w:rsidR="00C72F7A" w:rsidRPr="000660D6">
        <w:rPr>
          <w:rFonts w:ascii="Times New Roman" w:hAnsi="Times New Roman" w:cs="Times New Roman"/>
          <w:b/>
          <w:bCs/>
          <w:sz w:val="20"/>
          <w:szCs w:val="20"/>
        </w:rPr>
        <w:t>Júnior</w:t>
      </w:r>
      <w:r w:rsidR="00C72F7A" w:rsidRPr="000660D6">
        <w:rPr>
          <w:rFonts w:ascii="Times New Roman" w:hAnsi="Times New Roman" w:cs="Times New Roman"/>
          <w:b/>
          <w:sz w:val="20"/>
          <w:szCs w:val="20"/>
        </w:rPr>
        <w:t>²</w:t>
      </w:r>
      <w:r w:rsidR="00C72F7A" w:rsidRPr="000660D6">
        <w:rPr>
          <w:rFonts w:ascii="Times New Roman" w:hAnsi="Times New Roman" w:cs="Times New Roman"/>
          <w:sz w:val="20"/>
          <w:szCs w:val="20"/>
        </w:rPr>
        <w:t xml:space="preserve">; Damiana Samara da Silva </w:t>
      </w:r>
      <w:r w:rsidR="00C72F7A" w:rsidRPr="000660D6">
        <w:rPr>
          <w:rFonts w:ascii="Times New Roman" w:hAnsi="Times New Roman" w:cs="Times New Roman"/>
          <w:b/>
          <w:bCs/>
          <w:sz w:val="20"/>
          <w:szCs w:val="20"/>
        </w:rPr>
        <w:t>Santos</w:t>
      </w:r>
      <w:r w:rsidR="00C72F7A" w:rsidRPr="000660D6">
        <w:rPr>
          <w:rFonts w:ascii="Times New Roman" w:hAnsi="Times New Roman" w:cs="Times New Roman"/>
          <w:sz w:val="20"/>
          <w:szCs w:val="20"/>
        </w:rPr>
        <w:t>³;</w:t>
      </w:r>
      <w:r w:rsidR="000660D6" w:rsidRPr="000660D6">
        <w:rPr>
          <w:rFonts w:ascii="Times New Roman" w:hAnsi="Times New Roman" w:cs="Times New Roman"/>
          <w:sz w:val="20"/>
          <w:szCs w:val="20"/>
        </w:rPr>
        <w:t xml:space="preserve"> </w:t>
      </w:r>
      <w:r w:rsidRPr="000660D6">
        <w:rPr>
          <w:rFonts w:ascii="Times New Roman" w:hAnsi="Times New Roman" w:cs="Times New Roman"/>
          <w:bCs/>
          <w:sz w:val="20"/>
          <w:szCs w:val="20"/>
        </w:rPr>
        <w:t xml:space="preserve">Mylena Larissa Silva </w:t>
      </w:r>
      <w:r w:rsidR="000660D6" w:rsidRPr="000660D6">
        <w:rPr>
          <w:rFonts w:ascii="Times New Roman" w:hAnsi="Times New Roman" w:cs="Times New Roman"/>
          <w:sz w:val="20"/>
          <w:szCs w:val="20"/>
        </w:rPr>
        <w:t xml:space="preserve">de </w:t>
      </w:r>
      <w:r w:rsidR="000660D6" w:rsidRPr="000660D6">
        <w:rPr>
          <w:rFonts w:ascii="Times New Roman" w:hAnsi="Times New Roman" w:cs="Times New Roman"/>
          <w:b/>
          <w:bCs/>
          <w:sz w:val="20"/>
          <w:szCs w:val="20"/>
        </w:rPr>
        <w:t>Oliveira</w:t>
      </w:r>
      <w:r w:rsidR="00C72F7A" w:rsidRPr="000660D6">
        <w:rPr>
          <w:rFonts w:ascii="Times New Roman" w:hAnsi="Times New Roman" w:cs="Times New Roman"/>
          <w:b/>
          <w:sz w:val="20"/>
          <w:szCs w:val="20"/>
          <w:vertAlign w:val="superscript"/>
        </w:rPr>
        <w:t>4</w:t>
      </w:r>
      <w:r w:rsidR="00C72F7A" w:rsidRPr="000660D6">
        <w:rPr>
          <w:rFonts w:ascii="Times New Roman" w:hAnsi="Times New Roman" w:cs="Times New Roman"/>
          <w:sz w:val="20"/>
          <w:szCs w:val="20"/>
        </w:rPr>
        <w:t xml:space="preserve">; Gilzane Dantas </w:t>
      </w:r>
      <w:r w:rsidR="00C72F7A" w:rsidRPr="000660D6">
        <w:rPr>
          <w:rFonts w:ascii="Times New Roman" w:hAnsi="Times New Roman" w:cs="Times New Roman"/>
          <w:b/>
          <w:bCs/>
          <w:sz w:val="20"/>
          <w:szCs w:val="20"/>
        </w:rPr>
        <w:t>Nóbrega</w:t>
      </w:r>
      <w:r w:rsidR="00C72F7A" w:rsidRPr="000660D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5</w:t>
      </w:r>
      <w:r w:rsidR="00C72F7A" w:rsidRPr="000660D6">
        <w:rPr>
          <w:rFonts w:ascii="Times New Roman" w:hAnsi="Times New Roman" w:cs="Times New Roman"/>
          <w:sz w:val="20"/>
          <w:szCs w:val="20"/>
        </w:rPr>
        <w:t xml:space="preserve">; Sérgio Ricardo Araújo de Melo e </w:t>
      </w:r>
      <w:r w:rsidR="00C72F7A" w:rsidRPr="000660D6">
        <w:rPr>
          <w:rFonts w:ascii="Times New Roman" w:hAnsi="Times New Roman" w:cs="Times New Roman"/>
          <w:b/>
          <w:bCs/>
          <w:sz w:val="20"/>
          <w:szCs w:val="20"/>
        </w:rPr>
        <w:t>Silva</w:t>
      </w:r>
      <w:r w:rsidR="00C72F7A" w:rsidRPr="000660D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6</w:t>
      </w:r>
      <w:r w:rsidR="00C72F7A" w:rsidRPr="000660D6">
        <w:rPr>
          <w:rFonts w:ascii="Times New Roman" w:hAnsi="Times New Roman" w:cs="Times New Roman"/>
          <w:sz w:val="20"/>
          <w:szCs w:val="20"/>
        </w:rPr>
        <w:t xml:space="preserve">; </w:t>
      </w:r>
      <w:r w:rsidR="00C72F7A" w:rsidRPr="000A3E0E">
        <w:rPr>
          <w:rFonts w:ascii="Times New Roman" w:hAnsi="Times New Roman" w:cs="Times New Roman"/>
          <w:sz w:val="20"/>
          <w:szCs w:val="20"/>
        </w:rPr>
        <w:t xml:space="preserve">Annielle Regina da Fonseca </w:t>
      </w:r>
      <w:r w:rsidR="00C72F7A" w:rsidRPr="000A3E0E">
        <w:rPr>
          <w:rFonts w:ascii="Times New Roman" w:hAnsi="Times New Roman" w:cs="Times New Roman"/>
          <w:b/>
          <w:bCs/>
          <w:sz w:val="20"/>
          <w:szCs w:val="20"/>
        </w:rPr>
        <w:t>Fernandes</w:t>
      </w:r>
      <w:r w:rsidR="00C72F7A" w:rsidRPr="000A3E0E">
        <w:rPr>
          <w:rFonts w:ascii="Times New Roman" w:hAnsi="Times New Roman" w:cs="Times New Roman"/>
          <w:b/>
          <w:sz w:val="20"/>
          <w:szCs w:val="20"/>
          <w:vertAlign w:val="superscript"/>
        </w:rPr>
        <w:t>7</w:t>
      </w:r>
    </w:p>
    <w:p w14:paraId="316F9789" w14:textId="6346EEFC" w:rsidR="00D60876" w:rsidRDefault="00C72F7A" w:rsidP="000660D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A3E0E">
        <w:rPr>
          <w:rFonts w:ascii="Times New Roman" w:hAnsi="Times New Roman" w:cs="Times New Roman"/>
          <w:sz w:val="20"/>
          <w:szCs w:val="20"/>
        </w:rPr>
        <w:t xml:space="preserve"> </w:t>
      </w:r>
      <w:r w:rsidRPr="000A3E0E">
        <w:rPr>
          <w:rFonts w:ascii="Times New Roman" w:hAnsi="Times New Roman" w:cs="Times New Roman"/>
          <w:color w:val="000000"/>
          <w:sz w:val="20"/>
          <w:szCs w:val="20"/>
        </w:rPr>
        <w:t>Gradua</w:t>
      </w:r>
      <w:r w:rsidR="00E9077C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0A3E0E">
        <w:rPr>
          <w:rFonts w:ascii="Times New Roman" w:hAnsi="Times New Roman" w:cs="Times New Roman"/>
          <w:color w:val="000000"/>
          <w:sz w:val="20"/>
          <w:szCs w:val="20"/>
        </w:rPr>
        <w:t xml:space="preserve">da em Medicina Veterinária pela Universidade Federal de Campina Grande. </w:t>
      </w:r>
    </w:p>
    <w:p w14:paraId="799071FC" w14:textId="12BC221A" w:rsidR="00C72F7A" w:rsidRPr="000A3E0E" w:rsidRDefault="00C72F7A" w:rsidP="000660D6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0A3E0E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E9077C" w:rsidRPr="00B36C15">
        <w:rPr>
          <w:rFonts w:ascii="Times New Roman" w:hAnsi="Times New Roman" w:cs="Times New Roman"/>
          <w:color w:val="000000"/>
          <w:sz w:val="20"/>
          <w:szCs w:val="20"/>
        </w:rPr>
        <w:t>fernanda_ribeiro1@</w:t>
      </w:r>
      <w:r w:rsidR="00E9077C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E9077C" w:rsidRPr="00B36C15">
        <w:rPr>
          <w:rFonts w:ascii="Times New Roman" w:hAnsi="Times New Roman" w:cs="Times New Roman"/>
          <w:color w:val="000000"/>
          <w:sz w:val="20"/>
          <w:szCs w:val="20"/>
        </w:rPr>
        <w:t>utlook.com.br</w:t>
      </w:r>
    </w:p>
    <w:p w14:paraId="468F40AC" w14:textId="77777777" w:rsidR="00D60876" w:rsidRDefault="00C72F7A" w:rsidP="000660D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0A3E0E">
        <w:rPr>
          <w:rFonts w:ascii="Times New Roman" w:hAnsi="Times New Roman" w:cs="Times New Roman"/>
          <w:sz w:val="20"/>
          <w:szCs w:val="20"/>
        </w:rPr>
        <w:t xml:space="preserve"> </w:t>
      </w:r>
      <w:r w:rsidRPr="000A3E0E">
        <w:rPr>
          <w:rFonts w:ascii="Times New Roman" w:hAnsi="Times New Roman" w:cs="Times New Roman"/>
          <w:color w:val="000000"/>
          <w:sz w:val="20"/>
          <w:szCs w:val="20"/>
        </w:rPr>
        <w:t xml:space="preserve">Graduando em Medicina Veterinária pela Universidade Federal de Campina Grande. </w:t>
      </w:r>
    </w:p>
    <w:p w14:paraId="3571BE8B" w14:textId="444149C6" w:rsidR="00C72F7A" w:rsidRPr="000A3E0E" w:rsidRDefault="00C72F7A" w:rsidP="000660D6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0A3E0E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B36C15" w:rsidRPr="00B36C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36C15" w:rsidRPr="00272C74">
        <w:rPr>
          <w:rFonts w:ascii="Times New Roman" w:hAnsi="Times New Roman" w:cs="Times New Roman"/>
          <w:color w:val="000000"/>
          <w:sz w:val="20"/>
          <w:szCs w:val="20"/>
        </w:rPr>
        <w:t>juninho2734@gmail.com</w:t>
      </w:r>
    </w:p>
    <w:p w14:paraId="1C27A700" w14:textId="77777777" w:rsidR="00D60876" w:rsidRDefault="00C72F7A" w:rsidP="000660D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0A3E0E">
        <w:rPr>
          <w:rFonts w:ascii="Times New Roman" w:hAnsi="Times New Roman" w:cs="Times New Roman"/>
          <w:sz w:val="20"/>
          <w:szCs w:val="20"/>
        </w:rPr>
        <w:t xml:space="preserve"> </w:t>
      </w:r>
      <w:r w:rsidRPr="000A3E0E">
        <w:rPr>
          <w:rFonts w:ascii="Times New Roman" w:hAnsi="Times New Roman" w:cs="Times New Roman"/>
          <w:color w:val="000000"/>
          <w:sz w:val="20"/>
          <w:szCs w:val="20"/>
        </w:rPr>
        <w:t xml:space="preserve">Graduanda em Medicina Veterinária pela Universidade Federal de Campina Grande. </w:t>
      </w:r>
    </w:p>
    <w:p w14:paraId="67A7A6D9" w14:textId="60C8A247" w:rsidR="00C72F7A" w:rsidRPr="000A3E0E" w:rsidRDefault="00C72F7A" w:rsidP="000660D6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0A3E0E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B36C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36C15" w:rsidRPr="00272C74">
        <w:rPr>
          <w:rFonts w:ascii="Times New Roman" w:hAnsi="Times New Roman" w:cs="Times New Roman"/>
          <w:color w:val="000000"/>
          <w:sz w:val="20"/>
          <w:szCs w:val="20"/>
        </w:rPr>
        <w:t>samaradamianagm@gmail.com</w:t>
      </w:r>
    </w:p>
    <w:p w14:paraId="4D5EF89D" w14:textId="56750B7F" w:rsidR="00D60876" w:rsidRDefault="00C72F7A" w:rsidP="00D6087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0A3E0E">
        <w:rPr>
          <w:rFonts w:ascii="Times New Roman" w:hAnsi="Times New Roman" w:cs="Times New Roman"/>
          <w:sz w:val="20"/>
          <w:szCs w:val="20"/>
        </w:rPr>
        <w:t xml:space="preserve"> </w:t>
      </w:r>
      <w:r w:rsidRPr="000A3E0E">
        <w:rPr>
          <w:rFonts w:ascii="Times New Roman" w:hAnsi="Times New Roman" w:cs="Times New Roman"/>
          <w:color w:val="000000"/>
          <w:sz w:val="20"/>
          <w:szCs w:val="20"/>
        </w:rPr>
        <w:t xml:space="preserve">Graduada em Medicina Veterinária pela Universidade Federal de Campina Grande. </w:t>
      </w:r>
    </w:p>
    <w:p w14:paraId="4E46A058" w14:textId="4AAD3A52" w:rsidR="00E9077C" w:rsidRPr="000A3E0E" w:rsidRDefault="00C72F7A" w:rsidP="00E9077C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0A3E0E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E9077C" w:rsidRPr="00E9077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9077C" w:rsidRPr="00272C74">
        <w:rPr>
          <w:rFonts w:ascii="Times New Roman" w:hAnsi="Times New Roman" w:cs="Times New Roman"/>
          <w:color w:val="000000"/>
          <w:sz w:val="20"/>
          <w:szCs w:val="20"/>
        </w:rPr>
        <w:t>mlenaylarissa@gmail.com</w:t>
      </w:r>
    </w:p>
    <w:p w14:paraId="394C2E14" w14:textId="2F2FD1B6" w:rsidR="00C72F7A" w:rsidRDefault="00C72F7A" w:rsidP="00D6087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0A3E0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3B6BCB" w:rsidRPr="000A3E0E">
        <w:rPr>
          <w:rFonts w:ascii="Times New Roman" w:hAnsi="Times New Roman" w:cs="Times New Roman"/>
          <w:color w:val="000000"/>
          <w:sz w:val="20"/>
          <w:szCs w:val="20"/>
        </w:rPr>
        <w:t>Médica Veterinária do Hospital Universitário Veterinário da Universidade Federal de Campina Grande</w:t>
      </w:r>
      <w:r w:rsidRPr="000A3E0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07F2FDE" w14:textId="1DBA48F2" w:rsidR="00D60876" w:rsidRPr="00D60876" w:rsidRDefault="00D60876" w:rsidP="00D6087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B36C15" w:rsidRPr="00B36C15">
        <w:t xml:space="preserve"> </w:t>
      </w:r>
      <w:r w:rsidR="00B36C15" w:rsidRPr="00B36C15">
        <w:rPr>
          <w:rFonts w:ascii="Times New Roman" w:hAnsi="Times New Roman" w:cs="Times New Roman"/>
          <w:color w:val="000000"/>
          <w:sz w:val="20"/>
          <w:szCs w:val="20"/>
        </w:rPr>
        <w:t>gilzane.dantas@tecnico.ufcg.edu.br</w:t>
      </w:r>
    </w:p>
    <w:p w14:paraId="3A908CC8" w14:textId="77777777" w:rsidR="00C72F7A" w:rsidRDefault="00C72F7A" w:rsidP="00D6087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sz w:val="20"/>
          <w:szCs w:val="20"/>
          <w:vertAlign w:val="superscript"/>
        </w:rPr>
        <w:t xml:space="preserve">6 </w:t>
      </w:r>
      <w:r w:rsidRPr="000A3E0E">
        <w:rPr>
          <w:rFonts w:ascii="Times New Roman" w:hAnsi="Times New Roman" w:cs="Times New Roman"/>
          <w:color w:val="000000"/>
          <w:sz w:val="20"/>
          <w:szCs w:val="20"/>
        </w:rPr>
        <w:t>Docente de Medicina Veterinária da Universidade Federal de Campina Grande.</w:t>
      </w:r>
    </w:p>
    <w:p w14:paraId="477C4B18" w14:textId="671A7A54" w:rsidR="00D60876" w:rsidRPr="000A3E0E" w:rsidRDefault="00D60876" w:rsidP="00D6087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B36C15" w:rsidRPr="00B36C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36C15" w:rsidRPr="00272C74">
        <w:rPr>
          <w:rFonts w:ascii="Times New Roman" w:hAnsi="Times New Roman" w:cs="Times New Roman"/>
          <w:color w:val="000000"/>
          <w:sz w:val="20"/>
          <w:szCs w:val="20"/>
        </w:rPr>
        <w:t>sergioricardoufcg@gmail.com</w:t>
      </w:r>
    </w:p>
    <w:p w14:paraId="5675B47D" w14:textId="77777777" w:rsidR="00C72F7A" w:rsidRDefault="00C72F7A" w:rsidP="00D60876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7 </w:t>
      </w:r>
      <w:r w:rsidRPr="000A3E0E">
        <w:rPr>
          <w:rFonts w:ascii="Times New Roman" w:hAnsi="Times New Roman" w:cs="Times New Roman"/>
          <w:color w:val="000000"/>
          <w:sz w:val="20"/>
          <w:szCs w:val="20"/>
        </w:rPr>
        <w:t>Docente de Medicina Veterinária da Universidade Federal de Campina Grande</w:t>
      </w:r>
      <w:r w:rsidRPr="000660D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A09C12F" w14:textId="77914654" w:rsidR="00D60876" w:rsidRDefault="00D60876" w:rsidP="00B36C15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0A3E0E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B36C15" w:rsidRPr="00B36C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7" w:history="1">
        <w:r w:rsidR="00B36C15" w:rsidRPr="00F00AF1">
          <w:rPr>
            <w:rStyle w:val="Hyperlink"/>
            <w:rFonts w:ascii="Times New Roman" w:hAnsi="Times New Roman" w:cs="Times New Roman"/>
            <w:sz w:val="20"/>
            <w:szCs w:val="20"/>
          </w:rPr>
          <w:t>anni.regina@gmail.com</w:t>
        </w:r>
      </w:hyperlink>
    </w:p>
    <w:p w14:paraId="02C988BA" w14:textId="77777777" w:rsidR="00B36C15" w:rsidRPr="00B36C15" w:rsidRDefault="00B36C15" w:rsidP="00B36C15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7AB23F2" w14:textId="02F19C67" w:rsidR="0081157E" w:rsidRPr="005F545F" w:rsidRDefault="00096391" w:rsidP="00D608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3254">
        <w:rPr>
          <w:rFonts w:ascii="Times New Roman" w:hAnsi="Times New Roman" w:cs="Times New Roman"/>
          <w:bCs/>
        </w:rPr>
        <w:t xml:space="preserve">A urolitíase é uma das enfermidades que mais acomete o sistema urinário de gatos domésticos. Desse modo, foi feito uma </w:t>
      </w:r>
      <w:r w:rsidR="00E73254" w:rsidRPr="00640DCA">
        <w:rPr>
          <w:rFonts w:ascii="Times New Roman" w:hAnsi="Times New Roman" w:cs="Times New Roman"/>
          <w:bCs/>
        </w:rPr>
        <w:t>revisão de literatura e levantamento de casos clínicos</w:t>
      </w:r>
      <w:r w:rsidR="00E73254">
        <w:rPr>
          <w:rFonts w:ascii="Times New Roman" w:hAnsi="Times New Roman" w:cs="Times New Roman"/>
          <w:bCs/>
        </w:rPr>
        <w:t xml:space="preserve"> </w:t>
      </w:r>
      <w:r w:rsidR="00E73254" w:rsidRPr="00640DCA">
        <w:rPr>
          <w:rFonts w:ascii="Times New Roman" w:hAnsi="Times New Roman" w:cs="Times New Roman"/>
          <w:bCs/>
        </w:rPr>
        <w:t>a</w:t>
      </w:r>
      <w:r w:rsidR="00E73254">
        <w:rPr>
          <w:rFonts w:ascii="Times New Roman" w:hAnsi="Times New Roman" w:cs="Times New Roman"/>
          <w:bCs/>
        </w:rPr>
        <w:t xml:space="preserve"> fim de evidenciar a</w:t>
      </w:r>
      <w:r w:rsidR="00E73254" w:rsidRPr="00640DCA">
        <w:rPr>
          <w:rFonts w:ascii="Times New Roman" w:hAnsi="Times New Roman" w:cs="Times New Roman"/>
          <w:bCs/>
        </w:rPr>
        <w:t xml:space="preserve"> importância da u</w:t>
      </w:r>
      <w:r w:rsidR="00E73254">
        <w:rPr>
          <w:rFonts w:ascii="Times New Roman" w:hAnsi="Times New Roman" w:cs="Times New Roman"/>
          <w:bCs/>
        </w:rPr>
        <w:t xml:space="preserve">rinálise </w:t>
      </w:r>
      <w:r w:rsidR="00E73254" w:rsidRPr="00640DCA">
        <w:rPr>
          <w:rFonts w:ascii="Times New Roman" w:hAnsi="Times New Roman" w:cs="Times New Roman"/>
          <w:bCs/>
        </w:rPr>
        <w:t xml:space="preserve">no diagnóstico em felinos </w:t>
      </w:r>
      <w:r w:rsidR="00E73254">
        <w:rPr>
          <w:rFonts w:ascii="Times New Roman" w:hAnsi="Times New Roman" w:cs="Times New Roman"/>
          <w:bCs/>
        </w:rPr>
        <w:t>com</w:t>
      </w:r>
      <w:r w:rsidR="00E73254" w:rsidRPr="00640DCA">
        <w:rPr>
          <w:rFonts w:ascii="Times New Roman" w:hAnsi="Times New Roman" w:cs="Times New Roman"/>
          <w:bCs/>
        </w:rPr>
        <w:t xml:space="preserve"> urólitos </w:t>
      </w:r>
      <w:r w:rsidR="00E73254">
        <w:rPr>
          <w:rFonts w:ascii="Times New Roman" w:hAnsi="Times New Roman" w:cs="Times New Roman"/>
          <w:bCs/>
        </w:rPr>
        <w:t>entre</w:t>
      </w:r>
      <w:r w:rsidR="00E73254" w:rsidRPr="00640DCA">
        <w:rPr>
          <w:rFonts w:ascii="Times New Roman" w:hAnsi="Times New Roman" w:cs="Times New Roman"/>
          <w:bCs/>
        </w:rPr>
        <w:t xml:space="preserve"> 2022 e 2023</w:t>
      </w:r>
      <w:r w:rsidR="00E73254">
        <w:rPr>
          <w:rFonts w:ascii="Times New Roman" w:hAnsi="Times New Roman" w:cs="Times New Roman"/>
          <w:bCs/>
        </w:rPr>
        <w:t>.</w:t>
      </w:r>
      <w:r w:rsidR="00E73254" w:rsidRPr="00640DCA">
        <w:rPr>
          <w:rFonts w:ascii="Times New Roman" w:hAnsi="Times New Roman" w:cs="Times New Roman"/>
          <w:bCs/>
        </w:rPr>
        <w:t xml:space="preserve"> </w:t>
      </w:r>
      <w:r w:rsidR="00E73254">
        <w:rPr>
          <w:rFonts w:ascii="Times New Roman" w:hAnsi="Times New Roman" w:cs="Times New Roman"/>
          <w:bCs/>
        </w:rPr>
        <w:t>F</w:t>
      </w:r>
      <w:r w:rsidR="00E73254" w:rsidRPr="00640DCA">
        <w:rPr>
          <w:rFonts w:ascii="Times New Roman" w:hAnsi="Times New Roman" w:cs="Times New Roman"/>
          <w:bCs/>
        </w:rPr>
        <w:t>oram diagnosticados 37 felinos com urólitos pela ultrassonografia</w:t>
      </w:r>
      <w:r w:rsidR="00E73254">
        <w:rPr>
          <w:rFonts w:ascii="Times New Roman" w:hAnsi="Times New Roman" w:cs="Times New Roman"/>
          <w:bCs/>
        </w:rPr>
        <w:t>, primeiramente</w:t>
      </w:r>
      <w:r w:rsidR="00E73254" w:rsidRPr="00640DCA">
        <w:rPr>
          <w:rFonts w:ascii="Times New Roman" w:hAnsi="Times New Roman" w:cs="Times New Roman"/>
          <w:bCs/>
        </w:rPr>
        <w:t>,</w:t>
      </w:r>
      <w:r w:rsidR="00E73254">
        <w:rPr>
          <w:rFonts w:ascii="Times New Roman" w:hAnsi="Times New Roman" w:cs="Times New Roman"/>
          <w:bCs/>
        </w:rPr>
        <w:t xml:space="preserve"> </w:t>
      </w:r>
      <w:r w:rsidR="00E73254" w:rsidRPr="00640DCA">
        <w:rPr>
          <w:rFonts w:ascii="Times New Roman" w:hAnsi="Times New Roman" w:cs="Times New Roman"/>
          <w:bCs/>
        </w:rPr>
        <w:t>no Laboratório de Diagnóstico por Imagem HVU/UFCG</w:t>
      </w:r>
      <w:r w:rsidR="00E73254">
        <w:rPr>
          <w:rFonts w:ascii="Times New Roman" w:hAnsi="Times New Roman" w:cs="Times New Roman"/>
          <w:bCs/>
        </w:rPr>
        <w:t xml:space="preserve">. </w:t>
      </w:r>
      <w:r w:rsidR="00DA2A65" w:rsidRPr="00640DCA">
        <w:rPr>
          <w:rFonts w:ascii="Times New Roman" w:hAnsi="Times New Roman" w:cs="Times New Roman"/>
          <w:bCs/>
        </w:rPr>
        <w:t xml:space="preserve">Dentre </w:t>
      </w:r>
      <w:r w:rsidR="00E73254">
        <w:rPr>
          <w:rFonts w:ascii="Times New Roman" w:hAnsi="Times New Roman" w:cs="Times New Roman"/>
          <w:bCs/>
        </w:rPr>
        <w:t>esses</w:t>
      </w:r>
      <w:r w:rsidR="00DA2A65" w:rsidRPr="00640DCA">
        <w:rPr>
          <w:rFonts w:ascii="Times New Roman" w:hAnsi="Times New Roman" w:cs="Times New Roman"/>
          <w:bCs/>
        </w:rPr>
        <w:t xml:space="preserve"> 37 felinos, 5 realizaram urinálise</w:t>
      </w:r>
      <w:r w:rsidR="00E73254">
        <w:rPr>
          <w:rFonts w:ascii="Times New Roman" w:hAnsi="Times New Roman" w:cs="Times New Roman"/>
          <w:bCs/>
        </w:rPr>
        <w:t xml:space="preserve"> no Laboratório de Patologia Clínica Veterinária do </w:t>
      </w:r>
      <w:r w:rsidR="00E73254" w:rsidRPr="00640DCA">
        <w:rPr>
          <w:rFonts w:ascii="Times New Roman" w:hAnsi="Times New Roman" w:cs="Times New Roman"/>
          <w:bCs/>
        </w:rPr>
        <w:t>HVU/UFCG</w:t>
      </w:r>
      <w:r w:rsidR="00DA2A65" w:rsidRPr="00640DCA">
        <w:rPr>
          <w:rFonts w:ascii="Times New Roman" w:hAnsi="Times New Roman" w:cs="Times New Roman"/>
          <w:bCs/>
        </w:rPr>
        <w:t xml:space="preserve"> no ano de 2022 e nenhum em 2023, totalizando um percentual de 13%, sendo os cristais de estruvita mais encontrados nos exames de urinálise. Por fim, o exame </w:t>
      </w:r>
      <w:r w:rsidR="009C52A5">
        <w:rPr>
          <w:rFonts w:ascii="Times New Roman" w:hAnsi="Times New Roman" w:cs="Times New Roman"/>
          <w:bCs/>
        </w:rPr>
        <w:t xml:space="preserve">de </w:t>
      </w:r>
      <w:r w:rsidR="00DA2A65" w:rsidRPr="00640DCA">
        <w:rPr>
          <w:rFonts w:ascii="Times New Roman" w:hAnsi="Times New Roman" w:cs="Times New Roman"/>
          <w:bCs/>
        </w:rPr>
        <w:t>urinálise fo</w:t>
      </w:r>
      <w:r w:rsidR="009C52A5">
        <w:rPr>
          <w:rFonts w:ascii="Times New Roman" w:hAnsi="Times New Roman" w:cs="Times New Roman"/>
          <w:bCs/>
        </w:rPr>
        <w:t>i</w:t>
      </w:r>
      <w:r w:rsidR="00DA2A65" w:rsidRPr="00640DCA">
        <w:rPr>
          <w:rFonts w:ascii="Times New Roman" w:hAnsi="Times New Roman" w:cs="Times New Roman"/>
          <w:bCs/>
        </w:rPr>
        <w:t xml:space="preserve"> essencia</w:t>
      </w:r>
      <w:r w:rsidR="009C52A5">
        <w:rPr>
          <w:rFonts w:ascii="Times New Roman" w:hAnsi="Times New Roman" w:cs="Times New Roman"/>
          <w:bCs/>
        </w:rPr>
        <w:t>l</w:t>
      </w:r>
      <w:r w:rsidR="00DA2A65" w:rsidRPr="00640DCA">
        <w:rPr>
          <w:rFonts w:ascii="Times New Roman" w:hAnsi="Times New Roman" w:cs="Times New Roman"/>
          <w:bCs/>
        </w:rPr>
        <w:t xml:space="preserve"> para a o diagnóstico definitivo de casos de felinos acometidos por urolitíases, a fim de evitar recidivas.</w:t>
      </w:r>
    </w:p>
    <w:p w14:paraId="71F734E6" w14:textId="497033B5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9C52A5">
        <w:rPr>
          <w:rFonts w:ascii="Times New Roman" w:eastAsia="Times New Roman" w:hAnsi="Times New Roman" w:cs="Times New Roman"/>
          <w:color w:val="00000A"/>
        </w:rPr>
        <w:t>urinálise; estruvita; cristais; obstruções.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3CC81412" w14:textId="34EBED64" w:rsidR="00FD24BA" w:rsidRPr="00070569" w:rsidRDefault="00BE61DE" w:rsidP="00FD24BA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FD24BA" w:rsidRPr="00FD24B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O sistema urinário 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 xml:space="preserve">é responsável por eliminar resíduos na forma de urina, mas nos gatos a 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urina 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 xml:space="preserve">tem predisposição de ser 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>concentrada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 xml:space="preserve"> devido aos sais minerais dissolvidos nela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>Desse modo, a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urina pode formar cristais,</w:t>
      </w:r>
      <w:r w:rsidR="00FD24BA">
        <w:rPr>
          <w:rFonts w:ascii="Times New Roman" w:eastAsia="Arial" w:hAnsi="Times New Roman" w:cs="Times New Roman"/>
          <w:bCs/>
          <w:sz w:val="24"/>
          <w:szCs w:val="24"/>
        </w:rPr>
        <w:t xml:space="preserve"> que 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>quando não excretados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 xml:space="preserve"> por baixa micção, por exemplo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, agregam-se e resultam </w:t>
      </w:r>
      <w:r w:rsidR="00FD24BA">
        <w:rPr>
          <w:rFonts w:ascii="Times New Roman" w:eastAsia="Arial" w:hAnsi="Times New Roman" w:cs="Times New Roman"/>
          <w:bCs/>
          <w:sz w:val="24"/>
          <w:szCs w:val="24"/>
        </w:rPr>
        <w:t>em urólitos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FD24BA">
        <w:rPr>
          <w:rFonts w:ascii="Times New Roman" w:eastAsia="Arial" w:hAnsi="Times New Roman" w:cs="Times New Roman"/>
          <w:bCs/>
          <w:sz w:val="24"/>
          <w:szCs w:val="24"/>
        </w:rPr>
        <w:t xml:space="preserve">ou 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>cálculos</w:t>
      </w:r>
      <w:r w:rsidR="00E66438" w:rsidRPr="00E66438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66438">
        <w:rPr>
          <w:rFonts w:ascii="Times New Roman" w:eastAsia="Arial" w:hAnsi="Times New Roman" w:cs="Times New Roman"/>
          <w:bCs/>
          <w:sz w:val="24"/>
          <w:szCs w:val="24"/>
        </w:rPr>
        <w:t>(</w:t>
      </w:r>
      <w:r w:rsidR="00E66438" w:rsidRPr="007C241A">
        <w:rPr>
          <w:rFonts w:ascii="Times New Roman" w:eastAsia="Arial" w:hAnsi="Times New Roman" w:cs="Times New Roman"/>
          <w:bCs/>
          <w:sz w:val="24"/>
          <w:szCs w:val="24"/>
        </w:rPr>
        <w:t xml:space="preserve">Souza </w:t>
      </w:r>
      <w:r w:rsidR="00E66438" w:rsidRPr="007C241A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="00E66438" w:rsidRPr="007C241A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E66438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E66438" w:rsidRPr="007C241A">
        <w:rPr>
          <w:rFonts w:ascii="Times New Roman" w:eastAsia="Arial" w:hAnsi="Times New Roman" w:cs="Times New Roman"/>
          <w:bCs/>
          <w:sz w:val="24"/>
          <w:szCs w:val="24"/>
        </w:rPr>
        <w:t>2021)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>. A urolitíase é denominada a partir do momento que o</w:t>
      </w:r>
      <w:r w:rsidR="00FD24BA">
        <w:rPr>
          <w:rFonts w:ascii="Times New Roman" w:eastAsia="Arial" w:hAnsi="Times New Roman" w:cs="Times New Roman"/>
          <w:bCs/>
          <w:sz w:val="24"/>
          <w:szCs w:val="24"/>
        </w:rPr>
        <w:t xml:space="preserve">s 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cálculos 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>podem ser encontrados</w:t>
      </w:r>
      <w:r w:rsidR="00070569" w:rsidRPr="00070569">
        <w:rPr>
          <w:rFonts w:ascii="Times New Roman" w:eastAsia="Arial" w:hAnsi="Times New Roman" w:cs="Times New Roman"/>
          <w:bCs/>
          <w:sz w:val="24"/>
          <w:szCs w:val="24"/>
        </w:rPr>
        <w:t xml:space="preserve"> na uretra, bexiga, ureter ou rins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 xml:space="preserve"> e</w:t>
      </w:r>
      <w:r w:rsidR="00070569" w:rsidRPr="0007056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="00070569" w:rsidRPr="00070569">
        <w:rPr>
          <w:rFonts w:ascii="Times New Roman" w:eastAsia="Arial" w:hAnsi="Times New Roman" w:cs="Times New Roman"/>
          <w:bCs/>
          <w:sz w:val="24"/>
          <w:szCs w:val="24"/>
        </w:rPr>
        <w:t xml:space="preserve"> classificação do cálculo está relacionada ao tipo de mineral identificado, sendo observados estruvita (fosfato amônio magnesiano), oxalato cálcio (mono </w:t>
      </w:r>
      <w:r w:rsidR="007C241A">
        <w:rPr>
          <w:rFonts w:ascii="Times New Roman" w:eastAsia="Arial" w:hAnsi="Times New Roman" w:cs="Times New Roman"/>
          <w:bCs/>
          <w:sz w:val="24"/>
          <w:szCs w:val="24"/>
        </w:rPr>
        <w:t>ou</w:t>
      </w:r>
      <w:r w:rsidR="00070569" w:rsidRPr="00070569">
        <w:rPr>
          <w:rFonts w:ascii="Times New Roman" w:eastAsia="Arial" w:hAnsi="Times New Roman" w:cs="Times New Roman"/>
          <w:bCs/>
          <w:sz w:val="24"/>
          <w:szCs w:val="24"/>
        </w:rPr>
        <w:t xml:space="preserve"> didratado), urato (urato amônio, sais de urato, ácido úrico), dentre outros</w:t>
      </w:r>
      <w:r w:rsidR="00E66438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="00E66438"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>Cardia</w:t>
      </w:r>
      <w:r w:rsidR="00E6643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E66438"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>2021)</w:t>
      </w:r>
      <w:r w:rsidR="00070569" w:rsidRPr="00070569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FD24BA">
        <w:rPr>
          <w:rFonts w:ascii="Times New Roman" w:eastAsia="Arial" w:hAnsi="Times New Roman" w:cs="Times New Roman"/>
          <w:bCs/>
          <w:sz w:val="24"/>
          <w:szCs w:val="24"/>
        </w:rPr>
        <w:t>Dess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>a</w:t>
      </w:r>
      <w:r w:rsidR="00FD24BA">
        <w:rPr>
          <w:rFonts w:ascii="Times New Roman" w:eastAsia="Arial" w:hAnsi="Times New Roman" w:cs="Times New Roman"/>
          <w:bCs/>
          <w:sz w:val="24"/>
          <w:szCs w:val="24"/>
        </w:rPr>
        <w:t xml:space="preserve"> m</w:t>
      </w:r>
      <w:r w:rsidR="00070569">
        <w:rPr>
          <w:rFonts w:ascii="Times New Roman" w:eastAsia="Arial" w:hAnsi="Times New Roman" w:cs="Times New Roman"/>
          <w:bCs/>
          <w:sz w:val="24"/>
          <w:szCs w:val="24"/>
        </w:rPr>
        <w:t>aneira</w:t>
      </w:r>
      <w:r w:rsidR="00FD24BA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E66438">
        <w:rPr>
          <w:rFonts w:ascii="Times New Roman" w:eastAsia="Arial" w:hAnsi="Times New Roman" w:cs="Times New Roman"/>
          <w:bCs/>
          <w:sz w:val="24"/>
          <w:szCs w:val="24"/>
        </w:rPr>
        <w:t xml:space="preserve"> o </w:t>
      </w:r>
      <w:r w:rsidR="00E66438">
        <w:rPr>
          <w:rFonts w:ascii="Times New Roman" w:eastAsia="Arial" w:hAnsi="Times New Roman" w:cs="Times New Roman"/>
          <w:bCs/>
          <w:sz w:val="24"/>
          <w:szCs w:val="24"/>
        </w:rPr>
        <w:lastRenderedPageBreak/>
        <w:t>objetivo do presente trabalho é</w:t>
      </w:r>
      <w:r w:rsidR="00FD24BA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66438">
        <w:rPr>
          <w:rFonts w:ascii="Times New Roman" w:eastAsia="Arial" w:hAnsi="Times New Roman" w:cs="Times New Roman"/>
          <w:bCs/>
          <w:sz w:val="24"/>
          <w:szCs w:val="24"/>
        </w:rPr>
        <w:t>evidenciar a importância da urinálise, a fim de se conhecer o material do cálculo e evitar recidivas</w:t>
      </w:r>
      <w:r w:rsidR="00FD24BA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. </w:t>
      </w:r>
    </w:p>
    <w:p w14:paraId="195AA95C" w14:textId="77777777" w:rsidR="005F545F" w:rsidRPr="005F545F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300"/>
        <w:jc w:val="both"/>
        <w:rPr>
          <w:rFonts w:eastAsia="Helvetica Neue"/>
          <w:color w:val="000000"/>
        </w:rPr>
      </w:pPr>
    </w:p>
    <w:p w14:paraId="2FDC96E4" w14:textId="7FF6D5BE" w:rsidR="0081157E" w:rsidRPr="005F545F" w:rsidRDefault="00FC01C7" w:rsidP="00181A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  <w:r w:rsidR="005F545F">
        <w:rPr>
          <w:rFonts w:ascii="Times New Roman" w:hAnsi="Times New Roman" w:cs="Times New Roman"/>
          <w:b/>
          <w:sz w:val="24"/>
          <w:szCs w:val="24"/>
        </w:rPr>
        <w:t>:</w:t>
      </w:r>
      <w:r w:rsidR="00181A8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81A8E" w:rsidRPr="00B60DEB">
        <w:rPr>
          <w:rFonts w:ascii="Times New Roman" w:hAnsi="Times New Roman" w:cs="Times New Roman"/>
          <w:bCs/>
          <w:sz w:val="24"/>
          <w:szCs w:val="24"/>
        </w:rPr>
        <w:t>Foi realizado um estudo retrospectivo de</w:t>
      </w:r>
      <w:r w:rsidR="00181A8E">
        <w:rPr>
          <w:rFonts w:ascii="Times New Roman" w:hAnsi="Times New Roman" w:cs="Times New Roman"/>
          <w:bCs/>
          <w:sz w:val="24"/>
          <w:szCs w:val="24"/>
        </w:rPr>
        <w:t xml:space="preserve"> gatos</w:t>
      </w:r>
      <w:r w:rsidR="00181A8E" w:rsidRPr="00B60DEB">
        <w:rPr>
          <w:rFonts w:ascii="Times New Roman" w:hAnsi="Times New Roman" w:cs="Times New Roman"/>
          <w:bCs/>
          <w:sz w:val="24"/>
          <w:szCs w:val="24"/>
        </w:rPr>
        <w:t xml:space="preserve"> domésticos atendidos no Hospital Veterinário Universitário Dr. Ivon Tabosa Macedo da Universidade Federal de Campina Grande (</w:t>
      </w:r>
      <w:r w:rsidR="00181A8E">
        <w:rPr>
          <w:rFonts w:ascii="Times New Roman" w:hAnsi="Times New Roman" w:cs="Times New Roman"/>
          <w:bCs/>
          <w:sz w:val="24"/>
          <w:szCs w:val="24"/>
        </w:rPr>
        <w:t>HVU/</w:t>
      </w:r>
      <w:r w:rsidR="00181A8E" w:rsidRPr="00B60DEB">
        <w:rPr>
          <w:rFonts w:ascii="Times New Roman" w:hAnsi="Times New Roman" w:cs="Times New Roman"/>
          <w:bCs/>
          <w:sz w:val="24"/>
          <w:szCs w:val="24"/>
        </w:rPr>
        <w:t>UFCG) no</w:t>
      </w:r>
      <w:r w:rsidR="00181A8E">
        <w:rPr>
          <w:rFonts w:ascii="Times New Roman" w:hAnsi="Times New Roman" w:cs="Times New Roman"/>
          <w:bCs/>
          <w:sz w:val="24"/>
          <w:szCs w:val="24"/>
        </w:rPr>
        <w:t xml:space="preserve"> Laboratório de Patologia Clínica Veterinária</w:t>
      </w:r>
      <w:r w:rsidR="00181A8E" w:rsidRPr="00B60DEB">
        <w:rPr>
          <w:rFonts w:ascii="Times New Roman" w:hAnsi="Times New Roman" w:cs="Times New Roman"/>
          <w:bCs/>
          <w:sz w:val="24"/>
          <w:szCs w:val="24"/>
        </w:rPr>
        <w:t xml:space="preserve"> entre fevereiro de 2022 e agosto de 2023.</w:t>
      </w:r>
      <w:r w:rsidR="00181A8E" w:rsidRPr="00181A8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>F</w:t>
      </w:r>
      <w:r w:rsidR="00181A8E" w:rsidRPr="00181A8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oi feita uma casuística no </w:t>
      </w:r>
      <w:r w:rsidR="00181A8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</w:t>
      </w:r>
      <w:r w:rsidR="00181A8E">
        <w:rPr>
          <w:rFonts w:ascii="Times New Roman" w:hAnsi="Times New Roman" w:cs="Times New Roman"/>
          <w:bCs/>
          <w:sz w:val="24"/>
          <w:szCs w:val="24"/>
        </w:rPr>
        <w:t>Laboratório de Patologia Clínica Veterinária</w:t>
      </w:r>
      <w:r w:rsidR="00181A8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com </w:t>
      </w:r>
      <w:r w:rsidR="00181A8E" w:rsidRPr="00181A8E">
        <w:rPr>
          <w:rFonts w:ascii="Times New Roman" w:eastAsia="Helvetica Neue" w:hAnsi="Times New Roman" w:cs="Times New Roman"/>
          <w:color w:val="000000"/>
          <w:sz w:val="24"/>
          <w:szCs w:val="24"/>
        </w:rPr>
        <w:t>os pacientes listados, a fim de identificar na sedimentoscopia, no exame físico e químico o tipo de cristal, a densidade e o p</w:t>
      </w:r>
      <w:r w:rsidR="00181A8E">
        <w:rPr>
          <w:rFonts w:ascii="Times New Roman" w:eastAsia="Helvetica Neue" w:hAnsi="Times New Roman" w:cs="Times New Roman"/>
          <w:color w:val="000000"/>
          <w:sz w:val="24"/>
          <w:szCs w:val="24"/>
        </w:rPr>
        <w:t>H</w:t>
      </w:r>
      <w:r w:rsidR="00181A8E" w:rsidRPr="00181A8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da urina.</w:t>
      </w:r>
    </w:p>
    <w:p w14:paraId="196F7435" w14:textId="77777777" w:rsidR="005F545F" w:rsidRDefault="005F545F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FC46568" w14:textId="4E96E05E" w:rsidR="00D60876" w:rsidRDefault="00C34A7D" w:rsidP="00D60876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04557A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acordo com a tabela </w:t>
      </w:r>
      <w:r w:rsidR="0010188C">
        <w:rPr>
          <w:rFonts w:ascii="Times New Roman" w:eastAsia="Helvetica Neue" w:hAnsi="Times New Roman" w:cs="Times New Roman"/>
          <w:color w:val="000000"/>
          <w:sz w:val="24"/>
          <w:szCs w:val="24"/>
        </w:rPr>
        <w:t>1</w:t>
      </w:r>
      <w:r w:rsid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806FD3">
        <w:rPr>
          <w:rFonts w:ascii="Times New Roman" w:eastAsia="Helvetica Neue" w:hAnsi="Times New Roman" w:cs="Times New Roman"/>
          <w:color w:val="000000"/>
          <w:sz w:val="24"/>
          <w:szCs w:val="24"/>
        </w:rPr>
        <w:t>entre os anos analisados, somente</w:t>
      </w:r>
      <w:r w:rsidR="00806FD3"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cinco amostras de urina de felinos foram encaminhadas para a realização da urinálise, observando uma frequência total de 13% e nenhuma urinálise foi realizada, no ano de 2023.</w:t>
      </w:r>
      <w:r w:rsidR="00D6087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D60876"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>Cardia (2021) ressalta que os urólitos são classificados a partir da composição dos cristais. Questões como o estresse, a hidratação do paciente e dificuldade na coleta de amostras podem impossibilitar a realização da urinálise em felinos. Com base n</w:t>
      </w:r>
      <w:r w:rsidR="00D6087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 w:rsidR="00D60876"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tabela </w:t>
      </w:r>
      <w:r w:rsidR="00D60876">
        <w:rPr>
          <w:rFonts w:ascii="Times New Roman" w:eastAsia="Helvetica Neue" w:hAnsi="Times New Roman" w:cs="Times New Roman"/>
          <w:color w:val="000000"/>
          <w:sz w:val="24"/>
          <w:szCs w:val="24"/>
        </w:rPr>
        <w:t>2</w:t>
      </w:r>
      <w:r w:rsidR="00D60876"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D6087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em </w:t>
      </w:r>
      <w:r w:rsidR="00D60876"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>três</w:t>
      </w:r>
      <w:r w:rsidR="00D6087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amostras</w:t>
      </w:r>
      <w:r w:rsidR="00D60876"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foram encontrados os cristais de fosfato triplo (estruvita). Além disso, duas amostras de urinas foram identificadas com pH neutro e três com pH ácido. </w:t>
      </w:r>
    </w:p>
    <w:p w14:paraId="28D5B532" w14:textId="282421F1" w:rsidR="00D60876" w:rsidRDefault="00D60876" w:rsidP="00D60876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7C241A">
        <w:rPr>
          <w:rFonts w:ascii="Times New Roman" w:eastAsia="Arial" w:hAnsi="Times New Roman" w:cs="Times New Roman"/>
          <w:bCs/>
          <w:sz w:val="24"/>
          <w:szCs w:val="24"/>
        </w:rPr>
        <w:t xml:space="preserve">Segundo Souza </w:t>
      </w:r>
      <w:r w:rsidRPr="007C241A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Pr="007C241A">
        <w:rPr>
          <w:rFonts w:ascii="Times New Roman" w:eastAsia="Arial" w:hAnsi="Times New Roman" w:cs="Times New Roman"/>
          <w:bCs/>
          <w:sz w:val="24"/>
          <w:szCs w:val="24"/>
        </w:rPr>
        <w:t>. (2021), os cristais de estruvita são os mais frequentes em gatos por causa de uma alimentação rica em magnésio e fósforo</w:t>
      </w:r>
      <w:r w:rsidR="00FA4EE8">
        <w:rPr>
          <w:rFonts w:ascii="Times New Roman" w:eastAsia="Arial" w:hAnsi="Times New Roman" w:cs="Times New Roman"/>
          <w:bCs/>
          <w:sz w:val="24"/>
          <w:szCs w:val="24"/>
        </w:rPr>
        <w:t>. A</w:t>
      </w:r>
      <w:r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formação dos urólitos por estruvita é duas vezes maior quando está relacionada a um pH constantemente aumentado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ou seja, </w:t>
      </w:r>
      <w:r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não é um fator isolado para formação desse tipo de urólito, mas favorece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sua formação</w:t>
      </w:r>
      <w:r w:rsidRPr="007C241A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6902E012" w14:textId="77777777" w:rsidR="00D60876" w:rsidRDefault="00D60876" w:rsidP="005F545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29B18D9C" w14:textId="06F5EB7B" w:rsidR="00D60876" w:rsidRPr="00B36C15" w:rsidRDefault="001A5DCE" w:rsidP="00806F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36C15">
        <w:rPr>
          <w:rFonts w:ascii="Times New Roman" w:eastAsia="Helvetica Neue" w:hAnsi="Times New Roman" w:cs="Times New Roman"/>
          <w:b/>
          <w:bCs/>
          <w:color w:val="000000"/>
        </w:rPr>
        <w:t>Tabela 1</w:t>
      </w:r>
      <w:r w:rsidRPr="00B36C15">
        <w:rPr>
          <w:rFonts w:ascii="Times New Roman" w:hAnsi="Times New Roman" w:cs="Times New Roman"/>
        </w:rPr>
        <w:t xml:space="preserve">– </w:t>
      </w:r>
      <w:r w:rsidR="00806FD3" w:rsidRPr="00B36C15">
        <w:rPr>
          <w:rFonts w:ascii="Times New Roman" w:hAnsi="Times New Roman" w:cs="Times New Roman"/>
          <w:sz w:val="23"/>
          <w:szCs w:val="23"/>
        </w:rPr>
        <w:t>Felinos que realizaram urinálise no laboratório de patologia clínica, previamente diagnosticados pelo ultrassom, no HVU/UFCG, no período de fevereiro de 2022 a agosto de 2023.</w:t>
      </w:r>
    </w:p>
    <w:p w14:paraId="59415E79" w14:textId="77777777" w:rsidR="00D60876" w:rsidRDefault="00D60876" w:rsidP="00806FD3">
      <w:pPr>
        <w:spacing w:after="0" w:line="240" w:lineRule="auto"/>
        <w:jc w:val="both"/>
        <w:rPr>
          <w:sz w:val="23"/>
          <w:szCs w:val="23"/>
        </w:rPr>
      </w:pPr>
    </w:p>
    <w:p w14:paraId="07C91C63" w14:textId="442EB5C5" w:rsidR="00D60876" w:rsidRDefault="00806FD3" w:rsidP="00D60876">
      <w:pPr>
        <w:spacing w:after="0" w:line="240" w:lineRule="auto"/>
        <w:jc w:val="center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CB6C85F" wp14:editId="059764CC">
            <wp:extent cx="4356847" cy="1029886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196" t="43487" r="22379" b="34470"/>
                    <a:stretch/>
                  </pic:blipFill>
                  <pic:spPr bwMode="auto">
                    <a:xfrm>
                      <a:off x="0" y="0"/>
                      <a:ext cx="4430055" cy="1047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F3F1AE" w14:textId="77777777" w:rsidR="00D60876" w:rsidRDefault="00D60876" w:rsidP="00D60876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22F1814E" w14:textId="77777777" w:rsidR="00D60876" w:rsidRDefault="00D60876" w:rsidP="00D60876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</w:p>
    <w:p w14:paraId="083195BD" w14:textId="5477B4DE" w:rsidR="00D60876" w:rsidRPr="00D60876" w:rsidRDefault="00540C6C" w:rsidP="00540C6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40C6C">
        <w:rPr>
          <w:rFonts w:ascii="Times New Roman" w:eastAsia="Helvetica Neue" w:hAnsi="Times New Roman" w:cs="Times New Roman"/>
          <w:b/>
          <w:bCs/>
          <w:color w:val="000000"/>
          <w:sz w:val="24"/>
          <w:szCs w:val="24"/>
        </w:rPr>
        <w:lastRenderedPageBreak/>
        <w:t>Tabela 2</w:t>
      </w:r>
      <w:r w:rsidRPr="00540C6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- </w:t>
      </w:r>
      <w:r w:rsidRPr="00540C6C">
        <w:rPr>
          <w:rFonts w:ascii="Times New Roman" w:hAnsi="Times New Roman" w:cs="Times New Roman"/>
          <w:sz w:val="23"/>
          <w:szCs w:val="23"/>
        </w:rPr>
        <w:t>Pacientes que realizaram urinálise e foram previamente diagnosticados com urólitos no exame ultrassonográfico no Hospital Veterinário da Universidade Federal de Campina Grande (UFCG), campus Patos-PB, no período de fevereiro a dezembro de 2022.</w:t>
      </w:r>
    </w:p>
    <w:p w14:paraId="24AFDE9A" w14:textId="44F3486F" w:rsidR="00D60876" w:rsidRPr="00D60876" w:rsidRDefault="00540C6C" w:rsidP="00D60876">
      <w:pPr>
        <w:spacing w:after="0" w:line="360" w:lineRule="auto"/>
        <w:jc w:val="center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2675167" wp14:editId="7BD88331">
            <wp:extent cx="4773812" cy="1247887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799" t="36478" r="22271" b="39375"/>
                    <a:stretch/>
                  </pic:blipFill>
                  <pic:spPr bwMode="auto">
                    <a:xfrm>
                      <a:off x="0" y="0"/>
                      <a:ext cx="5059196" cy="1322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985232" w14:textId="08C8315D" w:rsidR="005F545F" w:rsidRPr="008C62DD" w:rsidRDefault="0086672A" w:rsidP="00D60876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bCs/>
          <w:color w:val="000000"/>
          <w:sz w:val="24"/>
          <w:szCs w:val="24"/>
          <w:lang w:val="pt-PT"/>
        </w:rPr>
      </w:pPr>
      <w:r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>Ainda na mesma tabela</w:t>
      </w:r>
      <w:r w:rsidR="0004557A"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>, d</w:t>
      </w:r>
      <w:r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>ois exames</w:t>
      </w:r>
      <w:r w:rsidR="0004557A"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estavam </w:t>
      </w:r>
      <w:r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>n</w:t>
      </w:r>
      <w:r w:rsidR="0004557A"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valor de normalidade de densidade para felinos (1.035 a 1.060), </w:t>
      </w:r>
      <w:r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>mas outros</w:t>
      </w:r>
      <w:r w:rsidR="0004557A"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três </w:t>
      </w:r>
      <w:r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>não</w:t>
      </w:r>
      <w:r w:rsidR="0004557A"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>, passando a ser um indicativo de que a urina estava diluída. No que se refere a</w:t>
      </w:r>
      <w:r w:rsidR="00FA4EE8">
        <w:rPr>
          <w:rFonts w:ascii="Times New Roman" w:eastAsia="Helvetica Neue" w:hAnsi="Times New Roman" w:cs="Times New Roman"/>
          <w:color w:val="000000"/>
          <w:sz w:val="24"/>
          <w:szCs w:val="24"/>
        </w:rPr>
        <w:t>o</w:t>
      </w:r>
      <w:r w:rsidR="0004557A"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paciente do mês de agosto, a densidade urinária da mesma foi de 1.014, sendo uma urina isostenúria, que é o momento quando os rins não estão diluindo </w:t>
      </w:r>
      <w:r w:rsidR="00FA4EE8">
        <w:rPr>
          <w:rFonts w:ascii="Times New Roman" w:eastAsia="Helvetica Neue" w:hAnsi="Times New Roman" w:cs="Times New Roman"/>
          <w:color w:val="000000"/>
          <w:sz w:val="24"/>
          <w:szCs w:val="24"/>
        </w:rPr>
        <w:t>ou</w:t>
      </w:r>
      <w:r w:rsidR="0004557A"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concentrando o filtrado glomerular (Thrall </w:t>
      </w:r>
      <w:r w:rsidR="0004557A" w:rsidRPr="008C62D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</w:t>
      </w:r>
      <w:r w:rsidR="0004557A" w:rsidRPr="008C62DD">
        <w:rPr>
          <w:rFonts w:ascii="Times New Roman" w:eastAsia="Helvetica Neue" w:hAnsi="Times New Roman" w:cs="Times New Roman"/>
          <w:color w:val="000000"/>
          <w:sz w:val="24"/>
          <w:szCs w:val="24"/>
        </w:rPr>
        <w:t>., 2015).</w:t>
      </w:r>
      <w:r w:rsidR="0004557A" w:rsidRPr="008C62DD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17487239" w14:textId="1C68734B" w:rsidR="005F545F" w:rsidRPr="008C62DD" w:rsidRDefault="00096391" w:rsidP="008C62D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  <w:color w:val="000000"/>
        </w:rPr>
      </w:pPr>
      <w:r w:rsidRPr="008C62DD">
        <w:rPr>
          <w:b/>
          <w:color w:val="000000"/>
        </w:rPr>
        <w:t>Conclusão</w:t>
      </w:r>
      <w:r w:rsidR="005F545F" w:rsidRPr="008C62DD">
        <w:rPr>
          <w:rFonts w:eastAsia="Helvetica Neue"/>
          <w:color w:val="000000"/>
        </w:rPr>
        <w:t xml:space="preserve">: </w:t>
      </w:r>
      <w:r w:rsidR="0086672A" w:rsidRPr="008C62DD">
        <w:rPr>
          <w:rFonts w:eastAsia="Helvetica Neue"/>
          <w:color w:val="000000"/>
        </w:rPr>
        <w:t>Per</w:t>
      </w:r>
      <w:r w:rsidR="0010188C" w:rsidRPr="008C62DD">
        <w:rPr>
          <w:rFonts w:eastAsia="Helvetica Neue"/>
          <w:color w:val="000000"/>
        </w:rPr>
        <w:t xml:space="preserve">ante os dados da pesquisa, </w:t>
      </w:r>
      <w:r w:rsidR="0010188C" w:rsidRPr="008C62DD">
        <w:rPr>
          <w:rFonts w:eastAsia="Helvetica Neue"/>
          <w:color w:val="000000"/>
          <w:lang w:val="pt-BR"/>
        </w:rPr>
        <w:t>a</w:t>
      </w:r>
      <w:r w:rsidR="0004557A" w:rsidRPr="008C62DD">
        <w:rPr>
          <w:rFonts w:eastAsia="Helvetica Neue"/>
          <w:color w:val="000000"/>
          <w:lang w:val="pt-BR"/>
        </w:rPr>
        <w:t xml:space="preserve"> urolitíase de estruvita e oxalato de cálcio são as mais encontradas em felinos, </w:t>
      </w:r>
      <w:r w:rsidR="0010188C" w:rsidRPr="008C62DD">
        <w:rPr>
          <w:rFonts w:eastAsia="Helvetica Neue"/>
          <w:color w:val="000000"/>
          <w:lang w:val="pt-BR"/>
        </w:rPr>
        <w:t>o que ressalta</w:t>
      </w:r>
      <w:r w:rsidR="0004557A" w:rsidRPr="008C62DD">
        <w:rPr>
          <w:rFonts w:eastAsia="Helvetica Neue"/>
          <w:color w:val="000000"/>
          <w:lang w:val="pt-BR"/>
        </w:rPr>
        <w:t xml:space="preserve"> a necessidade </w:t>
      </w:r>
      <w:r w:rsidR="0086672A" w:rsidRPr="008C62DD">
        <w:rPr>
          <w:rFonts w:eastAsia="Helvetica Neue"/>
          <w:color w:val="000000"/>
          <w:lang w:val="pt-BR"/>
        </w:rPr>
        <w:t>de ter o conhecimento da composição do urólitos, já que os exames realizados para detecção, o tratamento e precaução são fundamentados nessas informações.</w:t>
      </w:r>
    </w:p>
    <w:p w14:paraId="5896F279" w14:textId="51D1DE14" w:rsidR="005F545F" w:rsidRDefault="005F545F" w:rsidP="00C96F2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6F2D7F" w14:textId="714A1AD8" w:rsidR="00DA0A6C" w:rsidRPr="00D60876" w:rsidRDefault="00771BAA" w:rsidP="00D608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3DBCD426" w14:textId="42F4D099" w:rsidR="0075219E" w:rsidRDefault="0010188C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8C">
        <w:rPr>
          <w:rFonts w:ascii="Times New Roman" w:hAnsi="Times New Roman" w:cs="Times New Roman"/>
          <w:sz w:val="24"/>
          <w:szCs w:val="24"/>
        </w:rPr>
        <w:t>CARDIA, I. M. Urolitíases Em Pequenos Animais: Uma Revisão. Itapeva–SP. Disponível: http://fait.revista.inf.br/imagens_arquivos/arquivos_destaque/m5Wdj2ZyNIN5n1X_2023-7- 31-17-19-28.pdf Acesso 29/07/2024. Acesso em: 09 ago. 2024.</w:t>
      </w:r>
    </w:p>
    <w:p w14:paraId="4AAE4AA8" w14:textId="0F628557" w:rsidR="0010188C" w:rsidRDefault="0010188C" w:rsidP="00D608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7F24">
        <w:rPr>
          <w:rFonts w:ascii="Times New Roman" w:hAnsi="Times New Roman" w:cs="Times New Roman"/>
          <w:sz w:val="24"/>
          <w:szCs w:val="24"/>
        </w:rPr>
        <w:t>SOUZA, L. D. P.; ROCHA, M. M.; FERRANDO, J. T.; MORAES, L. A. M.; RAMOS, A. J. R. T.; MADRIL, A. B.; BILHALVA, M. A.; AMARAL, A.; SOARES, R. C.; BOFF, G. A.; MIRANDA, J. V.; MAGGI, V. B.; CAVALCANTE, G. A. O.; GRECCO, F B. O papel das urolitíases na obstrução uretral em felinos domésticos: Uma revisão de literatura. Pesquisa, Sociedade e Desenvolvimento, v. 10, n. 8, 2021. Disponível em: https://rsdjournal.org/index.php/rsd/article/view/17094/15743. Acesso em: 24 ago. 2024.</w:t>
      </w:r>
    </w:p>
    <w:p w14:paraId="69B55A94" w14:textId="4F3A01DD" w:rsidR="0075219E" w:rsidRDefault="0010188C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8C">
        <w:rPr>
          <w:rFonts w:ascii="Times New Roman" w:hAnsi="Times New Roman" w:cs="Times New Roman"/>
          <w:sz w:val="24"/>
          <w:szCs w:val="24"/>
        </w:rPr>
        <w:t>THRALL, M. A.; WEISER, G.; ALISSON, R. W.; CAMPEBELL, T. W. Hematologia e bioquímica clínica veterinária. 2015.</w:t>
      </w:r>
    </w:p>
    <w:p w14:paraId="36357905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Sect="000526E1">
      <w:headerReference w:type="default" r:id="rId10"/>
      <w:footerReference w:type="default" r:id="rId11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D1B2" w14:textId="77777777" w:rsidR="00773949" w:rsidRDefault="00773949" w:rsidP="00AB75BD">
      <w:pPr>
        <w:spacing w:after="0" w:line="240" w:lineRule="auto"/>
      </w:pPr>
      <w:r>
        <w:separator/>
      </w:r>
    </w:p>
  </w:endnote>
  <w:endnote w:type="continuationSeparator" w:id="0">
    <w:p w14:paraId="47A87883" w14:textId="77777777" w:rsidR="00773949" w:rsidRDefault="00773949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9B00" w14:textId="77777777" w:rsidR="00773949" w:rsidRDefault="00773949" w:rsidP="00AB75BD">
      <w:pPr>
        <w:spacing w:after="0" w:line="240" w:lineRule="auto"/>
      </w:pPr>
      <w:r>
        <w:separator/>
      </w:r>
    </w:p>
  </w:footnote>
  <w:footnote w:type="continuationSeparator" w:id="0">
    <w:p w14:paraId="6832C7BF" w14:textId="77777777" w:rsidR="00773949" w:rsidRDefault="00773949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4557A"/>
    <w:rsid w:val="00051623"/>
    <w:rsid w:val="000526E1"/>
    <w:rsid w:val="000660D6"/>
    <w:rsid w:val="00070569"/>
    <w:rsid w:val="000738E7"/>
    <w:rsid w:val="00087BA3"/>
    <w:rsid w:val="00096391"/>
    <w:rsid w:val="000A3E0E"/>
    <w:rsid w:val="000C44E9"/>
    <w:rsid w:val="000D200C"/>
    <w:rsid w:val="000D741E"/>
    <w:rsid w:val="000E7CC2"/>
    <w:rsid w:val="0010188C"/>
    <w:rsid w:val="00132F53"/>
    <w:rsid w:val="00133F76"/>
    <w:rsid w:val="001359B8"/>
    <w:rsid w:val="00173283"/>
    <w:rsid w:val="00181A8E"/>
    <w:rsid w:val="00187E72"/>
    <w:rsid w:val="00193F35"/>
    <w:rsid w:val="00197666"/>
    <w:rsid w:val="001A5DCE"/>
    <w:rsid w:val="001D2BFE"/>
    <w:rsid w:val="001D4FBB"/>
    <w:rsid w:val="001F77CF"/>
    <w:rsid w:val="00207DD5"/>
    <w:rsid w:val="002241DD"/>
    <w:rsid w:val="0024740F"/>
    <w:rsid w:val="00266DF0"/>
    <w:rsid w:val="00270172"/>
    <w:rsid w:val="00270BC3"/>
    <w:rsid w:val="002947DB"/>
    <w:rsid w:val="002A6AA0"/>
    <w:rsid w:val="002C778C"/>
    <w:rsid w:val="002F117F"/>
    <w:rsid w:val="0030459C"/>
    <w:rsid w:val="00326A9A"/>
    <w:rsid w:val="00332B6E"/>
    <w:rsid w:val="00332CAC"/>
    <w:rsid w:val="003515C2"/>
    <w:rsid w:val="00371349"/>
    <w:rsid w:val="00381700"/>
    <w:rsid w:val="00383A79"/>
    <w:rsid w:val="003A40B1"/>
    <w:rsid w:val="003B6BCB"/>
    <w:rsid w:val="003D561B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512482"/>
    <w:rsid w:val="005262D5"/>
    <w:rsid w:val="00530FAF"/>
    <w:rsid w:val="005349D6"/>
    <w:rsid w:val="005371F7"/>
    <w:rsid w:val="00540C6C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5AAB"/>
    <w:rsid w:val="006875EA"/>
    <w:rsid w:val="006B16CE"/>
    <w:rsid w:val="006C1804"/>
    <w:rsid w:val="006F5C08"/>
    <w:rsid w:val="0070355F"/>
    <w:rsid w:val="007144E5"/>
    <w:rsid w:val="00720767"/>
    <w:rsid w:val="0075219E"/>
    <w:rsid w:val="00771BAA"/>
    <w:rsid w:val="00773949"/>
    <w:rsid w:val="007B686E"/>
    <w:rsid w:val="007C241A"/>
    <w:rsid w:val="00806FD3"/>
    <w:rsid w:val="0081157E"/>
    <w:rsid w:val="00822565"/>
    <w:rsid w:val="00846746"/>
    <w:rsid w:val="0085652D"/>
    <w:rsid w:val="008636B8"/>
    <w:rsid w:val="0086672A"/>
    <w:rsid w:val="008C62DD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81A3D"/>
    <w:rsid w:val="009C52A5"/>
    <w:rsid w:val="009D52B2"/>
    <w:rsid w:val="009E23CD"/>
    <w:rsid w:val="00A046E7"/>
    <w:rsid w:val="00A878EF"/>
    <w:rsid w:val="00A90D44"/>
    <w:rsid w:val="00AA7EED"/>
    <w:rsid w:val="00AB3616"/>
    <w:rsid w:val="00AB75BD"/>
    <w:rsid w:val="00AC4C9E"/>
    <w:rsid w:val="00AD21ED"/>
    <w:rsid w:val="00AD557A"/>
    <w:rsid w:val="00AD764A"/>
    <w:rsid w:val="00AE7494"/>
    <w:rsid w:val="00AF3B88"/>
    <w:rsid w:val="00B0066A"/>
    <w:rsid w:val="00B03E00"/>
    <w:rsid w:val="00B040C3"/>
    <w:rsid w:val="00B21C05"/>
    <w:rsid w:val="00B27DA7"/>
    <w:rsid w:val="00B36C15"/>
    <w:rsid w:val="00B40F63"/>
    <w:rsid w:val="00BC5E67"/>
    <w:rsid w:val="00BD3E40"/>
    <w:rsid w:val="00BD6EA9"/>
    <w:rsid w:val="00BE075D"/>
    <w:rsid w:val="00BE61DE"/>
    <w:rsid w:val="00BF2050"/>
    <w:rsid w:val="00BF617F"/>
    <w:rsid w:val="00C04C9C"/>
    <w:rsid w:val="00C05A68"/>
    <w:rsid w:val="00C34A7D"/>
    <w:rsid w:val="00C4304D"/>
    <w:rsid w:val="00C50B11"/>
    <w:rsid w:val="00C50D9B"/>
    <w:rsid w:val="00C512C2"/>
    <w:rsid w:val="00C72F7A"/>
    <w:rsid w:val="00C74280"/>
    <w:rsid w:val="00C74AA8"/>
    <w:rsid w:val="00C836BB"/>
    <w:rsid w:val="00C86FE6"/>
    <w:rsid w:val="00C963A5"/>
    <w:rsid w:val="00C96F2D"/>
    <w:rsid w:val="00CA222E"/>
    <w:rsid w:val="00D07693"/>
    <w:rsid w:val="00D20B04"/>
    <w:rsid w:val="00D25BF7"/>
    <w:rsid w:val="00D4484D"/>
    <w:rsid w:val="00D540F6"/>
    <w:rsid w:val="00D60876"/>
    <w:rsid w:val="00D754FE"/>
    <w:rsid w:val="00D97BAA"/>
    <w:rsid w:val="00DA0A6C"/>
    <w:rsid w:val="00DA2A65"/>
    <w:rsid w:val="00DA2C3B"/>
    <w:rsid w:val="00DA4EE9"/>
    <w:rsid w:val="00DB5F2C"/>
    <w:rsid w:val="00DD45AC"/>
    <w:rsid w:val="00DD6AFE"/>
    <w:rsid w:val="00DD6BDC"/>
    <w:rsid w:val="00E62894"/>
    <w:rsid w:val="00E66438"/>
    <w:rsid w:val="00E73254"/>
    <w:rsid w:val="00E736C0"/>
    <w:rsid w:val="00E8580D"/>
    <w:rsid w:val="00E9077C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A1F4C"/>
    <w:rsid w:val="00FA4EE8"/>
    <w:rsid w:val="00FC01C7"/>
    <w:rsid w:val="00FD24BA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3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i.regin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Júnior Formiga</cp:lastModifiedBy>
  <cp:revision>14</cp:revision>
  <dcterms:created xsi:type="dcterms:W3CDTF">2026-02-10T13:34:00Z</dcterms:created>
  <dcterms:modified xsi:type="dcterms:W3CDTF">2026-05-07T00:58:00Z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