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79355" w14:textId="2A5060A2" w:rsidR="00F46CC3" w:rsidRDefault="00F46CC3" w:rsidP="00F46C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SUS É NOSSO: VIVÊNCIA DE ACADÊMICOS NA 16° CONFERÊNCIA DE SAÚDE DE BELÉM</w:t>
      </w:r>
    </w:p>
    <w:p w14:paraId="2A3C0005" w14:textId="77777777" w:rsidR="00F46CC3" w:rsidRDefault="00F46CC3" w:rsidP="00F46CC3">
      <w:pPr>
        <w:spacing w:after="0"/>
        <w:jc w:val="both"/>
      </w:pPr>
    </w:p>
    <w:p w14:paraId="5AD993F6" w14:textId="0A1384CD" w:rsidR="00F46CC3" w:rsidRPr="00F46CC3" w:rsidRDefault="00F46CC3" w:rsidP="00F46C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CC3">
        <w:rPr>
          <w:rFonts w:ascii="Times New Roman" w:hAnsi="Times New Roman" w:cs="Times New Roman"/>
          <w:b/>
          <w:bCs/>
          <w:sz w:val="24"/>
          <w:szCs w:val="24"/>
        </w:rPr>
        <w:t>INTRODUÇÃO:</w:t>
      </w:r>
      <w:r w:rsidRPr="00F46CC3">
        <w:rPr>
          <w:rFonts w:ascii="Times New Roman" w:hAnsi="Times New Roman" w:cs="Times New Roman"/>
          <w:sz w:val="24"/>
          <w:szCs w:val="24"/>
        </w:rPr>
        <w:t xml:space="preserve"> A 8ª Conferência foi um marco na Saúde Pública Brasileira. Antes ofertada para poucos, trouxe a ideia de uma saúde para todos, gratuita e de qualidade, com a participação do povo. A partir disso, na Constituição de 1988, nasce o SUS. No Artigo 198, são abordadas as diretrizes que norteiam a saúde: Descentralização, Atendimento Integral e Participação da Comunidad</w:t>
      </w:r>
      <w:r w:rsidRPr="00F46CC3">
        <w:rPr>
          <w:rFonts w:ascii="Times New Roman" w:hAnsi="Times New Roman" w:cs="Times New Roman"/>
          <w:sz w:val="24"/>
          <w:szCs w:val="24"/>
        </w:rPr>
        <w:t>e</w:t>
      </w:r>
      <w:r w:rsidRPr="00F46CC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46CC3">
        <w:rPr>
          <w:rFonts w:ascii="Times New Roman" w:hAnsi="Times New Roman" w:cs="Times New Roman"/>
          <w:sz w:val="24"/>
          <w:szCs w:val="24"/>
        </w:rPr>
        <w:t xml:space="preserve">. Entendemos que esta última traz o povo para dentro das decisões da saúde. </w:t>
      </w:r>
      <w:r w:rsidRPr="00F46CC3">
        <w:rPr>
          <w:rFonts w:ascii="Times New Roman" w:hAnsi="Times New Roman" w:cs="Times New Roman"/>
          <w:b/>
          <w:bCs/>
          <w:sz w:val="24"/>
          <w:szCs w:val="24"/>
        </w:rPr>
        <w:t>OBJETIVOS:</w:t>
      </w:r>
      <w:r w:rsidRPr="00F46CC3">
        <w:rPr>
          <w:rFonts w:ascii="Times New Roman" w:hAnsi="Times New Roman" w:cs="Times New Roman"/>
          <w:sz w:val="24"/>
          <w:szCs w:val="24"/>
        </w:rPr>
        <w:t xml:space="preserve"> Relatar </w:t>
      </w:r>
      <w:r w:rsidRPr="00F46CC3">
        <w:rPr>
          <w:rFonts w:ascii="Times New Roman" w:hAnsi="Times New Roman" w:cs="Times New Roman"/>
          <w:sz w:val="24"/>
          <w:szCs w:val="24"/>
        </w:rPr>
        <w:t>a experiência</w:t>
      </w:r>
      <w:r w:rsidRPr="00F46CC3">
        <w:rPr>
          <w:rFonts w:ascii="Times New Roman" w:hAnsi="Times New Roman" w:cs="Times New Roman"/>
          <w:sz w:val="24"/>
          <w:szCs w:val="24"/>
        </w:rPr>
        <w:t xml:space="preserve"> de acadêmicos de enfermagem na 16ª Conferência de Saúde de uma capital da Amazônia. </w:t>
      </w:r>
      <w:r w:rsidRPr="00F46CC3">
        <w:rPr>
          <w:rFonts w:ascii="Times New Roman" w:hAnsi="Times New Roman" w:cs="Times New Roman"/>
          <w:b/>
          <w:bCs/>
          <w:sz w:val="24"/>
          <w:szCs w:val="24"/>
        </w:rPr>
        <w:t>METODOLOGIA:</w:t>
      </w:r>
      <w:r w:rsidRPr="00F46CC3">
        <w:rPr>
          <w:rFonts w:ascii="Times New Roman" w:hAnsi="Times New Roman" w:cs="Times New Roman"/>
          <w:sz w:val="24"/>
          <w:szCs w:val="24"/>
        </w:rPr>
        <w:t xml:space="preserve"> Trata-se de um relato de experiência vivenciada por acadêmicos de enfermagem durante as etapas de discussão, formulação e votação de propostas na conferência municipal de saúde. </w:t>
      </w:r>
      <w:r w:rsidRPr="00F46CC3">
        <w:rPr>
          <w:rFonts w:ascii="Times New Roman" w:hAnsi="Times New Roman" w:cs="Times New Roman"/>
          <w:b/>
          <w:bCs/>
          <w:sz w:val="24"/>
          <w:szCs w:val="24"/>
        </w:rPr>
        <w:t>RESULTADOS/IMPACTOS:</w:t>
      </w:r>
      <w:r w:rsidRPr="00F46CC3">
        <w:rPr>
          <w:rFonts w:ascii="Times New Roman" w:hAnsi="Times New Roman" w:cs="Times New Roman"/>
          <w:sz w:val="24"/>
          <w:szCs w:val="24"/>
        </w:rPr>
        <w:t xml:space="preserve"> Durante a conferência, os acadêmicos participaram da construção do eixo três sobre justiça climática. A partir das </w:t>
      </w:r>
      <w:r w:rsidRPr="00F46CC3">
        <w:rPr>
          <w:rFonts w:ascii="Times New Roman" w:hAnsi="Times New Roman" w:cs="Times New Roman"/>
          <w:sz w:val="24"/>
          <w:szCs w:val="24"/>
        </w:rPr>
        <w:t>inquietações e</w:t>
      </w:r>
      <w:r w:rsidRPr="00F46CC3">
        <w:rPr>
          <w:rFonts w:ascii="Times New Roman" w:hAnsi="Times New Roman" w:cs="Times New Roman"/>
          <w:sz w:val="24"/>
          <w:szCs w:val="24"/>
        </w:rPr>
        <w:t xml:space="preserve"> construção coletiva, foi posto para votação a proposta: “Fortalecer a educação permanente sob a ótica da educação popular em saúde com ênfase aos impactos das mudanças climáticas”</w:t>
      </w:r>
      <w:r w:rsidRPr="00F46CC3">
        <w:rPr>
          <w:rFonts w:ascii="Times New Roman" w:hAnsi="Times New Roman" w:cs="Times New Roman"/>
          <w:sz w:val="24"/>
          <w:szCs w:val="24"/>
        </w:rPr>
        <w:t xml:space="preserve"> </w:t>
      </w:r>
      <w:r w:rsidRPr="00F46CC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46CC3">
        <w:rPr>
          <w:rFonts w:ascii="Times New Roman" w:hAnsi="Times New Roman" w:cs="Times New Roman"/>
          <w:sz w:val="24"/>
          <w:szCs w:val="24"/>
        </w:rPr>
        <w:t xml:space="preserve">. A proposta sugerida </w:t>
      </w:r>
      <w:r w:rsidRPr="00F46CC3">
        <w:rPr>
          <w:rFonts w:ascii="Times New Roman" w:hAnsi="Times New Roman" w:cs="Times New Roman"/>
          <w:sz w:val="24"/>
          <w:szCs w:val="24"/>
        </w:rPr>
        <w:t>foi aprovada no</w:t>
      </w:r>
      <w:r w:rsidRPr="00F46CC3">
        <w:rPr>
          <w:rFonts w:ascii="Times New Roman" w:hAnsi="Times New Roman" w:cs="Times New Roman"/>
          <w:sz w:val="24"/>
          <w:szCs w:val="24"/>
        </w:rPr>
        <w:t xml:space="preserve"> eixo e, logo depois, por todos os presentes na conferência. </w:t>
      </w:r>
      <w:r w:rsidRPr="00F46CC3">
        <w:rPr>
          <w:rFonts w:ascii="Times New Roman" w:hAnsi="Times New Roman" w:cs="Times New Roman"/>
          <w:b/>
          <w:bCs/>
          <w:sz w:val="24"/>
          <w:szCs w:val="24"/>
        </w:rPr>
        <w:t>DISCUSSÃO:</w:t>
      </w:r>
      <w:r w:rsidRPr="00F46CC3">
        <w:rPr>
          <w:rFonts w:ascii="Times New Roman" w:hAnsi="Times New Roman" w:cs="Times New Roman"/>
          <w:sz w:val="24"/>
          <w:szCs w:val="24"/>
        </w:rPr>
        <w:t xml:space="preserve"> A conferência é uma conquista histórica. A oportunidade que tivemos de vivenciar esse espaço democrático garante que nos tornemos profissionais comprometidos em ofertar um atendimento integral e ativos nos fóruns que definem os rumos da saúde</w:t>
      </w:r>
      <w:r w:rsidRPr="00F46CC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46CC3">
        <w:rPr>
          <w:rFonts w:ascii="Times New Roman" w:hAnsi="Times New Roman" w:cs="Times New Roman"/>
          <w:sz w:val="24"/>
          <w:szCs w:val="24"/>
        </w:rPr>
        <w:t xml:space="preserve">. Assumimos o compromisso de estimular a participação dos usuários nesses espaços. </w:t>
      </w:r>
      <w:r w:rsidRPr="00F46CC3">
        <w:rPr>
          <w:rFonts w:ascii="Times New Roman" w:hAnsi="Times New Roman" w:cs="Times New Roman"/>
          <w:b/>
          <w:bCs/>
          <w:sz w:val="24"/>
          <w:szCs w:val="24"/>
        </w:rPr>
        <w:t>CONCLUSÃO:</w:t>
      </w:r>
      <w:r w:rsidRPr="00F46CC3">
        <w:rPr>
          <w:rFonts w:ascii="Times New Roman" w:hAnsi="Times New Roman" w:cs="Times New Roman"/>
          <w:sz w:val="24"/>
          <w:szCs w:val="24"/>
        </w:rPr>
        <w:t xml:space="preserve"> Foi possível compreender como atuação </w:t>
      </w:r>
      <w:r w:rsidRPr="00F46CC3">
        <w:rPr>
          <w:rFonts w:ascii="Times New Roman" w:hAnsi="Times New Roman" w:cs="Times New Roman"/>
          <w:sz w:val="24"/>
          <w:szCs w:val="24"/>
        </w:rPr>
        <w:t>e participação</w:t>
      </w:r>
      <w:r w:rsidRPr="00F46CC3">
        <w:rPr>
          <w:rFonts w:ascii="Times New Roman" w:hAnsi="Times New Roman" w:cs="Times New Roman"/>
          <w:sz w:val="24"/>
          <w:szCs w:val="24"/>
        </w:rPr>
        <w:t xml:space="preserve"> acadêmica impactam nas decisões públicas. Essa vivência reforça a importância desse espaço conquistado com muita luta. </w:t>
      </w:r>
      <w:r w:rsidRPr="00F46CC3">
        <w:rPr>
          <w:rFonts w:ascii="Times New Roman" w:hAnsi="Times New Roman" w:cs="Times New Roman"/>
          <w:b/>
          <w:bCs/>
          <w:sz w:val="24"/>
          <w:szCs w:val="24"/>
        </w:rPr>
        <w:t>CONTRIBUIÇÃO PARA ENFERMAGEM:</w:t>
      </w:r>
      <w:r w:rsidRPr="00F46CC3">
        <w:rPr>
          <w:rFonts w:ascii="Times New Roman" w:hAnsi="Times New Roman" w:cs="Times New Roman"/>
          <w:sz w:val="24"/>
          <w:szCs w:val="24"/>
        </w:rPr>
        <w:t xml:space="preserve"> A participação dos acadêmicos </w:t>
      </w:r>
      <w:r w:rsidRPr="00F46CC3">
        <w:rPr>
          <w:rFonts w:ascii="Times New Roman" w:hAnsi="Times New Roman" w:cs="Times New Roman"/>
          <w:sz w:val="24"/>
          <w:szCs w:val="24"/>
        </w:rPr>
        <w:t>demonstrou que</w:t>
      </w:r>
      <w:r w:rsidRPr="00F46CC3">
        <w:rPr>
          <w:rFonts w:ascii="Times New Roman" w:hAnsi="Times New Roman" w:cs="Times New Roman"/>
          <w:sz w:val="24"/>
          <w:szCs w:val="24"/>
        </w:rPr>
        <w:t xml:space="preserve"> a enfermagem deve identificar os problemas da ponta e pautá-los nos espaços de discussão política.</w:t>
      </w:r>
    </w:p>
    <w:p w14:paraId="6B1D90BE" w14:textId="608AFD99" w:rsidR="00483094" w:rsidRPr="00F46CC3" w:rsidRDefault="00483094" w:rsidP="00F46CC3">
      <w:pPr>
        <w:spacing w:after="0"/>
        <w:jc w:val="both"/>
        <w:rPr>
          <w:rFonts w:ascii="Roboto" w:eastAsia="Times New Roman" w:hAnsi="Roboto" w:cs="Times New Roman"/>
          <w:color w:val="212529"/>
          <w:sz w:val="18"/>
          <w:szCs w:val="18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r w:rsidR="00F46CC3" w:rsidRPr="00F8715D">
        <w:t>3275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): </w:t>
      </w:r>
      <w:r w:rsidR="00F46CC3">
        <w:t>Participação da Comunidade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F46CC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F46CC3" w:rsidRPr="00F8715D">
        <w:rPr>
          <w:rFonts w:ascii="Roboto" w:eastAsia="Times New Roman" w:hAnsi="Roboto" w:cs="Times New Roman"/>
          <w:color w:val="212529"/>
          <w:sz w:val="18"/>
          <w:szCs w:val="18"/>
        </w:rPr>
        <w:t>294</w:t>
      </w:r>
      <w:r w:rsidR="00F46CC3">
        <w:rPr>
          <w:rFonts w:ascii="Roboto" w:eastAsia="Times New Roman" w:hAnsi="Roboto" w:cs="Times New Roman"/>
          <w:color w:val="212529"/>
          <w:sz w:val="18"/>
          <w:szCs w:val="18"/>
        </w:rPr>
        <w:t>9</w:t>
      </w:r>
      <w:r w:rsidR="00F46CC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6CC3">
        <w:t>Enfermagem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F46CC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F46CC3" w:rsidRPr="00F8715D">
        <w:rPr>
          <w:rFonts w:ascii="Roboto" w:eastAsia="Times New Roman" w:hAnsi="Roboto" w:cs="Times New Roman"/>
          <w:color w:val="212529"/>
          <w:sz w:val="18"/>
          <w:szCs w:val="18"/>
        </w:rPr>
        <w:t>16303</w:t>
      </w:r>
      <w:r w:rsidR="00F46CC3">
        <w:rPr>
          <w:rFonts w:ascii="Roboto" w:eastAsia="Times New Roman" w:hAnsi="Roboto" w:cs="Times New Roman"/>
          <w:color w:val="212529"/>
          <w:sz w:val="18"/>
          <w:szCs w:val="18"/>
        </w:rPr>
        <w:t>) Mudança</w:t>
      </w:r>
      <w:r w:rsidR="00F46CC3">
        <w:rPr>
          <w:rFonts w:ascii="Roboto" w:eastAsia="Times New Roman" w:hAnsi="Roboto" w:cs="Times New Roman"/>
          <w:color w:val="212529"/>
          <w:sz w:val="18"/>
          <w:szCs w:val="18"/>
        </w:rPr>
        <w:t xml:space="preserve"> Climática</w:t>
      </w:r>
    </w:p>
    <w:p w14:paraId="6846C93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) estudo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original 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desenvolvimento tecnológico</w:t>
      </w:r>
    </w:p>
    <w:p w14:paraId="7EA2935A" w14:textId="4F68B480" w:rsidR="00483094" w:rsidRPr="0009257C" w:rsidRDefault="00483094" w:rsidP="00483094">
      <w:pPr>
        <w:pStyle w:val="Corpodetexto"/>
        <w:spacing w:after="100"/>
        <w:ind w:left="1418" w:firstLine="709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( </w:t>
      </w:r>
      <w:r w:rsidR="00F46CC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x</w:t>
      </w:r>
      <w:proofErr w:type="gramEnd"/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)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 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revisão da literatura</w:t>
      </w:r>
    </w:p>
    <w:p w14:paraId="043496CA" w14:textId="3C4CFDEB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</w:t>
      </w:r>
      <w:r w:rsidR="00F46CC3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14:paraId="70EDB6ED" w14:textId="3C4EFC5C" w:rsidR="00F46CC3" w:rsidRPr="00F46CC3" w:rsidRDefault="00483094" w:rsidP="00F46CC3">
      <w:pPr>
        <w:pStyle w:val="Corpodetexto"/>
        <w:spacing w:after="10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6A8F8753" w14:textId="77777777" w:rsidR="00F46CC3" w:rsidRPr="005B526E" w:rsidRDefault="00F46CC3" w:rsidP="00F46CC3">
      <w:pPr>
        <w:pStyle w:val="PargrafodaLista"/>
        <w:numPr>
          <w:ilvl w:val="0"/>
          <w:numId w:val="1"/>
        </w:numPr>
        <w:spacing w:before="0" w:after="0" w:line="259" w:lineRule="auto"/>
        <w:jc w:val="both"/>
      </w:pPr>
      <w:r w:rsidRPr="005B526E">
        <w:t>Brasil. Constituição da República Federativa do Brasil de 1988. Brasília, DF: Presidência da República; 1988.</w:t>
      </w:r>
    </w:p>
    <w:p w14:paraId="1F476447" w14:textId="77777777" w:rsidR="00F46CC3" w:rsidRPr="005B526E" w:rsidRDefault="00F46CC3" w:rsidP="00F46CC3">
      <w:pPr>
        <w:pStyle w:val="PargrafodaLista"/>
        <w:numPr>
          <w:ilvl w:val="0"/>
          <w:numId w:val="1"/>
        </w:numPr>
        <w:spacing w:before="0" w:after="0" w:line="259" w:lineRule="auto"/>
        <w:jc w:val="both"/>
      </w:pPr>
      <w:r w:rsidRPr="005B526E">
        <w:t>Brasil. Ministério da Saúde. Portaria nº 2.761, de 19 de novembro de 2013. Institui a Política Nacional de Educação Popular em Saúde no âmbito do Sistema Único de Saúde. Brasília, DF: Ministério da Saúde; 2013.</w:t>
      </w:r>
    </w:p>
    <w:p w14:paraId="62BA77ED" w14:textId="4B5C713D" w:rsidR="00212EC8" w:rsidRDefault="00F46CC3" w:rsidP="00E9624D">
      <w:pPr>
        <w:pStyle w:val="PargrafodaLista"/>
        <w:numPr>
          <w:ilvl w:val="0"/>
          <w:numId w:val="1"/>
        </w:numPr>
        <w:spacing w:before="0" w:after="0" w:line="259" w:lineRule="auto"/>
        <w:jc w:val="both"/>
      </w:pPr>
      <w:proofErr w:type="spellStart"/>
      <w:r w:rsidRPr="005B526E">
        <w:t>Kleba</w:t>
      </w:r>
      <w:proofErr w:type="spellEnd"/>
      <w:r w:rsidRPr="005B526E">
        <w:t xml:space="preserve"> ME, Wendhausen ALP. Empoderamento do usuário: uma análise crítica a partir dos programas de saúde da família. Texto Contexto Enferm</w:t>
      </w:r>
      <w:r>
        <w:t>agem</w:t>
      </w:r>
      <w:r w:rsidRPr="005B526E">
        <w:t>. 2009;18(4):744-52.</w:t>
      </w:r>
    </w:p>
    <w:sectPr w:rsidR="00212EC8" w:rsidSect="00F46CC3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23338" w14:textId="77777777" w:rsidR="007B0826" w:rsidRDefault="007B0826" w:rsidP="0068569C">
      <w:pPr>
        <w:spacing w:before="0" w:after="0" w:line="240" w:lineRule="auto"/>
      </w:pPr>
      <w:r>
        <w:separator/>
      </w:r>
    </w:p>
  </w:endnote>
  <w:endnote w:type="continuationSeparator" w:id="0">
    <w:p w14:paraId="7F62FCBF" w14:textId="77777777" w:rsidR="007B0826" w:rsidRDefault="007B0826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C0178" w14:textId="77777777" w:rsidR="007B0826" w:rsidRDefault="007B0826" w:rsidP="0068569C">
      <w:pPr>
        <w:spacing w:before="0" w:after="0" w:line="240" w:lineRule="auto"/>
      </w:pPr>
      <w:r>
        <w:separator/>
      </w:r>
    </w:p>
  </w:footnote>
  <w:footnote w:type="continuationSeparator" w:id="0">
    <w:p w14:paraId="729FDD46" w14:textId="77777777" w:rsidR="007B0826" w:rsidRDefault="007B0826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77BAC"/>
    <w:multiLevelType w:val="hybridMultilevel"/>
    <w:tmpl w:val="509CFE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428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212EC8"/>
    <w:rsid w:val="002177C6"/>
    <w:rsid w:val="004431AA"/>
    <w:rsid w:val="00483094"/>
    <w:rsid w:val="00641494"/>
    <w:rsid w:val="0068569C"/>
    <w:rsid w:val="007436FB"/>
    <w:rsid w:val="007958B3"/>
    <w:rsid w:val="007B0826"/>
    <w:rsid w:val="00B10BE2"/>
    <w:rsid w:val="00E9624D"/>
    <w:rsid w:val="00F4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421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Marcos Henrique</cp:lastModifiedBy>
  <cp:revision>2</cp:revision>
  <dcterms:created xsi:type="dcterms:W3CDTF">2026-05-06T01:12:00Z</dcterms:created>
  <dcterms:modified xsi:type="dcterms:W3CDTF">2026-05-06T01:12:00Z</dcterms:modified>
</cp:coreProperties>
</file>