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77777777" w:rsidR="00483094" w:rsidRPr="00E57C9B" w:rsidRDefault="00483094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2DD358" w14:textId="77777777" w:rsidR="00107417" w:rsidRPr="0014722A" w:rsidRDefault="00107417" w:rsidP="00E57C9B">
      <w:pPr>
        <w:pStyle w:val="Corpodetexto"/>
        <w:spacing w:after="100" w:line="24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DEZEMBRO VERMELHO: O ENSINO DAS INFECÇÕES SEXUALMENTE TRANSMISSÍVEIS PARA OS ALUNOS DO ENSINO MÉDIO</w:t>
      </w:r>
    </w:p>
    <w:p w14:paraId="223D77B4" w14:textId="77777777" w:rsidR="00107417" w:rsidRPr="0014722A" w:rsidRDefault="00107417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87869F" w14:textId="6D27AAA4" w:rsidR="00615B45" w:rsidRPr="0014722A" w:rsidRDefault="00107417" w:rsidP="00DF5A4C">
      <w:pPr>
        <w:pStyle w:val="Corpodetexto"/>
        <w:spacing w:before="1" w:line="240" w:lineRule="auto"/>
        <w:ind w:left="2" w:right="134"/>
        <w:jc w:val="both"/>
        <w:rPr>
          <w:rFonts w:ascii="Times New Roman" w:hAnsi="Times New Roman" w:cs="Times New Roman"/>
          <w:sz w:val="24"/>
          <w:szCs w:val="24"/>
        </w:rPr>
      </w:pPr>
      <w:r w:rsidRPr="0014722A">
        <w:rPr>
          <w:rFonts w:ascii="Times New Roman" w:hAnsi="Times New Roman" w:cs="Times New Roman"/>
          <w:b/>
          <w:sz w:val="24"/>
          <w:szCs w:val="24"/>
        </w:rPr>
        <w:t>INTRODUÇÃO</w:t>
      </w:r>
      <w:r w:rsidRPr="001472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4722A">
        <w:rPr>
          <w:rFonts w:ascii="Times New Roman" w:hAnsi="Times New Roman" w:cs="Times New Roman"/>
          <w:sz w:val="24"/>
          <w:szCs w:val="24"/>
        </w:rPr>
        <w:t xml:space="preserve"> Dados do IBGE (2016) indicam que 27,5% dos jovens já tiveram relação sexual e 38,8% não usaram preservativo na primeira vez (</w:t>
      </w:r>
      <w:r w:rsidR="005F0762" w:rsidRPr="0014722A">
        <w:rPr>
          <w:rFonts w:ascii="Times New Roman" w:hAnsi="Times New Roman" w:cs="Times New Roman"/>
          <w:sz w:val="24"/>
          <w:szCs w:val="24"/>
        </w:rPr>
        <w:t>1</w:t>
      </w:r>
      <w:r w:rsidRPr="0014722A">
        <w:rPr>
          <w:rFonts w:ascii="Times New Roman" w:hAnsi="Times New Roman" w:cs="Times New Roman"/>
          <w:sz w:val="24"/>
          <w:szCs w:val="24"/>
        </w:rPr>
        <w:t>). Embora a sexualidade esteja presente, normas morais dificultam seu exercício com responsabilidade. Como consequência, o Brasil registra milhões de casos de Infecções Sexualmente Transmissíveis (</w:t>
      </w:r>
      <w:proofErr w:type="spellStart"/>
      <w:r w:rsidRPr="0014722A">
        <w:rPr>
          <w:rFonts w:ascii="Times New Roman" w:hAnsi="Times New Roman" w:cs="Times New Roman"/>
          <w:sz w:val="24"/>
          <w:szCs w:val="24"/>
        </w:rPr>
        <w:t>ISTs</w:t>
      </w:r>
      <w:proofErr w:type="spellEnd"/>
      <w:r w:rsidRPr="0014722A">
        <w:rPr>
          <w:rFonts w:ascii="Times New Roman" w:hAnsi="Times New Roman" w:cs="Times New Roman"/>
          <w:sz w:val="24"/>
          <w:szCs w:val="24"/>
        </w:rPr>
        <w:t>), transmitidas principalmente por relações sexuais desprotegidas, com maiores taxas nas regiões Norte e Sul (</w:t>
      </w:r>
      <w:r w:rsidR="005F0762" w:rsidRPr="0014722A">
        <w:rPr>
          <w:rFonts w:ascii="Times New Roman" w:hAnsi="Times New Roman" w:cs="Times New Roman"/>
          <w:sz w:val="24"/>
          <w:szCs w:val="24"/>
        </w:rPr>
        <w:t>2</w:t>
      </w:r>
      <w:r w:rsidRPr="0014722A">
        <w:rPr>
          <w:rFonts w:ascii="Times New Roman" w:hAnsi="Times New Roman" w:cs="Times New Roman"/>
          <w:sz w:val="24"/>
          <w:szCs w:val="24"/>
        </w:rPr>
        <w:t xml:space="preserve">). O Ministério da Saúde tem implementado estratégias como testagem, profilaxia e campanhas, sendo fundamental o apoio de escolas e profissionais de saúde (3). </w:t>
      </w:r>
      <w:r w:rsidRPr="0014722A">
        <w:rPr>
          <w:rFonts w:ascii="Times New Roman" w:hAnsi="Times New Roman" w:cs="Times New Roman"/>
          <w:b/>
          <w:sz w:val="24"/>
          <w:szCs w:val="24"/>
        </w:rPr>
        <w:t>OBJETIVO</w:t>
      </w:r>
      <w:r w:rsidRPr="001472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21FE8" w:rsidRPr="001472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1FE8" w:rsidRPr="0014722A">
        <w:rPr>
          <w:rFonts w:ascii="Times New Roman" w:hAnsi="Times New Roman" w:cs="Times New Roman"/>
          <w:sz w:val="24"/>
          <w:szCs w:val="24"/>
        </w:rPr>
        <w:t>R</w:t>
      </w:r>
      <w:r w:rsidR="00821FE8" w:rsidRPr="0014722A">
        <w:rPr>
          <w:rFonts w:ascii="Times New Roman" w:hAnsi="Times New Roman" w:cs="Times New Roman"/>
          <w:sz w:val="24"/>
          <w:szCs w:val="24"/>
        </w:rPr>
        <w:t>elatar a experiência acadêmica adquirida</w:t>
      </w:r>
      <w:r w:rsidRPr="0014722A">
        <w:rPr>
          <w:rFonts w:ascii="Times New Roman" w:hAnsi="Times New Roman" w:cs="Times New Roman"/>
          <w:sz w:val="24"/>
          <w:szCs w:val="24"/>
        </w:rPr>
        <w:t xml:space="preserve"> </w:t>
      </w:r>
      <w:r w:rsidR="004329D6" w:rsidRPr="0014722A">
        <w:rPr>
          <w:rFonts w:ascii="Times New Roman" w:hAnsi="Times New Roman" w:cs="Times New Roman"/>
          <w:sz w:val="24"/>
          <w:szCs w:val="24"/>
        </w:rPr>
        <w:t xml:space="preserve">em </w:t>
      </w:r>
      <w:r w:rsidRPr="0014722A">
        <w:rPr>
          <w:rFonts w:ascii="Times New Roman" w:hAnsi="Times New Roman" w:cs="Times New Roman"/>
          <w:sz w:val="24"/>
          <w:szCs w:val="24"/>
        </w:rPr>
        <w:t>aç</w:t>
      </w:r>
      <w:r w:rsidR="004329D6" w:rsidRPr="0014722A">
        <w:rPr>
          <w:rFonts w:ascii="Times New Roman" w:hAnsi="Times New Roman" w:cs="Times New Roman"/>
          <w:sz w:val="24"/>
          <w:szCs w:val="24"/>
        </w:rPr>
        <w:t>ão</w:t>
      </w:r>
      <w:r w:rsidRPr="0014722A">
        <w:rPr>
          <w:rFonts w:ascii="Times New Roman" w:hAnsi="Times New Roman" w:cs="Times New Roman"/>
          <w:sz w:val="24"/>
          <w:szCs w:val="24"/>
        </w:rPr>
        <w:t xml:space="preserve"> de educação em saúde de prevenção às </w:t>
      </w:r>
      <w:proofErr w:type="spellStart"/>
      <w:r w:rsidRPr="0014722A">
        <w:rPr>
          <w:rFonts w:ascii="Times New Roman" w:hAnsi="Times New Roman" w:cs="Times New Roman"/>
          <w:sz w:val="24"/>
          <w:szCs w:val="24"/>
        </w:rPr>
        <w:t>ISTs</w:t>
      </w:r>
      <w:proofErr w:type="spellEnd"/>
      <w:r w:rsidRPr="0014722A">
        <w:rPr>
          <w:rFonts w:ascii="Times New Roman" w:hAnsi="Times New Roman" w:cs="Times New Roman"/>
          <w:sz w:val="24"/>
          <w:szCs w:val="24"/>
        </w:rPr>
        <w:t xml:space="preserve"> para o público juvenil. </w:t>
      </w:r>
      <w:r w:rsidRPr="0014722A">
        <w:rPr>
          <w:rFonts w:ascii="Times New Roman" w:hAnsi="Times New Roman" w:cs="Times New Roman"/>
          <w:b/>
          <w:sz w:val="24"/>
          <w:szCs w:val="24"/>
        </w:rPr>
        <w:t>DESCRIÇÃO DA</w:t>
      </w:r>
      <w:r w:rsidRPr="0014722A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14722A">
        <w:rPr>
          <w:rFonts w:ascii="Times New Roman" w:hAnsi="Times New Roman" w:cs="Times New Roman"/>
          <w:b/>
          <w:sz w:val="24"/>
          <w:szCs w:val="24"/>
        </w:rPr>
        <w:t>EXPERIÊNCIA</w:t>
      </w:r>
      <w:r w:rsidRPr="001472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472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4722A">
        <w:rPr>
          <w:rFonts w:ascii="Times New Roman" w:hAnsi="Times New Roman" w:cs="Times New Roman"/>
          <w:sz w:val="24"/>
          <w:szCs w:val="24"/>
        </w:rPr>
        <w:t xml:space="preserve">Realizada por discentes de Enfermagem, a palestra com estudantes de 14 a 17 anos </w:t>
      </w:r>
      <w:r w:rsidR="00DF5A4C" w:rsidRPr="0014722A">
        <w:rPr>
          <w:rFonts w:ascii="Times New Roman" w:hAnsi="Times New Roman" w:cs="Times New Roman"/>
          <w:sz w:val="24"/>
          <w:szCs w:val="24"/>
        </w:rPr>
        <w:t xml:space="preserve">ocorreu </w:t>
      </w:r>
      <w:r w:rsidRPr="0014722A">
        <w:rPr>
          <w:rFonts w:ascii="Times New Roman" w:hAnsi="Times New Roman" w:cs="Times New Roman"/>
          <w:sz w:val="24"/>
          <w:szCs w:val="24"/>
        </w:rPr>
        <w:t xml:space="preserve">em dezembro de 2025, em Belém/PA. Foram abordadas </w:t>
      </w:r>
      <w:proofErr w:type="spellStart"/>
      <w:r w:rsidRPr="0014722A">
        <w:rPr>
          <w:rFonts w:ascii="Times New Roman" w:hAnsi="Times New Roman" w:cs="Times New Roman"/>
          <w:sz w:val="24"/>
          <w:szCs w:val="24"/>
        </w:rPr>
        <w:t>ISTs</w:t>
      </w:r>
      <w:proofErr w:type="spellEnd"/>
      <w:r w:rsidRPr="0014722A">
        <w:rPr>
          <w:rFonts w:ascii="Times New Roman" w:hAnsi="Times New Roman" w:cs="Times New Roman"/>
          <w:sz w:val="24"/>
          <w:szCs w:val="24"/>
        </w:rPr>
        <w:t xml:space="preserve"> como HIV, sífilis, HPV, herpes, gonorreia, clamídia e hepatites, contemplando suas abordagens clínicas. Os alunos registraram dúvidas anonimamente, respondidas ao final. A linguagem foi técnica e acessível, e utilizou-se o </w:t>
      </w:r>
      <w:proofErr w:type="spellStart"/>
      <w:r w:rsidRPr="0014722A">
        <w:rPr>
          <w:rFonts w:ascii="Times New Roman" w:hAnsi="Times New Roman" w:cs="Times New Roman"/>
          <w:sz w:val="24"/>
          <w:szCs w:val="24"/>
        </w:rPr>
        <w:t>Kahoot</w:t>
      </w:r>
      <w:proofErr w:type="spellEnd"/>
      <w:r w:rsidRPr="0014722A">
        <w:rPr>
          <w:rFonts w:ascii="Times New Roman" w:hAnsi="Times New Roman" w:cs="Times New Roman"/>
          <w:sz w:val="24"/>
          <w:szCs w:val="24"/>
        </w:rPr>
        <w:t xml:space="preserve"> como estratégia interativa. </w:t>
      </w:r>
      <w:r w:rsidRPr="0014722A">
        <w:rPr>
          <w:rFonts w:ascii="Times New Roman" w:hAnsi="Times New Roman" w:cs="Times New Roman"/>
          <w:b/>
          <w:sz w:val="24"/>
          <w:szCs w:val="24"/>
        </w:rPr>
        <w:t>RESULTADOS</w:t>
      </w:r>
      <w:r w:rsidRPr="0014722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722A">
        <w:rPr>
          <w:rFonts w:ascii="Times New Roman" w:hAnsi="Times New Roman" w:cs="Times New Roman"/>
          <w:sz w:val="24"/>
          <w:szCs w:val="24"/>
        </w:rPr>
        <w:t xml:space="preserve">Observou-se </w:t>
      </w:r>
      <w:r w:rsidR="00812EEC" w:rsidRPr="0014722A">
        <w:rPr>
          <w:rFonts w:ascii="Times New Roman" w:hAnsi="Times New Roman" w:cs="Times New Roman"/>
          <w:sz w:val="24"/>
          <w:szCs w:val="24"/>
        </w:rPr>
        <w:t>muit</w:t>
      </w:r>
      <w:r w:rsidR="00DF5A4C" w:rsidRPr="0014722A">
        <w:rPr>
          <w:rFonts w:ascii="Times New Roman" w:hAnsi="Times New Roman" w:cs="Times New Roman"/>
          <w:sz w:val="24"/>
          <w:szCs w:val="24"/>
        </w:rPr>
        <w:t>a</w:t>
      </w:r>
      <w:r w:rsidR="00812EEC" w:rsidRPr="0014722A">
        <w:rPr>
          <w:rFonts w:ascii="Times New Roman" w:hAnsi="Times New Roman" w:cs="Times New Roman"/>
          <w:sz w:val="24"/>
          <w:szCs w:val="24"/>
        </w:rPr>
        <w:t>s dúvidas</w:t>
      </w:r>
      <w:r w:rsidRPr="0014722A">
        <w:rPr>
          <w:rFonts w:ascii="Times New Roman" w:hAnsi="Times New Roman" w:cs="Times New Roman"/>
          <w:sz w:val="24"/>
          <w:szCs w:val="24"/>
        </w:rPr>
        <w:t xml:space="preserve">, especialmente sobre HIV e uso de preservativos, além de desconforto na abordagem do tema. Apesar disso, houve maior engajamento ao longo da atividade. </w:t>
      </w:r>
      <w:r w:rsidRPr="0014722A">
        <w:rPr>
          <w:rFonts w:ascii="Times New Roman" w:hAnsi="Times New Roman" w:cs="Times New Roman"/>
          <w:b/>
          <w:bCs/>
          <w:sz w:val="24"/>
          <w:szCs w:val="24"/>
        </w:rPr>
        <w:t>DISCUSSÃO:</w:t>
      </w:r>
      <w:r w:rsidRPr="0014722A">
        <w:rPr>
          <w:rFonts w:ascii="Times New Roman" w:hAnsi="Times New Roman" w:cs="Times New Roman"/>
          <w:sz w:val="24"/>
          <w:szCs w:val="24"/>
        </w:rPr>
        <w:t xml:space="preserve"> Evidenciou-se a persistência de estigmas relacionados à sexualidade entre adolescentes, influenciados por contextos sociais conservadores. Esse cenário contrasta com diretrizes do Ministério da Saúde, como o Programa Saúde na Escola, que prioriza a educação sexual (3). A resistência inicial reforça a necessidade de estratégias educativas acessíveis e dialógicas, mas os resultados obtidos demonstram a aceitação juvenil quanto à temática. </w:t>
      </w:r>
      <w:r w:rsidRPr="0014722A">
        <w:rPr>
          <w:rFonts w:ascii="Times New Roman" w:hAnsi="Times New Roman" w:cs="Times New Roman"/>
          <w:b/>
          <w:bCs/>
          <w:sz w:val="24"/>
          <w:szCs w:val="24"/>
        </w:rPr>
        <w:t>CONCLUSÕES:</w:t>
      </w:r>
      <w:r w:rsidRPr="0014722A">
        <w:rPr>
          <w:rFonts w:ascii="Times New Roman" w:hAnsi="Times New Roman" w:cs="Times New Roman"/>
          <w:sz w:val="24"/>
          <w:szCs w:val="24"/>
        </w:rPr>
        <w:t xml:space="preserve"> Observou-se que ações educativas interativas contribuem para redução de tabus, ampliar o conhecimento e fortalecer a prevenção de </w:t>
      </w:r>
      <w:proofErr w:type="spellStart"/>
      <w:r w:rsidRPr="0014722A">
        <w:rPr>
          <w:rFonts w:ascii="Times New Roman" w:hAnsi="Times New Roman" w:cs="Times New Roman"/>
          <w:sz w:val="24"/>
          <w:szCs w:val="24"/>
        </w:rPr>
        <w:t>ISTs</w:t>
      </w:r>
      <w:proofErr w:type="spellEnd"/>
      <w:r w:rsidRPr="0014722A">
        <w:rPr>
          <w:rFonts w:ascii="Times New Roman" w:hAnsi="Times New Roman" w:cs="Times New Roman"/>
          <w:sz w:val="24"/>
          <w:szCs w:val="24"/>
        </w:rPr>
        <w:t xml:space="preserve">, </w:t>
      </w:r>
      <w:r w:rsidR="00DF5A4C" w:rsidRPr="0014722A">
        <w:rPr>
          <w:rFonts w:ascii="Times New Roman" w:hAnsi="Times New Roman" w:cs="Times New Roman"/>
          <w:sz w:val="24"/>
          <w:szCs w:val="24"/>
        </w:rPr>
        <w:t xml:space="preserve">com </w:t>
      </w:r>
      <w:r w:rsidRPr="0014722A">
        <w:rPr>
          <w:rFonts w:ascii="Times New Roman" w:hAnsi="Times New Roman" w:cs="Times New Roman"/>
          <w:sz w:val="24"/>
          <w:szCs w:val="24"/>
        </w:rPr>
        <w:t>de</w:t>
      </w:r>
      <w:r w:rsidR="00DF5A4C" w:rsidRPr="0014722A">
        <w:rPr>
          <w:rFonts w:ascii="Times New Roman" w:hAnsi="Times New Roman" w:cs="Times New Roman"/>
          <w:sz w:val="24"/>
          <w:szCs w:val="24"/>
        </w:rPr>
        <w:t>staque no</w:t>
      </w:r>
      <w:r w:rsidRPr="0014722A">
        <w:rPr>
          <w:rFonts w:ascii="Times New Roman" w:hAnsi="Times New Roman" w:cs="Times New Roman"/>
          <w:sz w:val="24"/>
          <w:szCs w:val="24"/>
        </w:rPr>
        <w:t xml:space="preserve"> papel da enfermagem </w:t>
      </w:r>
      <w:r w:rsidR="00DF5A4C" w:rsidRPr="0014722A">
        <w:rPr>
          <w:rFonts w:ascii="Times New Roman" w:hAnsi="Times New Roman" w:cs="Times New Roman"/>
          <w:sz w:val="24"/>
          <w:szCs w:val="24"/>
        </w:rPr>
        <w:t>em</w:t>
      </w:r>
      <w:r w:rsidRPr="0014722A">
        <w:rPr>
          <w:rFonts w:ascii="Times New Roman" w:hAnsi="Times New Roman" w:cs="Times New Roman"/>
          <w:sz w:val="24"/>
          <w:szCs w:val="24"/>
        </w:rPr>
        <w:t xml:space="preserve"> </w:t>
      </w:r>
      <w:r w:rsidR="00DF5A4C" w:rsidRPr="0014722A">
        <w:rPr>
          <w:rFonts w:ascii="Times New Roman" w:hAnsi="Times New Roman" w:cs="Times New Roman"/>
          <w:sz w:val="24"/>
          <w:szCs w:val="24"/>
        </w:rPr>
        <w:t>ações intersetoriais entre saúde, educação e assistência social</w:t>
      </w:r>
      <w:r w:rsidR="00DF5A4C" w:rsidRPr="0014722A">
        <w:rPr>
          <w:rFonts w:ascii="Times New Roman" w:hAnsi="Times New Roman" w:cs="Times New Roman"/>
          <w:sz w:val="24"/>
          <w:szCs w:val="24"/>
        </w:rPr>
        <w:t xml:space="preserve">, </w:t>
      </w:r>
      <w:r w:rsidR="00DF5A4C" w:rsidRPr="0014722A">
        <w:rPr>
          <w:rFonts w:ascii="Times New Roman" w:hAnsi="Times New Roman" w:cs="Times New Roman"/>
          <w:sz w:val="24"/>
          <w:szCs w:val="24"/>
        </w:rPr>
        <w:t>honrando o compromisso</w:t>
      </w:r>
      <w:r w:rsidR="00CA7CF6" w:rsidRPr="0014722A">
        <w:rPr>
          <w:rFonts w:ascii="Times New Roman" w:hAnsi="Times New Roman" w:cs="Times New Roman"/>
          <w:sz w:val="24"/>
          <w:szCs w:val="24"/>
        </w:rPr>
        <w:t xml:space="preserve"> </w:t>
      </w:r>
      <w:r w:rsidR="00CA7CF6" w:rsidRPr="0014722A">
        <w:rPr>
          <w:rFonts w:ascii="Times New Roman" w:hAnsi="Times New Roman" w:cs="Times New Roman"/>
          <w:sz w:val="24"/>
          <w:szCs w:val="24"/>
        </w:rPr>
        <w:t>técnico</w:t>
      </w:r>
      <w:r w:rsidR="00CA7CF6" w:rsidRPr="0014722A">
        <w:rPr>
          <w:rFonts w:ascii="Times New Roman" w:hAnsi="Times New Roman" w:cs="Times New Roman"/>
          <w:sz w:val="24"/>
          <w:szCs w:val="24"/>
        </w:rPr>
        <w:t xml:space="preserve"> e</w:t>
      </w:r>
      <w:r w:rsidR="00DF5A4C" w:rsidRPr="0014722A">
        <w:rPr>
          <w:rFonts w:ascii="Times New Roman" w:hAnsi="Times New Roman" w:cs="Times New Roman"/>
          <w:sz w:val="24"/>
          <w:szCs w:val="24"/>
        </w:rPr>
        <w:t xml:space="preserve"> ético</w:t>
      </w:r>
      <w:r w:rsidR="00DF5A4C" w:rsidRPr="0014722A">
        <w:rPr>
          <w:rFonts w:ascii="Times New Roman" w:hAnsi="Times New Roman" w:cs="Times New Roman"/>
          <w:sz w:val="24"/>
          <w:szCs w:val="24"/>
        </w:rPr>
        <w:t xml:space="preserve"> da profissão. </w:t>
      </w:r>
    </w:p>
    <w:p w14:paraId="38B2DA3B" w14:textId="77777777" w:rsidR="00DF5A4C" w:rsidRPr="0014722A" w:rsidRDefault="00DF5A4C" w:rsidP="00DF5A4C">
      <w:pPr>
        <w:pStyle w:val="Corpodetexto"/>
        <w:spacing w:before="1" w:line="240" w:lineRule="auto"/>
        <w:ind w:left="2" w:right="134"/>
        <w:jc w:val="both"/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ABC151" w14:textId="67B0A0EE" w:rsidR="00483094" w:rsidRPr="0014722A" w:rsidRDefault="00483094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107417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Adolescência - </w:t>
      </w:r>
      <w:r w:rsidR="00F403A2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D000293</w:t>
      </w:r>
      <w:r w:rsidR="00107417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403A2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Educação sexual - D012736;</w:t>
      </w:r>
      <w:r w:rsidR="00107417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Infecções sexualmente transmissíveis - </w:t>
      </w:r>
      <w:r w:rsidR="00F403A2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D012749</w:t>
      </w:r>
      <w:r w:rsidR="00107417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23F9D3" w14:textId="304FB598" w:rsidR="00483094" w:rsidRPr="0014722A" w:rsidRDefault="00483094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107417"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revisão da literatura </w:t>
      </w:r>
      <w:proofErr w:type="gramStart"/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</w:p>
    <w:p w14:paraId="61626358" w14:textId="6D269F8C" w:rsidR="00615B45" w:rsidRPr="0014722A" w:rsidRDefault="00483094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107417" w:rsidRPr="0014722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9 - Reflexões e experiências educativas inovadoras na Enfermage</w:t>
      </w:r>
      <w:r w:rsidR="006D5753" w:rsidRPr="0014722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</w:t>
      </w:r>
    </w:p>
    <w:p w14:paraId="5884C763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DEC44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DB43D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120208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406E4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6D6E1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E5B8A5" w14:textId="77777777" w:rsidR="006D5753" w:rsidRPr="0014722A" w:rsidRDefault="006D5753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14F2C894" w14:textId="156511A3" w:rsidR="004542CF" w:rsidRPr="0014722A" w:rsidRDefault="00483094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DD1E5AF" w14:textId="77777777" w:rsidR="004542CF" w:rsidRPr="0014722A" w:rsidRDefault="004542CF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F2B72E" w14:textId="10A53D4F" w:rsidR="005F0762" w:rsidRPr="0014722A" w:rsidRDefault="00C4768A" w:rsidP="005F0762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Instituto Brasileiro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Geografia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Estatística</w:t>
      </w:r>
      <w:r w:rsidR="005F0762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(IBGE). Pesquisa Nacional de Saúde do Escolar: 2019. Rio de Janeiro: IBGE; 2021. 162 p. ISBN 978-65-87201-77-1.</w:t>
      </w:r>
    </w:p>
    <w:p w14:paraId="1CD2D571" w14:textId="6EA6D74D" w:rsidR="00483094" w:rsidRPr="0014722A" w:rsidRDefault="004542CF" w:rsidP="005F0762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Brasil. Ministério da Saúde. Secretaria de Vigilância em Saúde. Departamento de Doenças de Condições Crônicas e Infecções Sexualmente Transmissíveis. Protocolo clínico e diretrizes terapêuticas para atenção integral às pessoas com infecções sexualmente transmissíveis (IST). Brasília</w:t>
      </w:r>
      <w:r w:rsidR="00C47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(DF): </w:t>
      </w: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Ministério da Saúde</w:t>
      </w:r>
      <w:r w:rsidR="00C47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="00C476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7C8B78" w14:textId="1064FA59" w:rsidR="004542CF" w:rsidRPr="0014722A" w:rsidRDefault="00C4768A" w:rsidP="00E57C9B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Brasil</w:t>
      </w:r>
      <w:r w:rsidR="004542CF" w:rsidRPr="0014722A">
        <w:rPr>
          <w:rFonts w:ascii="Times New Roman" w:hAnsi="Times New Roman" w:cs="Times New Roman"/>
          <w:color w:val="000000" w:themeColor="text1"/>
          <w:sz w:val="24"/>
          <w:szCs w:val="24"/>
        </w:rPr>
        <w:t>. Decreto nº 6.286, de 5 de dezembro de 2007. Institui o Programa Saúde na Escola (PSE). Diário Oficial da União: seção 1, Brasília, DF, 6 dez. 2007.</w:t>
      </w:r>
    </w:p>
    <w:p w14:paraId="5F530B78" w14:textId="77777777" w:rsidR="00483094" w:rsidRPr="00E57C9B" w:rsidRDefault="00483094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A77ED" w14:textId="0CC8E025" w:rsidR="00212EC8" w:rsidRPr="00615B45" w:rsidRDefault="00212EC8" w:rsidP="00615B45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615B45" w:rsidSect="00F07D0B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35E3" w14:textId="77777777" w:rsidR="005E4F77" w:rsidRDefault="005E4F77" w:rsidP="0068569C">
      <w:pPr>
        <w:spacing w:before="0" w:after="0" w:line="240" w:lineRule="auto"/>
      </w:pPr>
      <w:r>
        <w:separator/>
      </w:r>
    </w:p>
  </w:endnote>
  <w:endnote w:type="continuationSeparator" w:id="0">
    <w:p w14:paraId="7CE87626" w14:textId="77777777" w:rsidR="005E4F77" w:rsidRDefault="005E4F77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1ACC3" w14:textId="77777777" w:rsidR="005E4F77" w:rsidRDefault="005E4F77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2DF517F" w14:textId="77777777" w:rsidR="005E4F77" w:rsidRDefault="005E4F77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704"/>
    <w:multiLevelType w:val="hybridMultilevel"/>
    <w:tmpl w:val="AF98F0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814E0"/>
    <w:multiLevelType w:val="hybridMultilevel"/>
    <w:tmpl w:val="1EF4F2B2"/>
    <w:lvl w:ilvl="0" w:tplc="1DB8A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E344F"/>
    <w:multiLevelType w:val="hybridMultilevel"/>
    <w:tmpl w:val="01904F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319233">
    <w:abstractNumId w:val="1"/>
  </w:num>
  <w:num w:numId="2" w16cid:durableId="673462841">
    <w:abstractNumId w:val="0"/>
  </w:num>
  <w:num w:numId="3" w16cid:durableId="72372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07417"/>
    <w:rsid w:val="0014722A"/>
    <w:rsid w:val="00212EC8"/>
    <w:rsid w:val="002177C6"/>
    <w:rsid w:val="002265B6"/>
    <w:rsid w:val="003C1F9A"/>
    <w:rsid w:val="004329D6"/>
    <w:rsid w:val="004431AA"/>
    <w:rsid w:val="004542CF"/>
    <w:rsid w:val="004561CF"/>
    <w:rsid w:val="00483094"/>
    <w:rsid w:val="004B7CC1"/>
    <w:rsid w:val="005B6AF6"/>
    <w:rsid w:val="005C1DDA"/>
    <w:rsid w:val="005D66EE"/>
    <w:rsid w:val="005E4F77"/>
    <w:rsid w:val="005F0762"/>
    <w:rsid w:val="00615B45"/>
    <w:rsid w:val="0062401D"/>
    <w:rsid w:val="0068569C"/>
    <w:rsid w:val="006D5753"/>
    <w:rsid w:val="007436FB"/>
    <w:rsid w:val="00792F8B"/>
    <w:rsid w:val="007958B3"/>
    <w:rsid w:val="00812EEC"/>
    <w:rsid w:val="00821FE8"/>
    <w:rsid w:val="00A23706"/>
    <w:rsid w:val="00B10BE2"/>
    <w:rsid w:val="00C4768A"/>
    <w:rsid w:val="00C632F9"/>
    <w:rsid w:val="00CA7CF6"/>
    <w:rsid w:val="00CB261B"/>
    <w:rsid w:val="00D22CC4"/>
    <w:rsid w:val="00DF5A4C"/>
    <w:rsid w:val="00E017E4"/>
    <w:rsid w:val="00E57C9B"/>
    <w:rsid w:val="00F05C41"/>
    <w:rsid w:val="00F07D0B"/>
    <w:rsid w:val="00F4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4542C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Andre Ribeiro</cp:lastModifiedBy>
  <cp:revision>15</cp:revision>
  <cp:lastPrinted>2026-04-29T17:20:00Z</cp:lastPrinted>
  <dcterms:created xsi:type="dcterms:W3CDTF">2026-04-29T17:10:00Z</dcterms:created>
  <dcterms:modified xsi:type="dcterms:W3CDTF">2026-05-07T19:58:00Z</dcterms:modified>
</cp:coreProperties>
</file>