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D2A6C" w14:textId="77777777" w:rsidR="00865611"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PAPILOMATOSE PERSISTENTE EM BEZERRO: RELATO DE CASO </w:t>
      </w:r>
    </w:p>
    <w:p w14:paraId="6F514AEC" w14:textId="77777777" w:rsidR="00865611"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Cecília Sobreira LOIOLA</w:t>
      </w:r>
      <w:r>
        <w:rPr>
          <w:rFonts w:ascii="Times New Roman" w:eastAsia="Times New Roman" w:hAnsi="Times New Roman" w:cs="Times New Roman"/>
          <w:b/>
          <w:bCs/>
          <w:sz w:val="24"/>
          <w:szCs w:val="24"/>
        </w:rPr>
        <w:t>¹</w:t>
      </w:r>
      <w:r>
        <w:rPr>
          <w:rFonts w:ascii="Times New Roman" w:eastAsia="Times New Roman" w:hAnsi="Times New Roman" w:cs="Times New Roman"/>
          <w:sz w:val="24"/>
          <w:szCs w:val="24"/>
        </w:rPr>
        <w:t>;</w:t>
      </w:r>
      <w:r>
        <w:t xml:space="preserve"> </w:t>
      </w:r>
      <w:r>
        <w:rPr>
          <w:rFonts w:ascii="Times New Roman" w:eastAsia="Times New Roman" w:hAnsi="Times New Roman" w:cs="Times New Roman"/>
        </w:rPr>
        <w:t xml:space="preserve">Maria </w:t>
      </w:r>
      <w:proofErr w:type="spellStart"/>
      <w:r>
        <w:rPr>
          <w:rFonts w:ascii="Times New Roman" w:eastAsia="Times New Roman" w:hAnsi="Times New Roman" w:cs="Times New Roman"/>
        </w:rPr>
        <w:t>Janikelly</w:t>
      </w:r>
      <w:proofErr w:type="spellEnd"/>
      <w:r>
        <w:rPr>
          <w:rFonts w:ascii="Times New Roman" w:eastAsia="Times New Roman" w:hAnsi="Times New Roman" w:cs="Times New Roman"/>
        </w:rPr>
        <w:t xml:space="preserve"> Pinheiro NOGUEIRA</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vertAlign w:val="superscript"/>
        </w:rPr>
        <w:t>2</w:t>
      </w:r>
      <w:r>
        <w:rPr>
          <w:rFonts w:ascii="Times New Roman" w:eastAsia="Times New Roman" w:hAnsi="Times New Roman" w:cs="Times New Roman"/>
          <w:b/>
          <w:bCs/>
          <w:sz w:val="24"/>
          <w:szCs w:val="24"/>
        </w:rPr>
        <w:t>;</w:t>
      </w:r>
      <w:r>
        <w:rPr>
          <w:rFonts w:ascii="Times New Roman" w:eastAsia="Times New Roman" w:hAnsi="Times New Roman" w:cs="Times New Roman"/>
        </w:rPr>
        <w:t xml:space="preserve"> Beatriz Dantas da SILVA</w:t>
      </w:r>
      <w:r>
        <w:rPr>
          <w:rFonts w:ascii="Times New Roman" w:eastAsia="Times New Roman" w:hAnsi="Times New Roman" w:cs="Times New Roman"/>
          <w:b/>
          <w:bCs/>
          <w:sz w:val="24"/>
          <w:szCs w:val="24"/>
        </w:rPr>
        <w:t xml:space="preserve"> ²</w:t>
      </w:r>
      <w:r>
        <w:rPr>
          <w:rFonts w:ascii="Times New Roman" w:eastAsia="Times New Roman" w:hAnsi="Times New Roman" w:cs="Times New Roman"/>
          <w:sz w:val="24"/>
          <w:szCs w:val="24"/>
        </w:rPr>
        <w:t xml:space="preserve">; Livia </w:t>
      </w:r>
      <w:proofErr w:type="spellStart"/>
      <w:r>
        <w:rPr>
          <w:rFonts w:ascii="Times New Roman" w:eastAsia="Times New Roman" w:hAnsi="Times New Roman" w:cs="Times New Roman"/>
          <w:sz w:val="24"/>
          <w:szCs w:val="24"/>
        </w:rPr>
        <w:t>Horrana</w:t>
      </w:r>
      <w:proofErr w:type="spellEnd"/>
      <w:r>
        <w:rPr>
          <w:rFonts w:ascii="Times New Roman" w:eastAsia="Times New Roman" w:hAnsi="Times New Roman" w:cs="Times New Roman"/>
          <w:sz w:val="24"/>
          <w:szCs w:val="24"/>
        </w:rPr>
        <w:t xml:space="preserve"> Forte FREIRE</w:t>
      </w:r>
      <w:r>
        <w:rPr>
          <w:rFonts w:ascii="Times New Roman" w:eastAsia="Times New Roman" w:hAnsi="Times New Roman" w:cs="Times New Roman"/>
          <w:b/>
          <w:bCs/>
          <w:sz w:val="24"/>
          <w:szCs w:val="24"/>
          <w:vertAlign w:val="superscript"/>
        </w:rPr>
        <w:t>2</w:t>
      </w:r>
      <w:r>
        <w:rPr>
          <w:rFonts w:ascii="Times New Roman" w:eastAsia="Times New Roman" w:hAnsi="Times New Roman" w:cs="Times New Roman"/>
          <w:sz w:val="24"/>
          <w:szCs w:val="24"/>
        </w:rPr>
        <w:t>;</w:t>
      </w:r>
      <w:r>
        <w:rPr>
          <w:rFonts w:ascii="Times New Roman" w:eastAsia="Times New Roman" w:hAnsi="Times New Roman" w:cs="Times New Roman"/>
        </w:rPr>
        <w:t xml:space="preserve"> Daniel de Medeiros ASSIS</w:t>
      </w:r>
      <w:r>
        <w:rPr>
          <w:rFonts w:ascii="Times New Roman" w:eastAsia="Times New Roman" w:hAnsi="Times New Roman" w:cs="Times New Roman"/>
          <w:sz w:val="24"/>
          <w:szCs w:val="24"/>
        </w:rPr>
        <w:t xml:space="preserve">³; </w:t>
      </w:r>
      <w:r>
        <w:rPr>
          <w:rFonts w:ascii="Times New Roman" w:eastAsia="Times New Roman" w:hAnsi="Times New Roman" w:cs="Times New Roman"/>
        </w:rPr>
        <w:t>Tatiane Rodrigues da SILVA</w:t>
      </w:r>
      <w:r>
        <w:t xml:space="preserve"> </w:t>
      </w:r>
      <w:r>
        <w:rPr>
          <w:rFonts w:ascii="Times New Roman" w:eastAsia="Times New Roman" w:hAnsi="Times New Roman" w:cs="Times New Roman"/>
          <w:b/>
          <w:bCs/>
          <w:sz w:val="24"/>
          <w:szCs w:val="24"/>
          <w:vertAlign w:val="superscript"/>
        </w:rPr>
        <w:t>4</w:t>
      </w:r>
    </w:p>
    <w:p w14:paraId="1CB429D6" w14:textId="77777777" w:rsidR="0086561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vertAlign w:val="superscript"/>
        </w:rPr>
        <w:t>1</w:t>
      </w:r>
      <w:r>
        <w:rPr>
          <w:rFonts w:ascii="Times New Roman" w:eastAsia="Times New Roman" w:hAnsi="Times New Roman" w:cs="Times New Roman"/>
          <w:color w:val="000000"/>
          <w:sz w:val="20"/>
          <w:szCs w:val="20"/>
        </w:rPr>
        <w:t xml:space="preserve"> Graduando em Medicina Veterinária-Universidade Federal de Campina Grande-CSTR/UFCG. E-mail: </w:t>
      </w:r>
      <w:r>
        <w:rPr>
          <w:rFonts w:ascii="Times New Roman" w:eastAsia="Times New Roman" w:hAnsi="Times New Roman" w:cs="Times New Roman"/>
          <w:color w:val="000000"/>
          <w:sz w:val="20"/>
          <w:szCs w:val="20"/>
          <w:u w:val="single"/>
        </w:rPr>
        <w:t>ceciliasobreira14@gmail.com</w:t>
      </w:r>
    </w:p>
    <w:p w14:paraId="46B5B203" w14:textId="77777777" w:rsidR="0086561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2</w:t>
      </w:r>
      <w:r>
        <w:rPr>
          <w:rFonts w:ascii="Times New Roman" w:eastAsia="Times New Roman" w:hAnsi="Times New Roman" w:cs="Times New Roman"/>
          <w:color w:val="000000"/>
          <w:sz w:val="20"/>
          <w:szCs w:val="20"/>
        </w:rPr>
        <w:t xml:space="preserve"> Residente em Clínica Médica e Cirúrgica de Grandes Animais – HVU/CSTR/UFCG. E-mail: </w:t>
      </w:r>
      <w:hyperlink r:id="rId7">
        <w:r w:rsidR="00865611">
          <w:rPr>
            <w:rFonts w:ascii="Times New Roman" w:eastAsia="Times New Roman" w:hAnsi="Times New Roman" w:cs="Times New Roman"/>
            <w:color w:val="0563C1"/>
            <w:sz w:val="20"/>
            <w:szCs w:val="20"/>
            <w:u w:val="single"/>
          </w:rPr>
          <w:t>beatrizdantasds@gmail.com</w:t>
        </w:r>
      </w:hyperlink>
      <w:r>
        <w:rPr>
          <w:rFonts w:ascii="Times New Roman" w:eastAsia="Times New Roman" w:hAnsi="Times New Roman" w:cs="Times New Roman"/>
          <w:color w:val="000000"/>
          <w:sz w:val="20"/>
          <w:szCs w:val="20"/>
          <w:u w:val="single"/>
        </w:rPr>
        <w:t xml:space="preserve">; </w:t>
      </w:r>
      <w:hyperlink r:id="rId8">
        <w:r w:rsidR="00865611">
          <w:rPr>
            <w:rFonts w:ascii="Times New Roman" w:eastAsia="Times New Roman" w:hAnsi="Times New Roman" w:cs="Times New Roman"/>
            <w:color w:val="1155CC"/>
            <w:sz w:val="20"/>
            <w:szCs w:val="20"/>
            <w:u w:val="single"/>
          </w:rPr>
          <w:t>janikellynogueira@gmail.com</w:t>
        </w:r>
      </w:hyperlink>
      <w:r>
        <w:rPr>
          <w:rFonts w:ascii="Times New Roman" w:eastAsia="Times New Roman" w:hAnsi="Times New Roman" w:cs="Times New Roman"/>
          <w:color w:val="000000"/>
          <w:sz w:val="20"/>
          <w:szCs w:val="20"/>
          <w:u w:val="single"/>
        </w:rPr>
        <w:t>,</w:t>
      </w:r>
      <w:r>
        <w:rPr>
          <w:rFonts w:ascii="Times New Roman" w:eastAsia="Times New Roman" w:hAnsi="Times New Roman" w:cs="Times New Roman"/>
          <w:sz w:val="20"/>
          <w:szCs w:val="20"/>
          <w:u w:val="single"/>
        </w:rPr>
        <w:t xml:space="preserve"> </w:t>
      </w:r>
      <w:hyperlink r:id="rId9">
        <w:r w:rsidR="00865611">
          <w:rPr>
            <w:rFonts w:ascii="Times New Roman" w:eastAsia="Times New Roman" w:hAnsi="Times New Roman" w:cs="Times New Roman"/>
            <w:color w:val="1155CC"/>
            <w:sz w:val="20"/>
            <w:szCs w:val="20"/>
            <w:u w:val="single"/>
          </w:rPr>
          <w:t>liviafreirevt@gmail.com</w:t>
        </w:r>
      </w:hyperlink>
      <w:r>
        <w:rPr>
          <w:rFonts w:ascii="Times New Roman" w:eastAsia="Times New Roman" w:hAnsi="Times New Roman" w:cs="Times New Roman"/>
          <w:sz w:val="20"/>
          <w:szCs w:val="20"/>
          <w:u w:val="single"/>
        </w:rPr>
        <w:t xml:space="preserve"> </w:t>
      </w:r>
    </w:p>
    <w:p w14:paraId="437AEA91" w14:textId="77777777" w:rsidR="00865611" w:rsidRDefault="00000000">
      <w:pPr>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vertAlign w:val="superscript"/>
        </w:rPr>
        <w:t xml:space="preserve">3 </w:t>
      </w:r>
      <w:r>
        <w:rPr>
          <w:rFonts w:ascii="Times New Roman" w:eastAsia="Times New Roman" w:hAnsi="Times New Roman" w:cs="Times New Roman"/>
          <w:color w:val="000000"/>
          <w:sz w:val="20"/>
          <w:szCs w:val="20"/>
        </w:rPr>
        <w:t xml:space="preserve">Técnico em Clínica Médica e Cirurgia de Grandes Animais, Hospital Veterinário/CSTR/UFCG. E-mail: </w:t>
      </w:r>
      <w:r>
        <w:rPr>
          <w:rFonts w:ascii="Times New Roman" w:eastAsia="Times New Roman" w:hAnsi="Times New Roman" w:cs="Times New Roman"/>
          <w:color w:val="000000"/>
          <w:sz w:val="20"/>
          <w:szCs w:val="20"/>
          <w:u w:val="single"/>
        </w:rPr>
        <w:t>danielvetpb@gmail.com</w:t>
      </w:r>
      <w:r>
        <w:rPr>
          <w:rFonts w:ascii="Times New Roman" w:eastAsia="Times New Roman" w:hAnsi="Times New Roman" w:cs="Times New Roman"/>
          <w:color w:val="000000"/>
          <w:sz w:val="20"/>
          <w:szCs w:val="20"/>
        </w:rPr>
        <w:t xml:space="preserve"> </w:t>
      </w:r>
    </w:p>
    <w:p w14:paraId="5D858F78" w14:textId="77777777" w:rsidR="00865611" w:rsidRDefault="00000000">
      <w:pPr>
        <w:pBdr>
          <w:top w:val="nil"/>
          <w:left w:val="nil"/>
          <w:bottom w:val="nil"/>
          <w:right w:val="nil"/>
          <w:between w:val="nil"/>
        </w:pBdr>
        <w:spacing w:after="240" w:line="240" w:lineRule="auto"/>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vertAlign w:val="superscript"/>
        </w:rPr>
        <w:t>4</w:t>
      </w:r>
      <w:r>
        <w:rPr>
          <w:color w:val="000000"/>
        </w:rPr>
        <w:t xml:space="preserve"> </w:t>
      </w:r>
      <w:r>
        <w:rPr>
          <w:rFonts w:ascii="Times New Roman" w:eastAsia="Times New Roman" w:hAnsi="Times New Roman" w:cs="Times New Roman"/>
          <w:color w:val="000000"/>
          <w:sz w:val="20"/>
          <w:szCs w:val="20"/>
        </w:rPr>
        <w:t xml:space="preserve">Docente da Universidade Federal de Campina Grande (UFCG), Unidade Acadêmica de Medicina Veterinária (UAMV), Patos, Brasil. E-mail: </w:t>
      </w:r>
      <w:r>
        <w:rPr>
          <w:rFonts w:ascii="Times New Roman" w:eastAsia="Times New Roman" w:hAnsi="Times New Roman" w:cs="Times New Roman"/>
          <w:color w:val="000000"/>
          <w:sz w:val="20"/>
          <w:szCs w:val="20"/>
          <w:u w:val="single"/>
        </w:rPr>
        <w:t>tatianerodrigues.vet@gmail.com</w:t>
      </w:r>
    </w:p>
    <w:p w14:paraId="67DDE3C8" w14:textId="77777777" w:rsidR="00865611"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sz w:val="24"/>
          <w:szCs w:val="24"/>
        </w:rPr>
        <w:t>Resumo</w:t>
      </w:r>
      <w:r>
        <w:rPr>
          <w:rFonts w:ascii="Times New Roman" w:eastAsia="Times New Roman" w:hAnsi="Times New Roman" w:cs="Times New Roman"/>
          <w:b/>
          <w:bCs/>
        </w:rPr>
        <w:t xml:space="preserve">: </w:t>
      </w:r>
      <w:r>
        <w:rPr>
          <w:rFonts w:ascii="Times New Roman" w:eastAsia="Times New Roman" w:hAnsi="Times New Roman" w:cs="Times New Roman"/>
        </w:rPr>
        <w:t>A papilomatose bovina, é uma doença infectocontagiosa de origem viral, causada pelo Papilomavírus Bovino (BPV), um agente altamente resistente no ambiente que necessita de uma porta de entrada para inocular-se ao organismo do animal.</w:t>
      </w:r>
      <w:r>
        <w:rPr>
          <w:rFonts w:ascii="Times New Roman" w:eastAsia="Times New Roman" w:hAnsi="Times New Roman" w:cs="Times New Roman"/>
          <w:b/>
          <w:bCs/>
        </w:rPr>
        <w:t xml:space="preserve"> </w:t>
      </w:r>
      <w:r>
        <w:rPr>
          <w:rFonts w:ascii="Times New Roman" w:eastAsia="Times New Roman" w:hAnsi="Times New Roman" w:cs="Times New Roman"/>
          <w:color w:val="00000A"/>
        </w:rPr>
        <w:t>O presente caso tem por objetivo descrever um quadro de papilomatose em uma bezerra criada em regime extensivo, com histórico de ineficiência de tratamentos convencionais realizados na propriedade. O animal foi atendido no</w:t>
      </w:r>
      <w:r>
        <w:rPr>
          <w:rFonts w:ascii="Times New Roman" w:eastAsia="Times New Roman" w:hAnsi="Times New Roman" w:cs="Times New Roman"/>
        </w:rPr>
        <w:t xml:space="preserve"> Hospital Veterinário Universitário Prof. Ivon Macêdo Tabosa, UFCG, Patos\PB</w:t>
      </w:r>
      <w:r>
        <w:rPr>
          <w:rFonts w:ascii="Times New Roman" w:eastAsia="Times New Roman" w:hAnsi="Times New Roman" w:cs="Times New Roman"/>
          <w:color w:val="00000A"/>
        </w:rPr>
        <w:t xml:space="preserve">, com histórico de nódulos em aspecto de couve-flor disseminadas pelo corpo. Foi necessária a utilização de procedimentos cirúrgicos para a retirada de tumores e terapia suporte com analgesia, </w:t>
      </w:r>
      <w:proofErr w:type="spellStart"/>
      <w:r>
        <w:rPr>
          <w:rFonts w:ascii="Times New Roman" w:eastAsia="Times New Roman" w:hAnsi="Times New Roman" w:cs="Times New Roman"/>
          <w:color w:val="00000A"/>
        </w:rPr>
        <w:t>fluidoterapia</w:t>
      </w:r>
      <w:proofErr w:type="spellEnd"/>
      <w:r>
        <w:rPr>
          <w:rFonts w:ascii="Times New Roman" w:eastAsia="Times New Roman" w:hAnsi="Times New Roman" w:cs="Times New Roman"/>
          <w:color w:val="00000A"/>
        </w:rPr>
        <w:t>, imunomoduladores, e nutrição adequada. A melhora no quadro clínico ressalta a importância da abordagem terapêutica combinada.</w:t>
      </w:r>
    </w:p>
    <w:p w14:paraId="46784CCB" w14:textId="77777777" w:rsidR="00865611"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color w:val="00000A"/>
          <w:sz w:val="24"/>
          <w:szCs w:val="24"/>
        </w:rPr>
        <w:t>Palavras-chave</w:t>
      </w:r>
      <w:r>
        <w:rPr>
          <w:rFonts w:ascii="Times New Roman" w:eastAsia="Times New Roman" w:hAnsi="Times New Roman" w:cs="Times New Roman"/>
          <w:b/>
          <w:bCs/>
          <w:color w:val="00000A"/>
        </w:rPr>
        <w:t>:</w:t>
      </w:r>
      <w:r>
        <w:rPr>
          <w:rFonts w:ascii="Times New Roman" w:eastAsia="Times New Roman" w:hAnsi="Times New Roman" w:cs="Times New Roman"/>
          <w:color w:val="00000A"/>
        </w:rPr>
        <w:t xml:space="preserve"> Imunidade; Papilomavírus; Tumor.</w:t>
      </w:r>
    </w:p>
    <w:p w14:paraId="1026D91F" w14:textId="77777777" w:rsidR="00865611" w:rsidRDefault="00865611">
      <w:pPr>
        <w:widowControl w:val="0"/>
        <w:pBdr>
          <w:top w:val="nil"/>
          <w:left w:val="nil"/>
          <w:bottom w:val="nil"/>
          <w:right w:val="nil"/>
          <w:between w:val="nil"/>
        </w:pBdr>
        <w:spacing w:before="100" w:after="0" w:line="240" w:lineRule="auto"/>
        <w:rPr>
          <w:rFonts w:ascii="Helvetica Neue" w:eastAsia="Helvetica Neue" w:hAnsi="Helvetica Neue" w:cs="Helvetica Neue"/>
          <w:color w:val="000000"/>
          <w:sz w:val="16"/>
          <w:szCs w:val="16"/>
        </w:rPr>
      </w:pPr>
    </w:p>
    <w:p w14:paraId="3D6437C7" w14:textId="77777777" w:rsidR="0086561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Introdução: </w:t>
      </w:r>
      <w:r>
        <w:rPr>
          <w:rFonts w:ascii="Times New Roman" w:eastAsia="Times New Roman" w:hAnsi="Times New Roman" w:cs="Times New Roman"/>
          <w:sz w:val="24"/>
          <w:szCs w:val="24"/>
        </w:rPr>
        <w:t xml:space="preserve">A papilomatose é uma doença viral crônica que se manifesta por meio de neoplasias benignas conhecidas como </w:t>
      </w:r>
      <w:proofErr w:type="spellStart"/>
      <w:r>
        <w:rPr>
          <w:rFonts w:ascii="Times New Roman" w:eastAsia="Times New Roman" w:hAnsi="Times New Roman" w:cs="Times New Roman"/>
          <w:sz w:val="24"/>
          <w:szCs w:val="24"/>
        </w:rPr>
        <w:t>fibropapilomas</w:t>
      </w:r>
      <w:proofErr w:type="spellEnd"/>
      <w:r>
        <w:rPr>
          <w:rFonts w:ascii="Times New Roman" w:eastAsia="Times New Roman" w:hAnsi="Times New Roman" w:cs="Times New Roman"/>
          <w:sz w:val="24"/>
          <w:szCs w:val="24"/>
        </w:rPr>
        <w:t xml:space="preserve">. Essas estruturas acometem o tecido epitelial e conjuntivo, localizando-se tanto na superfície cutânea quanto em mucosas e órgãos (Silva, et al., 2004). De acordo com </w:t>
      </w:r>
      <w:proofErr w:type="spellStart"/>
      <w:r>
        <w:rPr>
          <w:rFonts w:ascii="Times New Roman" w:eastAsia="Times New Roman" w:hAnsi="Times New Roman" w:cs="Times New Roman"/>
          <w:sz w:val="24"/>
          <w:szCs w:val="24"/>
        </w:rPr>
        <w:t>Beer</w:t>
      </w:r>
      <w:proofErr w:type="spellEnd"/>
      <w:r>
        <w:rPr>
          <w:rFonts w:ascii="Times New Roman" w:eastAsia="Times New Roman" w:hAnsi="Times New Roman" w:cs="Times New Roman"/>
          <w:sz w:val="24"/>
          <w:szCs w:val="24"/>
        </w:rPr>
        <w:t xml:space="preserve"> (1999), as formações neoplásicas apresentam morfologia externa queratinizada, rugosa e de coloração pigmentada. </w:t>
      </w:r>
    </w:p>
    <w:p w14:paraId="48BCAC01" w14:textId="77777777" w:rsidR="0086561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Em bovinos, apresenta alta facilidade de disseminação, ocorrendo tanto pelo contato direto entre animais saudáveis e infectados, especialmente em casos de lesões prévias na pele, quanto pela via indireta. A transmissão ambiental e fômite é comum através de instalações, cercas e troncos contaminados, além do uso compartilhado de agulhas, seringas e instrumentos cirúrgicos sem a devida higienização (Silva et al., 2004).</w:t>
      </w:r>
    </w:p>
    <w:p w14:paraId="091F6C9F" w14:textId="77777777" w:rsidR="00865611" w:rsidRDefault="00865611">
      <w:pPr>
        <w:spacing w:after="0" w:line="360" w:lineRule="auto"/>
        <w:jc w:val="both"/>
        <w:rPr>
          <w:rFonts w:ascii="Times New Roman" w:eastAsia="Times New Roman" w:hAnsi="Times New Roman" w:cs="Times New Roman"/>
          <w:sz w:val="24"/>
          <w:szCs w:val="24"/>
        </w:rPr>
      </w:pPr>
    </w:p>
    <w:p w14:paraId="78FEF448" w14:textId="14738FC9" w:rsidR="00B24E6C" w:rsidRDefault="00000000" w:rsidP="00B24E6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Relato de caso: </w:t>
      </w:r>
      <w:r>
        <w:t xml:space="preserve"> </w:t>
      </w:r>
      <w:r>
        <w:rPr>
          <w:rFonts w:ascii="Times New Roman" w:eastAsia="Times New Roman" w:hAnsi="Times New Roman" w:cs="Times New Roman"/>
          <w:sz w:val="24"/>
          <w:szCs w:val="24"/>
        </w:rPr>
        <w:t xml:space="preserve">Foi atendida no Hospital Veterinário Universitário Prof. Ivon Macêdo Tabosa, UFCG, Patos\PB, uma bezerra, mestiça, pesando 94kg, criada em sistema extensivo e sem histórico de vacinação e vermifugação, com quadro crônico de papilomatose disseminada há três meses. Segundo o proprietário, após um período de 30 dias perdida em mata densa, onde </w:t>
      </w:r>
      <w:r>
        <w:rPr>
          <w:rFonts w:ascii="Times New Roman" w:eastAsia="Times New Roman" w:hAnsi="Times New Roman" w:cs="Times New Roman"/>
          <w:sz w:val="24"/>
          <w:szCs w:val="24"/>
        </w:rPr>
        <w:lastRenderedPageBreak/>
        <w:t xml:space="preserve">sofreu escoriações por arame, o animal manifestou agravamento severo das lesões, as quais apresentavam disseminação generalizada e com aspecto de "couve-flor", obstruindo completamente a visão devido à proliferação excessiva nas regiões palpebral e facial. O proprietário relatou terapia anterior com </w:t>
      </w:r>
      <w:proofErr w:type="spellStart"/>
      <w:r>
        <w:rPr>
          <w:rFonts w:ascii="Times New Roman" w:eastAsia="Times New Roman" w:hAnsi="Times New Roman" w:cs="Times New Roman"/>
          <w:sz w:val="24"/>
          <w:szCs w:val="24"/>
        </w:rPr>
        <w:t>clorobutanol</w:t>
      </w:r>
      <w:proofErr w:type="spellEnd"/>
      <w:r>
        <w:rPr>
          <w:rFonts w:ascii="Times New Roman" w:eastAsia="Times New Roman" w:hAnsi="Times New Roman" w:cs="Times New Roman"/>
          <w:sz w:val="24"/>
          <w:szCs w:val="24"/>
        </w:rPr>
        <w:t xml:space="preserve">, auto-hemoterapia e utilização de fio de cobre nos tumores, ainda assim não obteve sucesso na regressão. Ao exame clínico, o animal estava em decúbito esternal, apático, escore corporal 1,5 (1-5) e mucosas pálidas. Além disso, apresentava-se hipotérmica (34,5 °C), desidratação de 7% e </w:t>
      </w:r>
      <w:proofErr w:type="spellStart"/>
      <w:r>
        <w:rPr>
          <w:rFonts w:ascii="Times New Roman" w:eastAsia="Times New Roman" w:hAnsi="Times New Roman" w:cs="Times New Roman"/>
          <w:sz w:val="24"/>
          <w:szCs w:val="24"/>
        </w:rPr>
        <w:t>hipomotilidade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ruminal</w:t>
      </w:r>
      <w:proofErr w:type="spellEnd"/>
      <w:r>
        <w:rPr>
          <w:rFonts w:ascii="Times New Roman" w:eastAsia="Times New Roman" w:hAnsi="Times New Roman" w:cs="Times New Roman"/>
          <w:sz w:val="24"/>
          <w:szCs w:val="24"/>
        </w:rPr>
        <w:t xml:space="preserve">. As lesões tumorais </w:t>
      </w:r>
      <w:proofErr w:type="spellStart"/>
      <w:r>
        <w:rPr>
          <w:rFonts w:ascii="Times New Roman" w:eastAsia="Times New Roman" w:hAnsi="Times New Roman" w:cs="Times New Roman"/>
          <w:sz w:val="24"/>
          <w:szCs w:val="24"/>
        </w:rPr>
        <w:t>possuiam</w:t>
      </w:r>
      <w:proofErr w:type="spellEnd"/>
      <w:r>
        <w:rPr>
          <w:rFonts w:ascii="Times New Roman" w:eastAsia="Times New Roman" w:hAnsi="Times New Roman" w:cs="Times New Roman"/>
          <w:sz w:val="24"/>
          <w:szCs w:val="24"/>
        </w:rPr>
        <w:t xml:space="preserve"> formato de couve-flor, disseminadas pelo corpo todo, sendo mais evidentes na região cranial da face direita, região palpebral e face lateral esquerda. O protocolo terapêutico inicial consistiu na administração de </w:t>
      </w:r>
      <w:proofErr w:type="spellStart"/>
      <w:r>
        <w:rPr>
          <w:rFonts w:ascii="Times New Roman" w:eastAsia="Times New Roman" w:hAnsi="Times New Roman" w:cs="Times New Roman"/>
          <w:sz w:val="24"/>
          <w:szCs w:val="24"/>
        </w:rPr>
        <w:t>Flunixin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Meglumine</w:t>
      </w:r>
      <w:proofErr w:type="spellEnd"/>
      <w:r>
        <w:rPr>
          <w:rFonts w:ascii="Times New Roman" w:eastAsia="Times New Roman" w:hAnsi="Times New Roman" w:cs="Times New Roman"/>
          <w:sz w:val="24"/>
          <w:szCs w:val="24"/>
        </w:rPr>
        <w:t xml:space="preserve"> (2,2 mg</w:t>
      </w:r>
      <w:r>
        <w:rPr>
          <w:rFonts w:ascii="Times New Roman" w:eastAsia="Times New Roman" w:hAnsi="Times New Roman" w:cs="Times New Roman"/>
          <w:color w:val="191919"/>
          <w:sz w:val="24"/>
          <w:szCs w:val="24"/>
        </w:rPr>
        <w:t>/kg</w:t>
      </w:r>
      <w:r>
        <w:rPr>
          <w:rFonts w:ascii="Times New Roman" w:eastAsia="Times New Roman" w:hAnsi="Times New Roman" w:cs="Times New Roman"/>
          <w:sz w:val="24"/>
          <w:szCs w:val="24"/>
        </w:rPr>
        <w:t xml:space="preserve">, IV, SID, por 3 dias), </w:t>
      </w:r>
      <w:proofErr w:type="spellStart"/>
      <w:r>
        <w:rPr>
          <w:rFonts w:ascii="Times New Roman" w:eastAsia="Times New Roman" w:hAnsi="Times New Roman" w:cs="Times New Roman"/>
          <w:sz w:val="24"/>
          <w:szCs w:val="24"/>
        </w:rPr>
        <w:t>Cobalzan</w:t>
      </w:r>
      <w:proofErr w:type="spellEnd"/>
      <w:r>
        <w:rPr>
          <w:rFonts w:ascii="Times New Roman" w:eastAsia="Times New Roman" w:hAnsi="Times New Roman" w:cs="Times New Roman"/>
          <w:sz w:val="24"/>
          <w:szCs w:val="24"/>
        </w:rPr>
        <w:t xml:space="preserve"> (8 ml, VO, duas vezes por semana), fornecimento de dieta controlada com ração e pastagem. e Levamisol (5 ml VO, SID, por 2 dias), este último atuando como imunomodulador. O suporte hidroeletrolítico e vitamínico compreendeu a infusão intravenosa de 4 litros de soro </w:t>
      </w:r>
      <w:proofErr w:type="spellStart"/>
      <w:r>
        <w:rPr>
          <w:rFonts w:ascii="Times New Roman" w:eastAsia="Times New Roman" w:hAnsi="Times New Roman" w:cs="Times New Roman"/>
          <w:sz w:val="24"/>
          <w:szCs w:val="24"/>
        </w:rPr>
        <w:t>NaCl</w:t>
      </w:r>
      <w:proofErr w:type="spellEnd"/>
      <w:r>
        <w:rPr>
          <w:rFonts w:ascii="Times New Roman" w:eastAsia="Times New Roman" w:hAnsi="Times New Roman" w:cs="Times New Roman"/>
          <w:sz w:val="24"/>
          <w:szCs w:val="24"/>
        </w:rPr>
        <w:t xml:space="preserve"> e Complexo Vitamínico (200 ml diluídos em 2 L de </w:t>
      </w:r>
      <w:proofErr w:type="spellStart"/>
      <w:r>
        <w:rPr>
          <w:rFonts w:ascii="Times New Roman" w:eastAsia="Times New Roman" w:hAnsi="Times New Roman" w:cs="Times New Roman"/>
          <w:sz w:val="24"/>
          <w:szCs w:val="24"/>
        </w:rPr>
        <w:t>NaCl</w:t>
      </w:r>
      <w:proofErr w:type="spellEnd"/>
      <w:r>
        <w:rPr>
          <w:rFonts w:ascii="Times New Roman" w:eastAsia="Times New Roman" w:hAnsi="Times New Roman" w:cs="Times New Roman"/>
          <w:sz w:val="24"/>
          <w:szCs w:val="24"/>
        </w:rPr>
        <w:t xml:space="preserve">). Os nódulos foram progressivamente removidos em procedimentos cirúrgicos semanais e a limpeza das feridas com água e clorexidina, além de higienização da região palpebral com soro fisiológico e aplicação de unguento e </w:t>
      </w:r>
      <w:proofErr w:type="spellStart"/>
      <w:r>
        <w:rPr>
          <w:rFonts w:ascii="Times New Roman" w:eastAsia="Times New Roman" w:hAnsi="Times New Roman" w:cs="Times New Roman"/>
          <w:sz w:val="24"/>
          <w:szCs w:val="24"/>
        </w:rPr>
        <w:t>tanicid</w:t>
      </w:r>
      <w:proofErr w:type="spellEnd"/>
      <w:r>
        <w:rPr>
          <w:rFonts w:ascii="Times New Roman" w:eastAsia="Times New Roman" w:hAnsi="Times New Roman" w:cs="Times New Roman"/>
          <w:sz w:val="24"/>
          <w:szCs w:val="24"/>
        </w:rPr>
        <w:t xml:space="preserve"> (BID).</w:t>
      </w:r>
      <w:r w:rsidR="00B24E6C">
        <w:rPr>
          <w:rFonts w:ascii="Times New Roman" w:eastAsia="Times New Roman" w:hAnsi="Times New Roman" w:cs="Times New Roman"/>
          <w:sz w:val="24"/>
          <w:szCs w:val="24"/>
        </w:rPr>
        <w:t xml:space="preserve"> </w:t>
      </w:r>
      <w:r w:rsidR="00B24E6C">
        <w:rPr>
          <w:rFonts w:ascii="Times New Roman" w:eastAsia="Times New Roman" w:hAnsi="Times New Roman" w:cs="Times New Roman"/>
          <w:sz w:val="24"/>
          <w:szCs w:val="24"/>
        </w:rPr>
        <w:t>O animal apresentou melhora no quadro clínico e da resposta imune, demonstrando resposta ao tratamento intensivo e resultando na queda natural de alguns papilomas.</w:t>
      </w:r>
    </w:p>
    <w:p w14:paraId="1596C377" w14:textId="67EE618B" w:rsidR="00865611" w:rsidRDefault="00865611">
      <w:pPr>
        <w:spacing w:after="0" w:line="360" w:lineRule="auto"/>
        <w:jc w:val="both"/>
        <w:rPr>
          <w:rFonts w:ascii="Times New Roman" w:eastAsia="Times New Roman" w:hAnsi="Times New Roman" w:cs="Times New Roman"/>
          <w:sz w:val="24"/>
          <w:szCs w:val="24"/>
        </w:rPr>
      </w:pPr>
    </w:p>
    <w:p w14:paraId="5BD2A466" w14:textId="3AAB2439" w:rsidR="0086561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Resultados e Discussão:</w:t>
      </w:r>
      <w:r>
        <w:rPr>
          <w:rFonts w:ascii="Times New Roman" w:eastAsia="Times New Roman" w:hAnsi="Times New Roman" w:cs="Times New Roman"/>
          <w:sz w:val="24"/>
          <w:szCs w:val="24"/>
        </w:rPr>
        <w:t xml:space="preserve"> </w:t>
      </w:r>
      <w:r w:rsidR="00B24E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Os papilomas são caracterizados por lesões epiteliais exofíticas com regressão espontânea, mas que podem persistir, inclusive, evoluindo para neoplasia maligna. Sua disseminação ocorre mais facilmente em animais confinados pela facilidade de transmissão direta, diferente do observado no presente relato, no qual o animal estava sob regime extensivo (</w:t>
      </w:r>
      <w:proofErr w:type="spellStart"/>
      <w:r>
        <w:rPr>
          <w:rFonts w:ascii="Times New Roman" w:eastAsia="Times New Roman" w:hAnsi="Times New Roman" w:cs="Times New Roman"/>
          <w:sz w:val="24"/>
          <w:szCs w:val="24"/>
        </w:rPr>
        <w:t>Ugochukwu</w:t>
      </w:r>
      <w:proofErr w:type="spellEnd"/>
      <w:r>
        <w:rPr>
          <w:rFonts w:ascii="Times New Roman" w:eastAsia="Times New Roman" w:hAnsi="Times New Roman" w:cs="Times New Roman"/>
          <w:sz w:val="24"/>
          <w:szCs w:val="24"/>
        </w:rPr>
        <w:t xml:space="preserve"> et al., 2019). Entretanto, condições que promovem imunodeficiência, como a desnutrição e distúrbios metabólicos, são relatadas como importante fator de risco para a infecção, além de contribuírem para a não regressão dos papilomas, o que normalmente ocorreria em animais </w:t>
      </w:r>
      <w:r w:rsidR="00B24E6C">
        <w:rPr>
          <w:rFonts w:ascii="Times New Roman" w:eastAsia="Times New Roman" w:hAnsi="Times New Roman" w:cs="Times New Roman"/>
          <w:sz w:val="24"/>
          <w:szCs w:val="24"/>
        </w:rPr>
        <w:t>hígidos (</w:t>
      </w:r>
      <w:proofErr w:type="spellStart"/>
      <w:r>
        <w:rPr>
          <w:rFonts w:ascii="Times New Roman" w:eastAsia="Times New Roman" w:hAnsi="Times New Roman" w:cs="Times New Roman"/>
          <w:sz w:val="24"/>
          <w:szCs w:val="24"/>
        </w:rPr>
        <w:t>Ugochukwu</w:t>
      </w:r>
      <w:proofErr w:type="spellEnd"/>
      <w:r>
        <w:rPr>
          <w:rFonts w:ascii="Times New Roman" w:eastAsia="Times New Roman" w:hAnsi="Times New Roman" w:cs="Times New Roman"/>
          <w:sz w:val="24"/>
          <w:szCs w:val="24"/>
        </w:rPr>
        <w:t xml:space="preserve"> et al., 2019).</w:t>
      </w:r>
    </w:p>
    <w:p w14:paraId="3AF9C49B" w14:textId="77777777" w:rsidR="0086561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As escoriações sofridas pelo animal deste caso favoreceram a progressão das lesões, uma vez que o vírus necessita de feridas cutâneas para penetração e multiplicação (</w:t>
      </w:r>
      <w:proofErr w:type="spellStart"/>
      <w:r>
        <w:rPr>
          <w:rFonts w:ascii="Times New Roman" w:eastAsia="Times New Roman" w:hAnsi="Times New Roman" w:cs="Times New Roman"/>
          <w:sz w:val="24"/>
          <w:szCs w:val="24"/>
        </w:rPr>
        <w:t>Ugochukwu</w:t>
      </w:r>
      <w:proofErr w:type="spellEnd"/>
      <w:r>
        <w:rPr>
          <w:rFonts w:ascii="Times New Roman" w:eastAsia="Times New Roman" w:hAnsi="Times New Roman" w:cs="Times New Roman"/>
          <w:sz w:val="24"/>
          <w:szCs w:val="24"/>
        </w:rPr>
        <w:t xml:space="preserve"> et al., 2019).  Nos casos em que as lesões são poucas, é recomendado a remoção cirúrgica </w:t>
      </w:r>
      <w:r>
        <w:rPr>
          <w:rFonts w:ascii="Times New Roman" w:eastAsia="Times New Roman" w:hAnsi="Times New Roman" w:cs="Times New Roman"/>
          <w:sz w:val="24"/>
          <w:szCs w:val="24"/>
        </w:rPr>
        <w:lastRenderedPageBreak/>
        <w:t>associada a agentes imunoestimulantes (</w:t>
      </w:r>
      <w:proofErr w:type="spellStart"/>
      <w:r>
        <w:rPr>
          <w:rFonts w:ascii="Times New Roman" w:eastAsia="Times New Roman" w:hAnsi="Times New Roman" w:cs="Times New Roman"/>
          <w:sz w:val="24"/>
          <w:szCs w:val="24"/>
        </w:rPr>
        <w:t>Ugochukwu</w:t>
      </w:r>
      <w:proofErr w:type="spellEnd"/>
      <w:r>
        <w:rPr>
          <w:rFonts w:ascii="Times New Roman" w:eastAsia="Times New Roman" w:hAnsi="Times New Roman" w:cs="Times New Roman"/>
          <w:sz w:val="24"/>
          <w:szCs w:val="24"/>
        </w:rPr>
        <w:t xml:space="preserve"> et al., 2019). No presente relato, o tratamento foi semelhante, diferindo-se que os procedimentos de excisão eram graduais em virtude da gravidade e localizações anatômicas. A vacina autógena e a auto-hemoterapia também são descritas como opções terapêuticas, entretanto, o sucesso é dependente da imunidade e resposta individual do animal à vacina, limitando sua eficácia e utilização (</w:t>
      </w:r>
      <w:proofErr w:type="spellStart"/>
      <w:r>
        <w:rPr>
          <w:rFonts w:ascii="Times New Roman" w:eastAsia="Times New Roman" w:hAnsi="Times New Roman" w:cs="Times New Roman"/>
          <w:sz w:val="24"/>
          <w:szCs w:val="24"/>
        </w:rPr>
        <w:t>Archana</w:t>
      </w:r>
      <w:proofErr w:type="spellEnd"/>
      <w:r>
        <w:rPr>
          <w:rFonts w:ascii="Times New Roman" w:eastAsia="Times New Roman" w:hAnsi="Times New Roman" w:cs="Times New Roman"/>
          <w:sz w:val="24"/>
          <w:szCs w:val="24"/>
        </w:rPr>
        <w:t xml:space="preserve"> et al., 2019).</w:t>
      </w:r>
    </w:p>
    <w:p w14:paraId="1AF84933" w14:textId="77777777" w:rsidR="00865611" w:rsidRDefault="00865611">
      <w:pPr>
        <w:spacing w:after="0" w:line="360" w:lineRule="auto"/>
        <w:jc w:val="both"/>
        <w:rPr>
          <w:rFonts w:ascii="Times New Roman" w:eastAsia="Times New Roman" w:hAnsi="Times New Roman" w:cs="Times New Roman"/>
          <w:sz w:val="24"/>
          <w:szCs w:val="24"/>
        </w:rPr>
      </w:pPr>
    </w:p>
    <w:p w14:paraId="71185400" w14:textId="77777777" w:rsidR="00B24E6C" w:rsidRDefault="00000000" w:rsidP="00B24E6C">
      <w:pPr>
        <w:widowControl w:val="0"/>
        <w:pBdr>
          <w:top w:val="nil"/>
          <w:left w:val="nil"/>
          <w:bottom w:val="nil"/>
          <w:right w:val="nil"/>
          <w:between w:val="nil"/>
        </w:pBdr>
        <w:spacing w:after="0" w:line="288" w:lineRule="auto"/>
        <w:jc w:val="both"/>
        <w:rPr>
          <w:rFonts w:ascii="Helvetica Neue" w:eastAsia="Helvetica Neue" w:hAnsi="Helvetica Neue" w:cs="Helvetica Neue"/>
          <w:color w:val="000000"/>
          <w:sz w:val="24"/>
          <w:szCs w:val="24"/>
        </w:rPr>
      </w:pPr>
      <w:r>
        <w:rPr>
          <w:rFonts w:ascii="Times New Roman" w:eastAsia="Times New Roman" w:hAnsi="Times New Roman" w:cs="Times New Roman"/>
          <w:b/>
          <w:bCs/>
          <w:color w:val="000000"/>
          <w:sz w:val="24"/>
          <w:szCs w:val="24"/>
        </w:rPr>
        <w:t>Conclusão</w:t>
      </w:r>
      <w:r>
        <w:rPr>
          <w:rFonts w:ascii="Helvetica Neue" w:eastAsia="Helvetica Neue" w:hAnsi="Helvetica Neue" w:cs="Helvetica Neue"/>
          <w:color w:val="000000"/>
          <w:sz w:val="24"/>
          <w:szCs w:val="24"/>
        </w:rPr>
        <w:t xml:space="preserve">: </w:t>
      </w:r>
      <w:r>
        <w:rPr>
          <w:rFonts w:ascii="Times New Roman" w:eastAsia="Times New Roman" w:hAnsi="Times New Roman" w:cs="Times New Roman"/>
          <w:color w:val="000000"/>
          <w:sz w:val="24"/>
          <w:szCs w:val="24"/>
        </w:rPr>
        <w:t xml:space="preserve">O caso clínico relatado destaca a complexidade da papilomatose bovina quando associada a fatores de manejo precário e debilidade orgânica severa. A resistência aos tratamentos convencionais e o estado crítico da bezerra evidenciaram que a eliminação das </w:t>
      </w:r>
      <w:r>
        <w:rPr>
          <w:rFonts w:ascii="Times New Roman" w:eastAsia="Times New Roman" w:hAnsi="Times New Roman" w:cs="Times New Roman"/>
          <w:sz w:val="24"/>
          <w:szCs w:val="24"/>
        </w:rPr>
        <w:t>lesões</w:t>
      </w:r>
      <w:r>
        <w:rPr>
          <w:rFonts w:ascii="Times New Roman" w:eastAsia="Times New Roman" w:hAnsi="Times New Roman" w:cs="Times New Roman"/>
          <w:color w:val="000000"/>
          <w:sz w:val="24"/>
          <w:szCs w:val="24"/>
        </w:rPr>
        <w:t xml:space="preserve"> não depende exclusivamente da exérese cirúrgica, mas da competência imunológica do hospedeiro.</w:t>
      </w:r>
    </w:p>
    <w:p w14:paraId="4964A23A" w14:textId="77777777" w:rsidR="00B24E6C" w:rsidRDefault="00B24E6C" w:rsidP="00B24E6C">
      <w:pPr>
        <w:widowControl w:val="0"/>
        <w:pBdr>
          <w:top w:val="nil"/>
          <w:left w:val="nil"/>
          <w:bottom w:val="nil"/>
          <w:right w:val="nil"/>
          <w:between w:val="nil"/>
        </w:pBdr>
        <w:spacing w:after="0" w:line="288" w:lineRule="auto"/>
        <w:jc w:val="both"/>
        <w:rPr>
          <w:rFonts w:ascii="Helvetica Neue" w:eastAsia="Helvetica Neue" w:hAnsi="Helvetica Neue" w:cs="Helvetica Neue"/>
          <w:color w:val="000000"/>
          <w:sz w:val="24"/>
          <w:szCs w:val="24"/>
        </w:rPr>
      </w:pPr>
    </w:p>
    <w:p w14:paraId="42E2B72E" w14:textId="4D5B7A03" w:rsidR="00865611" w:rsidRPr="00B24E6C" w:rsidRDefault="00000000" w:rsidP="00B24E6C">
      <w:pPr>
        <w:widowControl w:val="0"/>
        <w:pBdr>
          <w:top w:val="nil"/>
          <w:left w:val="nil"/>
          <w:bottom w:val="nil"/>
          <w:right w:val="nil"/>
          <w:between w:val="nil"/>
        </w:pBdr>
        <w:spacing w:after="0" w:line="288" w:lineRule="auto"/>
        <w:jc w:val="both"/>
        <w:rPr>
          <w:rFonts w:ascii="Helvetica Neue" w:eastAsia="Helvetica Neue" w:hAnsi="Helvetica Neue" w:cs="Helvetica Neue"/>
          <w:color w:val="000000"/>
          <w:sz w:val="24"/>
          <w:szCs w:val="24"/>
        </w:rPr>
      </w:pPr>
      <w:r>
        <w:rPr>
          <w:rFonts w:ascii="Times New Roman" w:eastAsia="Times New Roman" w:hAnsi="Times New Roman" w:cs="Times New Roman"/>
          <w:b/>
          <w:bCs/>
          <w:color w:val="000000"/>
          <w:sz w:val="24"/>
          <w:szCs w:val="24"/>
        </w:rPr>
        <w:t>Referências Bibliográficas:</w:t>
      </w:r>
    </w:p>
    <w:p w14:paraId="0F64CFFC" w14:textId="449A71F9" w:rsidR="005F739E" w:rsidRPr="001645E4" w:rsidRDefault="005F739E" w:rsidP="00517506">
      <w:pPr>
        <w:spacing w:after="0" w:line="240" w:lineRule="auto"/>
        <w:jc w:val="both"/>
        <w:rPr>
          <w:rFonts w:ascii="Times New Roman" w:eastAsia="Times New Roman" w:hAnsi="Times New Roman" w:cs="Times New Roman"/>
          <w:color w:val="000000"/>
          <w:sz w:val="24"/>
          <w:szCs w:val="24"/>
        </w:rPr>
      </w:pPr>
      <w:r w:rsidRPr="001645E4">
        <w:rPr>
          <w:rFonts w:ascii="Times New Roman" w:eastAsia="Times New Roman" w:hAnsi="Times New Roman" w:cs="Times New Roman"/>
          <w:color w:val="000000"/>
          <w:sz w:val="24"/>
          <w:szCs w:val="24"/>
          <w:lang w:val="es-419"/>
        </w:rPr>
        <w:t xml:space="preserve">ARCHANA, S. N.; PRASAD, A.; DAVIS, Justin; SEENA, T. X. Bovine </w:t>
      </w:r>
      <w:proofErr w:type="spellStart"/>
      <w:r w:rsidRPr="001645E4">
        <w:rPr>
          <w:rFonts w:ascii="Times New Roman" w:eastAsia="Times New Roman" w:hAnsi="Times New Roman" w:cs="Times New Roman"/>
          <w:color w:val="000000"/>
          <w:sz w:val="24"/>
          <w:szCs w:val="24"/>
          <w:lang w:val="es-419"/>
        </w:rPr>
        <w:t>Papillomatosis</w:t>
      </w:r>
      <w:proofErr w:type="spellEnd"/>
      <w:r w:rsidRPr="001645E4">
        <w:rPr>
          <w:rFonts w:ascii="Times New Roman" w:eastAsia="Times New Roman" w:hAnsi="Times New Roman" w:cs="Times New Roman"/>
          <w:color w:val="000000"/>
          <w:sz w:val="24"/>
          <w:szCs w:val="24"/>
          <w:lang w:val="es-419"/>
        </w:rPr>
        <w:t xml:space="preserve"> and </w:t>
      </w:r>
      <w:proofErr w:type="spellStart"/>
      <w:r w:rsidRPr="001645E4">
        <w:rPr>
          <w:rFonts w:ascii="Times New Roman" w:eastAsia="Times New Roman" w:hAnsi="Times New Roman" w:cs="Times New Roman"/>
          <w:color w:val="000000"/>
          <w:sz w:val="24"/>
          <w:szCs w:val="24"/>
          <w:lang w:val="es-419"/>
        </w:rPr>
        <w:t>its</w:t>
      </w:r>
      <w:proofErr w:type="spellEnd"/>
      <w:r w:rsidRPr="001645E4">
        <w:rPr>
          <w:rFonts w:ascii="Times New Roman" w:eastAsia="Times New Roman" w:hAnsi="Times New Roman" w:cs="Times New Roman"/>
          <w:color w:val="000000"/>
          <w:sz w:val="24"/>
          <w:szCs w:val="24"/>
          <w:lang w:val="es-419"/>
        </w:rPr>
        <w:t xml:space="preserve"> </w:t>
      </w:r>
      <w:proofErr w:type="spellStart"/>
      <w:r w:rsidRPr="001645E4">
        <w:rPr>
          <w:rFonts w:ascii="Times New Roman" w:eastAsia="Times New Roman" w:hAnsi="Times New Roman" w:cs="Times New Roman"/>
          <w:color w:val="000000"/>
          <w:sz w:val="24"/>
          <w:szCs w:val="24"/>
          <w:lang w:val="es-419"/>
        </w:rPr>
        <w:t>Treatment</w:t>
      </w:r>
      <w:proofErr w:type="spellEnd"/>
      <w:r w:rsidRPr="001645E4">
        <w:rPr>
          <w:rFonts w:ascii="Times New Roman" w:eastAsia="Times New Roman" w:hAnsi="Times New Roman" w:cs="Times New Roman"/>
          <w:color w:val="000000"/>
          <w:sz w:val="24"/>
          <w:szCs w:val="24"/>
          <w:lang w:val="es-419"/>
        </w:rPr>
        <w:t xml:space="preserve"> </w:t>
      </w:r>
      <w:proofErr w:type="spellStart"/>
      <w:r w:rsidRPr="001645E4">
        <w:rPr>
          <w:rFonts w:ascii="Times New Roman" w:eastAsia="Times New Roman" w:hAnsi="Times New Roman" w:cs="Times New Roman"/>
          <w:color w:val="000000"/>
          <w:sz w:val="24"/>
          <w:szCs w:val="24"/>
          <w:lang w:val="es-419"/>
        </w:rPr>
        <w:t>under</w:t>
      </w:r>
      <w:proofErr w:type="spellEnd"/>
      <w:r w:rsidRPr="001645E4">
        <w:rPr>
          <w:rFonts w:ascii="Times New Roman" w:eastAsia="Times New Roman" w:hAnsi="Times New Roman" w:cs="Times New Roman"/>
          <w:color w:val="000000"/>
          <w:sz w:val="24"/>
          <w:szCs w:val="24"/>
          <w:lang w:val="es-419"/>
        </w:rPr>
        <w:t xml:space="preserve"> Farm </w:t>
      </w:r>
      <w:proofErr w:type="spellStart"/>
      <w:r w:rsidRPr="001645E4">
        <w:rPr>
          <w:rFonts w:ascii="Times New Roman" w:eastAsia="Times New Roman" w:hAnsi="Times New Roman" w:cs="Times New Roman"/>
          <w:color w:val="000000"/>
          <w:sz w:val="24"/>
          <w:szCs w:val="24"/>
          <w:lang w:val="es-419"/>
        </w:rPr>
        <w:t>Condition</w:t>
      </w:r>
      <w:proofErr w:type="spellEnd"/>
      <w:r w:rsidRPr="001645E4">
        <w:rPr>
          <w:rFonts w:ascii="Times New Roman" w:eastAsia="Times New Roman" w:hAnsi="Times New Roman" w:cs="Times New Roman"/>
          <w:color w:val="000000"/>
          <w:sz w:val="24"/>
          <w:szCs w:val="24"/>
          <w:lang w:val="es-419"/>
        </w:rPr>
        <w:t xml:space="preserve">. </w:t>
      </w:r>
      <w:proofErr w:type="spellStart"/>
      <w:r w:rsidRPr="001645E4">
        <w:rPr>
          <w:rFonts w:ascii="Times New Roman" w:eastAsia="Times New Roman" w:hAnsi="Times New Roman" w:cs="Times New Roman"/>
          <w:b/>
          <w:bCs/>
          <w:color w:val="000000"/>
          <w:sz w:val="24"/>
          <w:szCs w:val="24"/>
        </w:rPr>
        <w:t>International</w:t>
      </w:r>
      <w:proofErr w:type="spellEnd"/>
      <w:r w:rsidRPr="001645E4">
        <w:rPr>
          <w:rFonts w:ascii="Times New Roman" w:eastAsia="Times New Roman" w:hAnsi="Times New Roman" w:cs="Times New Roman"/>
          <w:b/>
          <w:bCs/>
          <w:color w:val="000000"/>
          <w:sz w:val="24"/>
          <w:szCs w:val="24"/>
        </w:rPr>
        <w:t xml:space="preserve"> </w:t>
      </w:r>
      <w:proofErr w:type="spellStart"/>
      <w:r w:rsidRPr="001645E4">
        <w:rPr>
          <w:rFonts w:ascii="Times New Roman" w:eastAsia="Times New Roman" w:hAnsi="Times New Roman" w:cs="Times New Roman"/>
          <w:b/>
          <w:bCs/>
          <w:color w:val="000000"/>
          <w:sz w:val="24"/>
          <w:szCs w:val="24"/>
        </w:rPr>
        <w:t>Journal</w:t>
      </w:r>
      <w:proofErr w:type="spellEnd"/>
      <w:r w:rsidRPr="001645E4">
        <w:rPr>
          <w:rFonts w:ascii="Times New Roman" w:eastAsia="Times New Roman" w:hAnsi="Times New Roman" w:cs="Times New Roman"/>
          <w:b/>
          <w:bCs/>
          <w:color w:val="000000"/>
          <w:sz w:val="24"/>
          <w:szCs w:val="24"/>
        </w:rPr>
        <w:t xml:space="preserve"> </w:t>
      </w:r>
      <w:proofErr w:type="spellStart"/>
      <w:r w:rsidRPr="001645E4">
        <w:rPr>
          <w:rFonts w:ascii="Times New Roman" w:eastAsia="Times New Roman" w:hAnsi="Times New Roman" w:cs="Times New Roman"/>
          <w:b/>
          <w:bCs/>
          <w:color w:val="000000"/>
          <w:sz w:val="24"/>
          <w:szCs w:val="24"/>
        </w:rPr>
        <w:t>of</w:t>
      </w:r>
      <w:proofErr w:type="spellEnd"/>
      <w:r w:rsidRPr="001645E4">
        <w:rPr>
          <w:rFonts w:ascii="Times New Roman" w:eastAsia="Times New Roman" w:hAnsi="Times New Roman" w:cs="Times New Roman"/>
          <w:b/>
          <w:bCs/>
          <w:color w:val="000000"/>
          <w:sz w:val="24"/>
          <w:szCs w:val="24"/>
        </w:rPr>
        <w:t xml:space="preserve"> </w:t>
      </w:r>
      <w:proofErr w:type="spellStart"/>
      <w:r w:rsidRPr="001645E4">
        <w:rPr>
          <w:rFonts w:ascii="Times New Roman" w:eastAsia="Times New Roman" w:hAnsi="Times New Roman" w:cs="Times New Roman"/>
          <w:b/>
          <w:bCs/>
          <w:color w:val="000000"/>
          <w:sz w:val="24"/>
          <w:szCs w:val="24"/>
        </w:rPr>
        <w:t>Current</w:t>
      </w:r>
      <w:proofErr w:type="spellEnd"/>
      <w:r w:rsidRPr="001645E4">
        <w:rPr>
          <w:rFonts w:ascii="Times New Roman" w:eastAsia="Times New Roman" w:hAnsi="Times New Roman" w:cs="Times New Roman"/>
          <w:b/>
          <w:bCs/>
          <w:color w:val="000000"/>
          <w:sz w:val="24"/>
          <w:szCs w:val="24"/>
        </w:rPr>
        <w:t xml:space="preserve"> </w:t>
      </w:r>
      <w:proofErr w:type="spellStart"/>
      <w:r w:rsidRPr="001645E4">
        <w:rPr>
          <w:rFonts w:ascii="Times New Roman" w:eastAsia="Times New Roman" w:hAnsi="Times New Roman" w:cs="Times New Roman"/>
          <w:b/>
          <w:bCs/>
          <w:color w:val="000000"/>
          <w:sz w:val="24"/>
          <w:szCs w:val="24"/>
        </w:rPr>
        <w:t>Microbiology</w:t>
      </w:r>
      <w:proofErr w:type="spellEnd"/>
      <w:r w:rsidRPr="001645E4">
        <w:rPr>
          <w:rFonts w:ascii="Times New Roman" w:eastAsia="Times New Roman" w:hAnsi="Times New Roman" w:cs="Times New Roman"/>
          <w:b/>
          <w:bCs/>
          <w:color w:val="000000"/>
          <w:sz w:val="24"/>
          <w:szCs w:val="24"/>
        </w:rPr>
        <w:t xml:space="preserve"> </w:t>
      </w:r>
      <w:proofErr w:type="spellStart"/>
      <w:r w:rsidRPr="001645E4">
        <w:rPr>
          <w:rFonts w:ascii="Times New Roman" w:eastAsia="Times New Roman" w:hAnsi="Times New Roman" w:cs="Times New Roman"/>
          <w:b/>
          <w:bCs/>
          <w:color w:val="000000"/>
          <w:sz w:val="24"/>
          <w:szCs w:val="24"/>
        </w:rPr>
        <w:t>and</w:t>
      </w:r>
      <w:proofErr w:type="spellEnd"/>
      <w:r w:rsidRPr="001645E4">
        <w:rPr>
          <w:rFonts w:ascii="Times New Roman" w:eastAsia="Times New Roman" w:hAnsi="Times New Roman" w:cs="Times New Roman"/>
          <w:b/>
          <w:bCs/>
          <w:color w:val="000000"/>
          <w:sz w:val="24"/>
          <w:szCs w:val="24"/>
        </w:rPr>
        <w:t xml:space="preserve"> Applied </w:t>
      </w:r>
      <w:proofErr w:type="spellStart"/>
      <w:r w:rsidRPr="001645E4">
        <w:rPr>
          <w:rFonts w:ascii="Times New Roman" w:eastAsia="Times New Roman" w:hAnsi="Times New Roman" w:cs="Times New Roman"/>
          <w:b/>
          <w:bCs/>
          <w:color w:val="000000"/>
          <w:sz w:val="24"/>
          <w:szCs w:val="24"/>
        </w:rPr>
        <w:t>Sciences</w:t>
      </w:r>
      <w:proofErr w:type="spellEnd"/>
      <w:r w:rsidRPr="001645E4">
        <w:rPr>
          <w:rFonts w:ascii="Times New Roman" w:eastAsia="Times New Roman" w:hAnsi="Times New Roman" w:cs="Times New Roman"/>
          <w:color w:val="000000"/>
          <w:sz w:val="24"/>
          <w:szCs w:val="24"/>
        </w:rPr>
        <w:t>,</w:t>
      </w:r>
      <w:r w:rsidR="001C5183">
        <w:rPr>
          <w:rFonts w:ascii="Times New Roman" w:eastAsia="Times New Roman" w:hAnsi="Times New Roman" w:cs="Times New Roman"/>
          <w:color w:val="000000"/>
          <w:sz w:val="24"/>
          <w:szCs w:val="24"/>
        </w:rPr>
        <w:t xml:space="preserve"> Tamil Nadu</w:t>
      </w:r>
      <w:r w:rsidRPr="001645E4">
        <w:rPr>
          <w:rFonts w:ascii="Times New Roman" w:eastAsia="Times New Roman" w:hAnsi="Times New Roman" w:cs="Times New Roman"/>
          <w:color w:val="000000"/>
          <w:sz w:val="24"/>
          <w:szCs w:val="24"/>
        </w:rPr>
        <w:t xml:space="preserve">, v. 8, n. 4, p. 2880-2884, 2019. </w:t>
      </w:r>
      <w:r w:rsidR="0044477C" w:rsidRPr="001645E4">
        <w:rPr>
          <w:rFonts w:ascii="Times New Roman" w:eastAsia="Times New Roman" w:hAnsi="Times New Roman" w:cs="Times New Roman"/>
          <w:color w:val="000000"/>
          <w:sz w:val="24"/>
          <w:szCs w:val="24"/>
        </w:rPr>
        <w:t xml:space="preserve">Disponível em: </w:t>
      </w:r>
      <w:hyperlink r:id="rId10" w:history="1">
        <w:r w:rsidR="00C966BC" w:rsidRPr="00517506">
          <w:rPr>
            <w:rStyle w:val="Hyperlink"/>
            <w:rFonts w:ascii="Times New Roman" w:eastAsia="Times New Roman" w:hAnsi="Times New Roman" w:cs="Times New Roman"/>
            <w:color w:val="auto"/>
            <w:sz w:val="24"/>
            <w:szCs w:val="24"/>
          </w:rPr>
          <w:t>https://www.ijcmas.com/abstractview.php?ID=12779&amp;vol=8-4-2019&amp;SNo=336</w:t>
        </w:r>
      </w:hyperlink>
      <w:r w:rsidR="00C966BC" w:rsidRPr="001645E4">
        <w:rPr>
          <w:rFonts w:ascii="Times New Roman" w:eastAsia="Times New Roman" w:hAnsi="Times New Roman" w:cs="Times New Roman"/>
          <w:color w:val="000000"/>
          <w:sz w:val="24"/>
          <w:szCs w:val="24"/>
        </w:rPr>
        <w:t>. Acesso em: 07 mar.2026.</w:t>
      </w:r>
    </w:p>
    <w:p w14:paraId="1E7DA65C" w14:textId="77777777" w:rsidR="0044477C" w:rsidRPr="001645E4" w:rsidRDefault="0044477C" w:rsidP="00517506">
      <w:pPr>
        <w:spacing w:after="0" w:line="240" w:lineRule="auto"/>
        <w:jc w:val="both"/>
        <w:rPr>
          <w:rFonts w:ascii="Times New Roman" w:eastAsia="Times New Roman" w:hAnsi="Times New Roman" w:cs="Times New Roman"/>
          <w:color w:val="000000"/>
          <w:sz w:val="24"/>
          <w:szCs w:val="24"/>
        </w:rPr>
      </w:pPr>
    </w:p>
    <w:p w14:paraId="09278D9B" w14:textId="73FAC815" w:rsidR="0038005E" w:rsidRDefault="0038005E" w:rsidP="00517506">
      <w:pPr>
        <w:spacing w:after="0" w:line="240" w:lineRule="auto"/>
        <w:jc w:val="both"/>
        <w:rPr>
          <w:rFonts w:ascii="Times New Roman" w:eastAsia="Times New Roman" w:hAnsi="Times New Roman" w:cs="Times New Roman"/>
          <w:sz w:val="24"/>
          <w:szCs w:val="24"/>
        </w:rPr>
      </w:pPr>
      <w:r w:rsidRPr="001645E4">
        <w:rPr>
          <w:rFonts w:ascii="Times New Roman" w:eastAsia="Times New Roman" w:hAnsi="Times New Roman" w:cs="Times New Roman"/>
          <w:sz w:val="24"/>
          <w:szCs w:val="24"/>
        </w:rPr>
        <w:t xml:space="preserve">BEER, J. </w:t>
      </w:r>
      <w:r w:rsidRPr="001645E4">
        <w:rPr>
          <w:rFonts w:ascii="Times New Roman" w:eastAsia="Times New Roman" w:hAnsi="Times New Roman" w:cs="Times New Roman"/>
          <w:b/>
          <w:bCs/>
          <w:sz w:val="24"/>
          <w:szCs w:val="24"/>
        </w:rPr>
        <w:t>Doenças infecciosas em animais domésticos</w:t>
      </w:r>
      <w:r w:rsidRPr="001645E4">
        <w:rPr>
          <w:rFonts w:ascii="Times New Roman" w:eastAsia="Times New Roman" w:hAnsi="Times New Roman" w:cs="Times New Roman"/>
          <w:sz w:val="24"/>
          <w:szCs w:val="24"/>
        </w:rPr>
        <w:t xml:space="preserve">: doenças causadas por vírus, infecções por clamídias, rickettsiose, </w:t>
      </w:r>
      <w:proofErr w:type="spellStart"/>
      <w:r w:rsidRPr="001645E4">
        <w:rPr>
          <w:rFonts w:ascii="Times New Roman" w:eastAsia="Times New Roman" w:hAnsi="Times New Roman" w:cs="Times New Roman"/>
          <w:sz w:val="24"/>
          <w:szCs w:val="24"/>
        </w:rPr>
        <w:t>micoplasmose</w:t>
      </w:r>
      <w:proofErr w:type="spellEnd"/>
      <w:r w:rsidRPr="001645E4">
        <w:rPr>
          <w:rFonts w:ascii="Times New Roman" w:eastAsia="Times New Roman" w:hAnsi="Times New Roman" w:cs="Times New Roman"/>
          <w:sz w:val="24"/>
          <w:szCs w:val="24"/>
        </w:rPr>
        <w:t>; doenças produzidas por bactérias e fungos e intoxicações. São Paulo: Roca, 1999. cap. 15, p. 259.</w:t>
      </w:r>
    </w:p>
    <w:p w14:paraId="17947DE4" w14:textId="77777777" w:rsidR="00517506" w:rsidRDefault="00517506" w:rsidP="00517506">
      <w:pPr>
        <w:spacing w:after="0" w:line="240" w:lineRule="auto"/>
        <w:jc w:val="both"/>
        <w:rPr>
          <w:rFonts w:ascii="Times New Roman" w:eastAsia="Times New Roman" w:hAnsi="Times New Roman" w:cs="Times New Roman"/>
          <w:sz w:val="24"/>
          <w:szCs w:val="24"/>
        </w:rPr>
      </w:pPr>
    </w:p>
    <w:p w14:paraId="0791761F" w14:textId="7E9184D1" w:rsidR="00865611" w:rsidRPr="001645E4" w:rsidRDefault="00C70DB9" w:rsidP="00314BA5">
      <w:pPr>
        <w:spacing w:after="0" w:line="240" w:lineRule="auto"/>
        <w:jc w:val="both"/>
        <w:rPr>
          <w:rFonts w:ascii="Times New Roman" w:eastAsia="Times New Roman" w:hAnsi="Times New Roman" w:cs="Times New Roman"/>
          <w:sz w:val="24"/>
          <w:szCs w:val="24"/>
        </w:rPr>
      </w:pPr>
      <w:r w:rsidRPr="001645E4">
        <w:rPr>
          <w:rFonts w:ascii="Times New Roman" w:eastAsia="Times New Roman" w:hAnsi="Times New Roman" w:cs="Times New Roman"/>
          <w:sz w:val="24"/>
          <w:szCs w:val="24"/>
        </w:rPr>
        <w:t xml:space="preserve">SILVA, L. A. F. et al. Eficiência da repetição de diferentes protocolos de tratamentos para papilomatose bovina. </w:t>
      </w:r>
      <w:r w:rsidRPr="001645E4">
        <w:rPr>
          <w:rFonts w:ascii="Times New Roman" w:eastAsia="Times New Roman" w:hAnsi="Times New Roman" w:cs="Times New Roman"/>
          <w:b/>
          <w:bCs/>
          <w:sz w:val="24"/>
          <w:szCs w:val="24"/>
        </w:rPr>
        <w:t xml:space="preserve">Ciência Animal Brasileira, </w:t>
      </w:r>
      <w:r w:rsidRPr="00DD1086">
        <w:rPr>
          <w:rFonts w:ascii="Times New Roman" w:eastAsia="Times New Roman" w:hAnsi="Times New Roman" w:cs="Times New Roman"/>
          <w:sz w:val="24"/>
          <w:szCs w:val="24"/>
        </w:rPr>
        <w:t>Goiânia</w:t>
      </w:r>
      <w:r w:rsidRPr="001645E4">
        <w:rPr>
          <w:rFonts w:ascii="Times New Roman" w:eastAsia="Times New Roman" w:hAnsi="Times New Roman" w:cs="Times New Roman"/>
          <w:b/>
          <w:bCs/>
          <w:sz w:val="24"/>
          <w:szCs w:val="24"/>
        </w:rPr>
        <w:t>,</w:t>
      </w:r>
      <w:r w:rsidRPr="001645E4">
        <w:rPr>
          <w:rFonts w:ascii="Times New Roman" w:eastAsia="Times New Roman" w:hAnsi="Times New Roman" w:cs="Times New Roman"/>
          <w:sz w:val="24"/>
          <w:szCs w:val="24"/>
        </w:rPr>
        <w:t xml:space="preserve"> v. 5, n. 4, p. 223-229, 2004.  Disponível em: </w:t>
      </w:r>
      <w:hyperlink r:id="rId11" w:history="1">
        <w:r w:rsidR="00600CCC" w:rsidRPr="00517506">
          <w:rPr>
            <w:rStyle w:val="Hyperlink"/>
            <w:rFonts w:ascii="Times New Roman" w:eastAsia="Times New Roman" w:hAnsi="Times New Roman" w:cs="Times New Roman"/>
            <w:color w:val="auto"/>
            <w:sz w:val="24"/>
            <w:szCs w:val="24"/>
          </w:rPr>
          <w:t>https://scholar.google.com/scholar?hl=pt-BR&amp;as_sdt=0%2C5&amp;q=SILVA%2C+L.+A.+F.+et+al.+Efici%C3%AAncia+da+repeti%C3%A7%C3%A3o+de+diferentes+protocolos+de+tratamentos+para+papilomatose+bovina.+Ci%C3%AAncia+Animal+Brasileira&amp;btnG=</w:t>
        </w:r>
      </w:hyperlink>
      <w:r w:rsidR="00600CCC" w:rsidRPr="001645E4">
        <w:rPr>
          <w:rFonts w:ascii="Times New Roman" w:eastAsia="Times New Roman" w:hAnsi="Times New Roman" w:cs="Times New Roman"/>
          <w:sz w:val="24"/>
          <w:szCs w:val="24"/>
        </w:rPr>
        <w:t xml:space="preserve">. </w:t>
      </w:r>
      <w:r w:rsidRPr="001645E4">
        <w:rPr>
          <w:rFonts w:ascii="Times New Roman" w:eastAsia="Times New Roman" w:hAnsi="Times New Roman" w:cs="Times New Roman"/>
          <w:sz w:val="24"/>
          <w:szCs w:val="24"/>
        </w:rPr>
        <w:t xml:space="preserve"> Acesso em: 07 mar.2026.</w:t>
      </w:r>
    </w:p>
    <w:p w14:paraId="24C165F9" w14:textId="046CAA39" w:rsidR="00600CCC" w:rsidRPr="001645E4" w:rsidRDefault="00600CCC" w:rsidP="00314BA5">
      <w:pPr>
        <w:spacing w:line="240" w:lineRule="auto"/>
        <w:jc w:val="both"/>
        <w:rPr>
          <w:rFonts w:ascii="Times New Roman" w:eastAsia="Times New Roman" w:hAnsi="Times New Roman" w:cs="Times New Roman"/>
          <w:sz w:val="24"/>
          <w:szCs w:val="24"/>
        </w:rPr>
      </w:pPr>
    </w:p>
    <w:p w14:paraId="655AC57E" w14:textId="77437651" w:rsidR="00865611" w:rsidRPr="001645E4" w:rsidRDefault="00904450" w:rsidP="00B24E6C">
      <w:pPr>
        <w:spacing w:line="240" w:lineRule="auto"/>
        <w:jc w:val="both"/>
        <w:rPr>
          <w:rFonts w:ascii="Times New Roman" w:eastAsia="Times New Roman" w:hAnsi="Times New Roman" w:cs="Times New Roman"/>
          <w:sz w:val="24"/>
          <w:szCs w:val="24"/>
        </w:rPr>
      </w:pPr>
      <w:r w:rsidRPr="00B24E6C">
        <w:rPr>
          <w:rFonts w:ascii="Times New Roman" w:eastAsia="Times New Roman" w:hAnsi="Times New Roman" w:cs="Times New Roman"/>
          <w:sz w:val="24"/>
          <w:szCs w:val="24"/>
        </w:rPr>
        <w:t xml:space="preserve">UGOCHUKWU, I. C. I. et al. </w:t>
      </w:r>
      <w:proofErr w:type="spellStart"/>
      <w:r w:rsidRPr="00B24E6C">
        <w:rPr>
          <w:rFonts w:ascii="Times New Roman" w:eastAsia="Times New Roman" w:hAnsi="Times New Roman" w:cs="Times New Roman"/>
          <w:sz w:val="24"/>
          <w:szCs w:val="24"/>
        </w:rPr>
        <w:t>Bovine</w:t>
      </w:r>
      <w:proofErr w:type="spellEnd"/>
      <w:r w:rsidRPr="00B24E6C">
        <w:rPr>
          <w:rFonts w:ascii="Times New Roman" w:eastAsia="Times New Roman" w:hAnsi="Times New Roman" w:cs="Times New Roman"/>
          <w:sz w:val="24"/>
          <w:szCs w:val="24"/>
        </w:rPr>
        <w:t xml:space="preserve"> </w:t>
      </w:r>
      <w:proofErr w:type="spellStart"/>
      <w:r w:rsidRPr="00B24E6C">
        <w:rPr>
          <w:rFonts w:ascii="Times New Roman" w:eastAsia="Times New Roman" w:hAnsi="Times New Roman" w:cs="Times New Roman"/>
          <w:sz w:val="24"/>
          <w:szCs w:val="24"/>
        </w:rPr>
        <w:t>papilloma</w:t>
      </w:r>
      <w:proofErr w:type="spellEnd"/>
      <w:r w:rsidRPr="00B24E6C">
        <w:rPr>
          <w:rFonts w:ascii="Times New Roman" w:eastAsia="Times New Roman" w:hAnsi="Times New Roman" w:cs="Times New Roman"/>
          <w:sz w:val="24"/>
          <w:szCs w:val="24"/>
        </w:rPr>
        <w:t xml:space="preserve">: </w:t>
      </w:r>
      <w:proofErr w:type="spellStart"/>
      <w:r w:rsidRPr="00B24E6C">
        <w:rPr>
          <w:rFonts w:ascii="Times New Roman" w:eastAsia="Times New Roman" w:hAnsi="Times New Roman" w:cs="Times New Roman"/>
          <w:sz w:val="24"/>
          <w:szCs w:val="24"/>
        </w:rPr>
        <w:t>aetiology</w:t>
      </w:r>
      <w:proofErr w:type="spellEnd"/>
      <w:r w:rsidRPr="00B24E6C">
        <w:rPr>
          <w:rFonts w:ascii="Times New Roman" w:eastAsia="Times New Roman" w:hAnsi="Times New Roman" w:cs="Times New Roman"/>
          <w:sz w:val="24"/>
          <w:szCs w:val="24"/>
        </w:rPr>
        <w:t xml:space="preserve">, </w:t>
      </w:r>
      <w:proofErr w:type="spellStart"/>
      <w:r w:rsidRPr="00B24E6C">
        <w:rPr>
          <w:rFonts w:ascii="Times New Roman" w:eastAsia="Times New Roman" w:hAnsi="Times New Roman" w:cs="Times New Roman"/>
          <w:sz w:val="24"/>
          <w:szCs w:val="24"/>
        </w:rPr>
        <w:t>pathology</w:t>
      </w:r>
      <w:proofErr w:type="spellEnd"/>
      <w:r w:rsidRPr="00B24E6C">
        <w:rPr>
          <w:rFonts w:ascii="Times New Roman" w:eastAsia="Times New Roman" w:hAnsi="Times New Roman" w:cs="Times New Roman"/>
          <w:sz w:val="24"/>
          <w:szCs w:val="24"/>
        </w:rPr>
        <w:t xml:space="preserve">, </w:t>
      </w:r>
      <w:proofErr w:type="spellStart"/>
      <w:r w:rsidRPr="00B24E6C">
        <w:rPr>
          <w:rFonts w:ascii="Times New Roman" w:eastAsia="Times New Roman" w:hAnsi="Times New Roman" w:cs="Times New Roman"/>
          <w:sz w:val="24"/>
          <w:szCs w:val="24"/>
        </w:rPr>
        <w:t>immunology</w:t>
      </w:r>
      <w:proofErr w:type="spellEnd"/>
      <w:r w:rsidRPr="00B24E6C">
        <w:rPr>
          <w:rFonts w:ascii="Times New Roman" w:eastAsia="Times New Roman" w:hAnsi="Times New Roman" w:cs="Times New Roman"/>
          <w:sz w:val="24"/>
          <w:szCs w:val="24"/>
        </w:rPr>
        <w:t xml:space="preserve">, </w:t>
      </w:r>
      <w:proofErr w:type="spellStart"/>
      <w:r w:rsidRPr="00B24E6C">
        <w:rPr>
          <w:rFonts w:ascii="Times New Roman" w:eastAsia="Times New Roman" w:hAnsi="Times New Roman" w:cs="Times New Roman"/>
          <w:sz w:val="24"/>
          <w:szCs w:val="24"/>
        </w:rPr>
        <w:t>disease</w:t>
      </w:r>
      <w:proofErr w:type="spellEnd"/>
      <w:r w:rsidRPr="00B24E6C">
        <w:rPr>
          <w:rFonts w:ascii="Times New Roman" w:eastAsia="Times New Roman" w:hAnsi="Times New Roman" w:cs="Times New Roman"/>
          <w:sz w:val="24"/>
          <w:szCs w:val="24"/>
        </w:rPr>
        <w:t xml:space="preserve"> status, </w:t>
      </w:r>
      <w:proofErr w:type="spellStart"/>
      <w:r w:rsidRPr="00B24E6C">
        <w:rPr>
          <w:rFonts w:ascii="Times New Roman" w:eastAsia="Times New Roman" w:hAnsi="Times New Roman" w:cs="Times New Roman"/>
          <w:sz w:val="24"/>
          <w:szCs w:val="24"/>
        </w:rPr>
        <w:t>diagnosis</w:t>
      </w:r>
      <w:proofErr w:type="spellEnd"/>
      <w:r w:rsidRPr="00B24E6C">
        <w:rPr>
          <w:rFonts w:ascii="Times New Roman" w:eastAsia="Times New Roman" w:hAnsi="Times New Roman" w:cs="Times New Roman"/>
          <w:sz w:val="24"/>
          <w:szCs w:val="24"/>
        </w:rPr>
        <w:t xml:space="preserve">, </w:t>
      </w:r>
      <w:proofErr w:type="spellStart"/>
      <w:r w:rsidRPr="00B24E6C">
        <w:rPr>
          <w:rFonts w:ascii="Times New Roman" w:eastAsia="Times New Roman" w:hAnsi="Times New Roman" w:cs="Times New Roman"/>
          <w:sz w:val="24"/>
          <w:szCs w:val="24"/>
        </w:rPr>
        <w:t>control</w:t>
      </w:r>
      <w:proofErr w:type="spellEnd"/>
      <w:r w:rsidRPr="00B24E6C">
        <w:rPr>
          <w:rFonts w:ascii="Times New Roman" w:eastAsia="Times New Roman" w:hAnsi="Times New Roman" w:cs="Times New Roman"/>
          <w:sz w:val="24"/>
          <w:szCs w:val="24"/>
        </w:rPr>
        <w:t xml:space="preserve">, </w:t>
      </w:r>
      <w:proofErr w:type="spellStart"/>
      <w:r w:rsidRPr="00B24E6C">
        <w:rPr>
          <w:rFonts w:ascii="Times New Roman" w:eastAsia="Times New Roman" w:hAnsi="Times New Roman" w:cs="Times New Roman"/>
          <w:sz w:val="24"/>
          <w:szCs w:val="24"/>
        </w:rPr>
        <w:t>prevention</w:t>
      </w:r>
      <w:proofErr w:type="spellEnd"/>
      <w:r w:rsidRPr="00B24E6C">
        <w:rPr>
          <w:rFonts w:ascii="Times New Roman" w:eastAsia="Times New Roman" w:hAnsi="Times New Roman" w:cs="Times New Roman"/>
          <w:sz w:val="24"/>
          <w:szCs w:val="24"/>
        </w:rPr>
        <w:t xml:space="preserve"> </w:t>
      </w:r>
      <w:proofErr w:type="spellStart"/>
      <w:r w:rsidRPr="00B24E6C">
        <w:rPr>
          <w:rFonts w:ascii="Times New Roman" w:eastAsia="Times New Roman" w:hAnsi="Times New Roman" w:cs="Times New Roman"/>
          <w:sz w:val="24"/>
          <w:szCs w:val="24"/>
        </w:rPr>
        <w:t>and</w:t>
      </w:r>
      <w:proofErr w:type="spellEnd"/>
      <w:r w:rsidRPr="00B24E6C">
        <w:rPr>
          <w:rFonts w:ascii="Times New Roman" w:eastAsia="Times New Roman" w:hAnsi="Times New Roman" w:cs="Times New Roman"/>
          <w:sz w:val="24"/>
          <w:szCs w:val="24"/>
        </w:rPr>
        <w:t xml:space="preserve"> </w:t>
      </w:r>
      <w:proofErr w:type="spellStart"/>
      <w:r w:rsidRPr="00B24E6C">
        <w:rPr>
          <w:rFonts w:ascii="Times New Roman" w:eastAsia="Times New Roman" w:hAnsi="Times New Roman" w:cs="Times New Roman"/>
          <w:sz w:val="24"/>
          <w:szCs w:val="24"/>
        </w:rPr>
        <w:t>treatment</w:t>
      </w:r>
      <w:proofErr w:type="spellEnd"/>
      <w:r w:rsidRPr="00B24E6C">
        <w:rPr>
          <w:rFonts w:ascii="Times New Roman" w:eastAsia="Times New Roman" w:hAnsi="Times New Roman" w:cs="Times New Roman"/>
          <w:sz w:val="24"/>
          <w:szCs w:val="24"/>
        </w:rPr>
        <w:t xml:space="preserve">: a review. </w:t>
      </w:r>
      <w:proofErr w:type="spellStart"/>
      <w:r w:rsidRPr="001645E4">
        <w:rPr>
          <w:rFonts w:ascii="Times New Roman" w:eastAsia="Times New Roman" w:hAnsi="Times New Roman" w:cs="Times New Roman"/>
          <w:b/>
          <w:bCs/>
          <w:sz w:val="24"/>
          <w:szCs w:val="24"/>
        </w:rPr>
        <w:t>Comparative</w:t>
      </w:r>
      <w:proofErr w:type="spellEnd"/>
      <w:r w:rsidRPr="001645E4">
        <w:rPr>
          <w:rFonts w:ascii="Times New Roman" w:eastAsia="Times New Roman" w:hAnsi="Times New Roman" w:cs="Times New Roman"/>
          <w:b/>
          <w:bCs/>
          <w:sz w:val="24"/>
          <w:szCs w:val="24"/>
        </w:rPr>
        <w:t xml:space="preserve"> Clinical </w:t>
      </w:r>
      <w:proofErr w:type="spellStart"/>
      <w:r w:rsidRPr="001645E4">
        <w:rPr>
          <w:rFonts w:ascii="Times New Roman" w:eastAsia="Times New Roman" w:hAnsi="Times New Roman" w:cs="Times New Roman"/>
          <w:b/>
          <w:bCs/>
          <w:sz w:val="24"/>
          <w:szCs w:val="24"/>
        </w:rPr>
        <w:t>Pathology</w:t>
      </w:r>
      <w:proofErr w:type="spellEnd"/>
      <w:r w:rsidRPr="001645E4">
        <w:rPr>
          <w:rFonts w:ascii="Times New Roman" w:eastAsia="Times New Roman" w:hAnsi="Times New Roman" w:cs="Times New Roman"/>
          <w:b/>
          <w:bCs/>
          <w:sz w:val="24"/>
          <w:szCs w:val="24"/>
        </w:rPr>
        <w:t>,</w:t>
      </w:r>
      <w:r w:rsidRPr="001645E4">
        <w:rPr>
          <w:rFonts w:ascii="Times New Roman" w:eastAsia="Times New Roman" w:hAnsi="Times New Roman" w:cs="Times New Roman"/>
          <w:sz w:val="24"/>
          <w:szCs w:val="24"/>
        </w:rPr>
        <w:t xml:space="preserve"> </w:t>
      </w:r>
      <w:r w:rsidR="001C5183">
        <w:rPr>
          <w:rFonts w:ascii="Times New Roman" w:eastAsia="Times New Roman" w:hAnsi="Times New Roman" w:cs="Times New Roman"/>
          <w:sz w:val="24"/>
          <w:szCs w:val="24"/>
        </w:rPr>
        <w:t>Londres</w:t>
      </w:r>
      <w:r w:rsidRPr="001645E4">
        <w:rPr>
          <w:rFonts w:ascii="Times New Roman" w:eastAsia="Times New Roman" w:hAnsi="Times New Roman" w:cs="Times New Roman"/>
          <w:sz w:val="24"/>
          <w:szCs w:val="24"/>
        </w:rPr>
        <w:t>, v. 28, p. 737-745, 2019. Disponível em:</w:t>
      </w:r>
      <w:r w:rsidR="001645E4" w:rsidRPr="001645E4">
        <w:rPr>
          <w:rFonts w:ascii="Times New Roman" w:eastAsia="Times New Roman" w:hAnsi="Times New Roman" w:cs="Times New Roman"/>
          <w:sz w:val="24"/>
          <w:szCs w:val="24"/>
        </w:rPr>
        <w:t xml:space="preserve"> </w:t>
      </w:r>
      <w:hyperlink r:id="rId12" w:history="1">
        <w:r w:rsidR="00517506" w:rsidRPr="00314BA5">
          <w:rPr>
            <w:rStyle w:val="Hyperlink"/>
            <w:rFonts w:ascii="Times New Roman" w:eastAsia="Times New Roman" w:hAnsi="Times New Roman" w:cs="Times New Roman"/>
            <w:color w:val="auto"/>
            <w:sz w:val="24"/>
            <w:szCs w:val="24"/>
          </w:rPr>
          <w:t>https://scholar.google.com/scholar?hl=pt-BR&amp;as_sdt=0%2C5&amp;q=UGOCHUKWU%2C+I.+C.+I.+et+al.+Bovine+papilloma%3A+aetiology%2C+pathology%2C+immunology%2C+disease+status%2C+diagnosis%2C+control%2C+prevention+and+treatment%3A+a+review.+Comparative+Clinical+Pathology%2C+%5Bs.+l.%5D%2C+v.+28%2C+p.+737-745%2C+2019.&amp;btnG=</w:t>
        </w:r>
      </w:hyperlink>
      <w:r w:rsidR="001645E4" w:rsidRPr="00314BA5">
        <w:rPr>
          <w:rFonts w:ascii="Times New Roman" w:eastAsia="Times New Roman" w:hAnsi="Times New Roman" w:cs="Times New Roman"/>
          <w:sz w:val="24"/>
          <w:szCs w:val="24"/>
        </w:rPr>
        <w:t>. Acesso em: 07 mar.2026.</w:t>
      </w:r>
    </w:p>
    <w:sectPr w:rsidR="00865611" w:rsidRPr="001645E4">
      <w:headerReference w:type="default" r:id="rId13"/>
      <w:footerReference w:type="default" r:id="rId14"/>
      <w:pgSz w:w="11906" w:h="16838"/>
      <w:pgMar w:top="2694" w:right="1418" w:bottom="1418"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C1AA9" w14:textId="77777777" w:rsidR="00537E65" w:rsidRDefault="00537E65">
      <w:pPr>
        <w:spacing w:after="0" w:line="240" w:lineRule="auto"/>
      </w:pPr>
      <w:r>
        <w:separator/>
      </w:r>
    </w:p>
  </w:endnote>
  <w:endnote w:type="continuationSeparator" w:id="0">
    <w:p w14:paraId="2E6BEEE8" w14:textId="77777777" w:rsidR="00537E65" w:rsidRDefault="00537E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8E2A31F-63C1-4483-8DD7-176B50D62FB9}"/>
    <w:embedBold r:id="rId2" w:fontKey="{F9C757C7-6319-446D-93D5-97A23FA5964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EC0AC189-66DE-45DD-A940-1658F4892287}"/>
  </w:font>
  <w:font w:name="Helvetica Neue">
    <w:charset w:val="00"/>
    <w:family w:val="auto"/>
    <w:pitch w:val="default"/>
    <w:embedRegular r:id="rId4" w:fontKey="{BB8F7ADA-F5F4-4F25-8763-CA5BE7A9A1BF}"/>
  </w:font>
  <w:font w:name="Cambria">
    <w:panose1 w:val="02040503050406030204"/>
    <w:charset w:val="00"/>
    <w:family w:val="roman"/>
    <w:pitch w:val="variable"/>
    <w:sig w:usb0="E00006FF" w:usb1="420024FF" w:usb2="02000000" w:usb3="00000000" w:csb0="0000019F" w:csb1="00000000"/>
    <w:embedRegular r:id="rId5" w:fontKey="{90927206-03B0-44D6-82A6-684F2CD151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5D820" w14:textId="77777777" w:rsidR="00865611"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8005E">
      <w:rPr>
        <w:noProof/>
        <w:color w:val="000000"/>
      </w:rPr>
      <w:t>1</w:t>
    </w:r>
    <w:r>
      <w:rPr>
        <w:color w:val="000000"/>
      </w:rPr>
      <w:fldChar w:fldCharType="end"/>
    </w:r>
  </w:p>
  <w:p w14:paraId="06611BAB" w14:textId="77777777" w:rsidR="00865611" w:rsidRDefault="00865611">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A3256" w14:textId="77777777" w:rsidR="00537E65" w:rsidRDefault="00537E65">
      <w:pPr>
        <w:spacing w:after="0" w:line="240" w:lineRule="auto"/>
      </w:pPr>
      <w:r>
        <w:separator/>
      </w:r>
    </w:p>
  </w:footnote>
  <w:footnote w:type="continuationSeparator" w:id="0">
    <w:p w14:paraId="5CE2C131" w14:textId="77777777" w:rsidR="00537E65" w:rsidRDefault="00537E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F0058" w14:textId="77777777" w:rsidR="00865611" w:rsidRDefault="00000000" w:rsidP="00B24E6C">
    <w:pPr>
      <w:pBdr>
        <w:top w:val="nil"/>
        <w:left w:val="nil"/>
        <w:bottom w:val="nil"/>
        <w:right w:val="nil"/>
        <w:between w:val="nil"/>
      </w:pBdr>
      <w:tabs>
        <w:tab w:val="center" w:pos="4252"/>
        <w:tab w:val="right" w:pos="8504"/>
      </w:tabs>
      <w:spacing w:after="0" w:line="240" w:lineRule="auto"/>
      <w:jc w:val="center"/>
      <w:rPr>
        <w:color w:val="000000"/>
      </w:rPr>
    </w:pPr>
    <w:r>
      <w:rPr>
        <w:noProof/>
      </w:rPr>
      <w:drawing>
        <wp:anchor distT="0" distB="0" distL="114300" distR="114300" simplePos="0" relativeHeight="251658240" behindDoc="0" locked="0" layoutInCell="1" hidden="0" allowOverlap="1" wp14:anchorId="6305420E" wp14:editId="5BC40CFF">
          <wp:simplePos x="0" y="0"/>
          <wp:positionH relativeFrom="column">
            <wp:posOffset>-316227</wp:posOffset>
          </wp:positionH>
          <wp:positionV relativeFrom="paragraph">
            <wp:posOffset>-410843</wp:posOffset>
          </wp:positionV>
          <wp:extent cx="6426200" cy="16065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26200" cy="1606550"/>
                  </a:xfrm>
                  <a:prstGeom prst="rect">
                    <a:avLst/>
                  </a:prstGeom>
                  <a:ln/>
                </pic:spPr>
              </pic:pic>
            </a:graphicData>
          </a:graphic>
        </wp:anchor>
      </w:drawing>
    </w:r>
  </w:p>
  <w:p w14:paraId="2ABCF4C1" w14:textId="77777777" w:rsidR="00865611" w:rsidRDefault="00865611">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611"/>
    <w:rsid w:val="001645E4"/>
    <w:rsid w:val="001C5183"/>
    <w:rsid w:val="00314BA5"/>
    <w:rsid w:val="003152B0"/>
    <w:rsid w:val="00373DEE"/>
    <w:rsid w:val="0038005E"/>
    <w:rsid w:val="0044477C"/>
    <w:rsid w:val="00517506"/>
    <w:rsid w:val="00537E65"/>
    <w:rsid w:val="005F739E"/>
    <w:rsid w:val="00600CCC"/>
    <w:rsid w:val="00841945"/>
    <w:rsid w:val="00865611"/>
    <w:rsid w:val="008C7C73"/>
    <w:rsid w:val="00904450"/>
    <w:rsid w:val="00952EBA"/>
    <w:rsid w:val="00B24E6C"/>
    <w:rsid w:val="00B510E8"/>
    <w:rsid w:val="00C50782"/>
    <w:rsid w:val="00C70DB9"/>
    <w:rsid w:val="00C966BC"/>
    <w:rsid w:val="00DD1086"/>
    <w:rsid w:val="00EB058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30D75"/>
  <w15:docId w15:val="{ACCCC03E-9F60-411C-BCDB-980D592EB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E75B5"/>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Fontepargpadro"/>
    <w:uiPriority w:val="99"/>
    <w:unhideWhenUsed/>
    <w:rsid w:val="005F739E"/>
    <w:rPr>
      <w:color w:val="0000FF" w:themeColor="hyperlink"/>
      <w:u w:val="single"/>
    </w:rPr>
  </w:style>
  <w:style w:type="character" w:styleId="MenoPendente">
    <w:name w:val="Unresolved Mention"/>
    <w:basedOn w:val="Fontepargpadro"/>
    <w:uiPriority w:val="99"/>
    <w:semiHidden/>
    <w:unhideWhenUsed/>
    <w:rsid w:val="005F739E"/>
    <w:rPr>
      <w:color w:val="605E5C"/>
      <w:shd w:val="clear" w:color="auto" w:fill="E1DFDD"/>
    </w:rPr>
  </w:style>
  <w:style w:type="paragraph" w:styleId="Cabealho">
    <w:name w:val="header"/>
    <w:basedOn w:val="Normal"/>
    <w:link w:val="CabealhoChar"/>
    <w:uiPriority w:val="99"/>
    <w:unhideWhenUsed/>
    <w:rsid w:val="00B24E6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24E6C"/>
  </w:style>
  <w:style w:type="paragraph" w:styleId="Rodap">
    <w:name w:val="footer"/>
    <w:basedOn w:val="Normal"/>
    <w:link w:val="RodapChar"/>
    <w:uiPriority w:val="99"/>
    <w:unhideWhenUsed/>
    <w:rsid w:val="00B24E6C"/>
    <w:pPr>
      <w:tabs>
        <w:tab w:val="center" w:pos="4252"/>
        <w:tab w:val="right" w:pos="8504"/>
      </w:tabs>
      <w:spacing w:after="0" w:line="240" w:lineRule="auto"/>
    </w:pPr>
  </w:style>
  <w:style w:type="character" w:customStyle="1" w:styleId="RodapChar">
    <w:name w:val="Rodapé Char"/>
    <w:basedOn w:val="Fontepargpadro"/>
    <w:link w:val="Rodap"/>
    <w:uiPriority w:val="99"/>
    <w:rsid w:val="00B24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anikellynogueira@gmail.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eatrizdantasds@gmail.com" TargetMode="External"/><Relationship Id="rId12" Type="http://schemas.openxmlformats.org/officeDocument/2006/relationships/hyperlink" Target="https://scholar.google.com/scholar?hl=pt-BR&amp;as_sdt=0%2C5&amp;q=UGOCHUKWU%2C+I.+C.+I.+et+al.+Bovine+papilloma%3A+aetiology%2C+pathology%2C+immunology%2C+disease+status%2C+diagnosis%2C+control%2C+prevention+and+treatment%3A+a+review.+Comparative+Clinical+Pathology%2C+%5Bs.+l.%5D%2C+v.+28%2C+p.+737-745%2C+2019.&amp;btn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scholar.google.com/scholar?hl=pt-BR&amp;as_sdt=0%2C5&amp;q=SILVA%2C+L.+A.+F.+et+al.+Efici%C3%AAncia+da+repeti%C3%A7%C3%A3o+de+diferentes+protocolos+de+tratamentos+para+papilomatose+bovina.+Ci%C3%AAncia+Animal+Brasileira&amp;btn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ijcmas.com/abstractview.php?ID=12779&amp;vol=8-4-2019&amp;SNo=336" TargetMode="External"/><Relationship Id="rId4" Type="http://schemas.openxmlformats.org/officeDocument/2006/relationships/webSettings" Target="webSettings.xml"/><Relationship Id="rId9" Type="http://schemas.openxmlformats.org/officeDocument/2006/relationships/hyperlink" Target="mailto:liviafreirevt@gmail.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sul/a6V1lPbmqlheBfj7Wil+SA==">CgMxLjA4AHIhMXZ6bVdXUmRlTEVTWFIwSXBkLW9tMDE0Z3hEWjV2NUNO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1374</Words>
  <Characters>7421</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Cecilia Sobreira</dc:creator>
  <cp:lastModifiedBy>soraya sobreira</cp:lastModifiedBy>
  <cp:revision>2</cp:revision>
  <dcterms:created xsi:type="dcterms:W3CDTF">2026-05-07T17:56:00Z</dcterms:created>
  <dcterms:modified xsi:type="dcterms:W3CDTF">2026-05-07T17:56:00Z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db8bfde7066d5b5b4fb39bb3b943b3021413fb337647023c61d3583877004872</vt:lpwstr>
  </property>
</Properties>
</file>