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A1AB2" w14:textId="77777777" w:rsidR="00483094" w:rsidRPr="0009257C" w:rsidRDefault="00483094" w:rsidP="00243B4F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D2322" w14:textId="09982645" w:rsidR="00483094" w:rsidRPr="00243B4F" w:rsidRDefault="00243B4F" w:rsidP="00243B4F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IMPORTÂNCIA DA ORIENTAÇÃO SOBRE OS CUIDADO</w:t>
      </w: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 APÓS A VACINAÇÃO DO ROTAVÍRUS</w:t>
      </w: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Relato de Experiência</w:t>
      </w:r>
    </w:p>
    <w:p w14:paraId="61010EFD" w14:textId="0E4BB53E" w:rsidR="00483094" w:rsidRPr="00243B4F" w:rsidRDefault="00243B4F" w:rsidP="00243B4F">
      <w:pPr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INTRODUÇÃO:</w:t>
      </w:r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 A imunização infantil fortalece o sistema imunológico da criança e atua na redução da mortalidade (SOUZA et al., 2025). A transmissão do </w:t>
      </w:r>
      <w:proofErr w:type="spellStart"/>
      <w:r w:rsidRPr="00243B4F">
        <w:rPr>
          <w:rFonts w:ascii="Times New Roman" w:hAnsi="Times New Roman" w:cs="Times New Roman"/>
          <w:color w:val="000000"/>
          <w:sz w:val="24"/>
          <w:szCs w:val="24"/>
        </w:rPr>
        <w:t>rotavírus</w:t>
      </w:r>
      <w:proofErr w:type="spellEnd"/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 ocorre via fecal-oral, sendo o vírus encontrado nas fezes de crianças infectadas. A vacina contra a doença é composta por vírus atenuado, evidenciando a importância das orientações após a vacinação (OLIVEIRA et al., 2024). </w:t>
      </w: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OBJETIVO:</w:t>
      </w:r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 Relatar a educação em saúde na atenção primária, com o intuito de orientar os responsáveis sobre o descarte c</w:t>
      </w:r>
      <w:bookmarkStart w:id="0" w:name="_GoBack"/>
      <w:bookmarkEnd w:id="0"/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orreto dos dejetos após a vacinação. </w:t>
      </w: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DESCRIÇÃO DA EXPERIÊNCIA:</w:t>
      </w:r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 Realizou-se a educação em saúde em uma Unidade Básica de Saúde em Belém/PA, conduzida por discentes do 9º semestre, no período de 31/03 a 25/04/2025, que consistiu em orientar verbalmente e por meio de panfletos os responsáveis sobre o descarte dos dejetos infantis após a vacinação. Durante a atividade, observou-se elevada demanda por informações, evidenciada por dúvidas frequentes, já que os responsáveis não apresentavam conhecimento prévio sobre o assunto, o que dificultou a disponibilidade de tempo suficiente pelos profissionais para uma orientação mais detalhada. </w:t>
      </w: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IMPACTOS:</w:t>
      </w:r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 A ação proporcionou interação entre profissionais e usuários, configurando-se como espaço para esclarecimento de dúvidas e permitiu compreender que o foco principal é a imunização. Além de agregar conhecimento à comunidade, considerando o potencial de multiplicação de informações pelos responsáveis orientados. </w:t>
      </w: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DISCUSSÃO:</w:t>
      </w:r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 Verificou-se considerável êxito no diálogo educativo e na troca de informações, no entanto, foram identificadas limitações relacionadas à elevada demanda de atendimentos e à restrição de tempo disponível, o que limitou as orientações, comprometeu a compreensão plena e a continuidade do cuidado pelos responsáveis.</w:t>
      </w:r>
      <w:r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CONCLUSÕES:</w:t>
      </w:r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 As orientações mostraram-se essenciais para evitar a contaminação por </w:t>
      </w:r>
      <w:proofErr w:type="spellStart"/>
      <w:r w:rsidRPr="00243B4F">
        <w:rPr>
          <w:rFonts w:ascii="Times New Roman" w:hAnsi="Times New Roman" w:cs="Times New Roman"/>
          <w:color w:val="000000"/>
          <w:sz w:val="24"/>
          <w:szCs w:val="24"/>
        </w:rPr>
        <w:t>rotavírus</w:t>
      </w:r>
      <w:proofErr w:type="spellEnd"/>
      <w:r w:rsidRPr="00243B4F">
        <w:rPr>
          <w:rFonts w:ascii="Times New Roman" w:hAnsi="Times New Roman" w:cs="Times New Roman"/>
          <w:color w:val="000000"/>
          <w:sz w:val="24"/>
          <w:szCs w:val="24"/>
        </w:rPr>
        <w:t>, fortalecendo o conhecimento dos pais e promovendo práticas seguras. Apesar das limitações de tempo, observou-se o alcance do resultado esperado e a qualificação do cuidado na atenção primária.</w:t>
      </w:r>
    </w:p>
    <w:p w14:paraId="00A8E9C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D90BE" w14:textId="4B5166F0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243B4F" w:rsidRPr="0024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Programas de Imunização – D01</w:t>
      </w:r>
      <w:r w:rsidR="00243B4F" w:rsidRPr="0024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7589; Vacinas contra </w:t>
      </w:r>
      <w:proofErr w:type="spellStart"/>
      <w:r w:rsidR="00243B4F" w:rsidRPr="0024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Rotavírus</w:t>
      </w:r>
      <w:proofErr w:type="spellEnd"/>
      <w:r w:rsidR="00243B4F" w:rsidRPr="0024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43B4F" w:rsidRPr="0024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D022243; Infecções por </w:t>
      </w:r>
      <w:proofErr w:type="spellStart"/>
      <w:r w:rsidR="00243B4F" w:rsidRPr="0024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Rotavírus</w:t>
      </w:r>
      <w:proofErr w:type="spellEnd"/>
      <w:r w:rsidR="00243B4F" w:rsidRPr="0024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D012400.</w:t>
      </w:r>
      <w:r w:rsidR="00243B4F">
        <w:rPr>
          <w:b/>
          <w:bCs/>
          <w:color w:val="000000"/>
          <w:shd w:val="clear" w:color="auto" w:fill="FFFFFF"/>
        </w:rPr>
        <w:t xml:space="preserve"> 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EA2935A" w14:textId="77B4A258" w:rsidR="00483094" w:rsidRPr="00243B4F" w:rsidRDefault="00483094" w:rsidP="00243B4F">
      <w:pPr>
        <w:pStyle w:val="Corpodetexto"/>
        <w:spacing w:after="100"/>
        <w:jc w:val="both"/>
        <w:rPr>
          <w:rStyle w:val="nfaseforte"/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  <w:r w:rsidR="00243B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( </w:t>
      </w:r>
      <w:r w:rsidR="00243B4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X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 ) revisão da literatura</w:t>
      </w:r>
    </w:p>
    <w:p w14:paraId="3DFBE95E" w14:textId="3461567F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243B4F"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Imunização/ Vacinas e </w:t>
      </w:r>
      <w:proofErr w:type="spellStart"/>
      <w:r w:rsidR="00243B4F"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Imunobiológicos</w:t>
      </w:r>
      <w:proofErr w:type="spellEnd"/>
      <w:r w:rsidR="00243B4F" w:rsidRPr="0024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43496C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30E3DDD6" w14:textId="77777777" w:rsidR="00243B4F" w:rsidRPr="00243B4F" w:rsidRDefault="00243B4F" w:rsidP="00243B4F">
      <w:pPr>
        <w:pStyle w:val="NormalWeb"/>
        <w:spacing w:before="0" w:beforeAutospacing="0" w:after="160" w:afterAutospacing="0"/>
        <w:jc w:val="both"/>
      </w:pPr>
      <w:r w:rsidRPr="00243B4F">
        <w:rPr>
          <w:b/>
          <w:color w:val="000000"/>
        </w:rPr>
        <w:t>1.</w:t>
      </w:r>
      <w:r w:rsidRPr="00243B4F">
        <w:rPr>
          <w:color w:val="000000"/>
        </w:rPr>
        <w:t xml:space="preserve"> Oliveira TSM, </w:t>
      </w:r>
      <w:proofErr w:type="spellStart"/>
      <w:r w:rsidRPr="00243B4F">
        <w:rPr>
          <w:color w:val="000000"/>
        </w:rPr>
        <w:t>Crestani</w:t>
      </w:r>
      <w:proofErr w:type="spellEnd"/>
      <w:r w:rsidRPr="00243B4F">
        <w:rPr>
          <w:color w:val="000000"/>
        </w:rPr>
        <w:t xml:space="preserve"> MC, Oliveira MME, Reis SST, Silva KAV, Ferreira IMO, Gonçalves ABM. </w:t>
      </w:r>
      <w:proofErr w:type="spellStart"/>
      <w:r w:rsidRPr="00243B4F">
        <w:rPr>
          <w:color w:val="000000"/>
        </w:rPr>
        <w:t>Rotavírus</w:t>
      </w:r>
      <w:proofErr w:type="spellEnd"/>
      <w:r w:rsidRPr="00243B4F">
        <w:rPr>
          <w:color w:val="000000"/>
        </w:rPr>
        <w:t xml:space="preserve">. </w:t>
      </w:r>
      <w:proofErr w:type="spellStart"/>
      <w:proofErr w:type="gramStart"/>
      <w:r w:rsidRPr="00243B4F">
        <w:rPr>
          <w:color w:val="000000"/>
        </w:rPr>
        <w:t>guiapraticodepediatria</w:t>
      </w:r>
      <w:proofErr w:type="spellEnd"/>
      <w:proofErr w:type="gramEnd"/>
      <w:r w:rsidRPr="00243B4F">
        <w:rPr>
          <w:color w:val="000000"/>
        </w:rPr>
        <w:t xml:space="preserve">[Internet]. 19Dez.2024 [citado 28Abr.2025]; (34):151-153. </w:t>
      </w:r>
      <w:proofErr w:type="spellStart"/>
      <w:r w:rsidRPr="00243B4F">
        <w:rPr>
          <w:color w:val="000000"/>
        </w:rPr>
        <w:t>Doi</w:t>
      </w:r>
      <w:proofErr w:type="spellEnd"/>
      <w:r w:rsidRPr="00243B4F">
        <w:rPr>
          <w:color w:val="000000"/>
        </w:rPr>
        <w:t>: 10.59290/978-65-6029-186-7.34</w:t>
      </w:r>
    </w:p>
    <w:p w14:paraId="65793DE4" w14:textId="30C2211A" w:rsidR="00483094" w:rsidRPr="00243B4F" w:rsidRDefault="00243B4F" w:rsidP="00243B4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3B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</w:t>
      </w:r>
      <w:r w:rsidRPr="00243B4F">
        <w:rPr>
          <w:rFonts w:ascii="Times New Roman" w:hAnsi="Times New Roman" w:cs="Times New Roman"/>
          <w:color w:val="000000"/>
          <w:sz w:val="24"/>
          <w:szCs w:val="24"/>
        </w:rPr>
        <w:t xml:space="preserve"> Souza FA, Santos ER, Rêgo KR, Oliveira ML. </w:t>
      </w:r>
      <w:r w:rsidRPr="0024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importância da vacinação na prevenção de doenças infantis. REMI - ISSN 3085-9727 [Internet]. 10º de outubro de 2025 [citado 29º de abril de 2026];5(1):1-17. </w:t>
      </w:r>
      <w:proofErr w:type="spellStart"/>
      <w:r w:rsidRPr="00243B4F">
        <w:rPr>
          <w:rFonts w:ascii="Times New Roman" w:hAnsi="Times New Roman" w:cs="Times New Roman"/>
          <w:color w:val="000000"/>
          <w:sz w:val="24"/>
          <w:szCs w:val="24"/>
        </w:rPr>
        <w:t>Doi</w:t>
      </w:r>
      <w:proofErr w:type="spellEnd"/>
      <w:r w:rsidRPr="00243B4F">
        <w:rPr>
          <w:rFonts w:ascii="Times New Roman" w:hAnsi="Times New Roman" w:cs="Times New Roman"/>
          <w:color w:val="000000"/>
          <w:sz w:val="24"/>
          <w:szCs w:val="24"/>
        </w:rPr>
        <w:t>: </w:t>
      </w:r>
      <w:hyperlink r:id="rId6" w:history="1">
        <w:r w:rsidRPr="00243B4F">
          <w:rPr>
            <w:rStyle w:val="Hyperlink"/>
            <w:rFonts w:ascii="Times New Roman" w:hAnsi="Times New Roman" w:cs="Times New Roman"/>
            <w:color w:val="000000"/>
            <w:sz w:val="24"/>
            <w:szCs w:val="24"/>
          </w:rPr>
          <w:t>https://doi.org/10.61164/pnbngg19</w:t>
        </w:r>
      </w:hyperlink>
    </w:p>
    <w:p w14:paraId="7748517B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2BD97" w14:textId="69D1558C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9037C6" w14:textId="77777777" w:rsidR="00483094" w:rsidRPr="0009257C" w:rsidRDefault="00483094" w:rsidP="00483094">
      <w:pP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br w:type="page"/>
      </w:r>
    </w:p>
    <w:sectPr w:rsidR="00483094" w:rsidRPr="0009257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66C12" w14:textId="77777777" w:rsidR="0044336C" w:rsidRDefault="0044336C" w:rsidP="0068569C">
      <w:pPr>
        <w:spacing w:before="0" w:after="0" w:line="240" w:lineRule="auto"/>
      </w:pPr>
      <w:r>
        <w:separator/>
      </w:r>
    </w:p>
  </w:endnote>
  <w:endnote w:type="continuationSeparator" w:id="0">
    <w:p w14:paraId="742C9C41" w14:textId="77777777" w:rsidR="0044336C" w:rsidRDefault="0044336C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A1BF1" w14:textId="77777777" w:rsidR="0044336C" w:rsidRDefault="0044336C" w:rsidP="0068569C">
      <w:pPr>
        <w:spacing w:before="0" w:after="0" w:line="240" w:lineRule="auto"/>
      </w:pPr>
      <w:r>
        <w:separator/>
      </w:r>
    </w:p>
  </w:footnote>
  <w:footnote w:type="continuationSeparator" w:id="0">
    <w:p w14:paraId="3086EEB2" w14:textId="77777777" w:rsidR="0044336C" w:rsidRDefault="0044336C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94"/>
    <w:rsid w:val="00212EC8"/>
    <w:rsid w:val="002177C6"/>
    <w:rsid w:val="00243B4F"/>
    <w:rsid w:val="004431AA"/>
    <w:rsid w:val="0044336C"/>
    <w:rsid w:val="00483094"/>
    <w:rsid w:val="0068569C"/>
    <w:rsid w:val="007436FB"/>
    <w:rsid w:val="007958B3"/>
    <w:rsid w:val="00B1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43B4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243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61164/pnbngg1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FIBRA</cp:lastModifiedBy>
  <cp:revision>2</cp:revision>
  <dcterms:created xsi:type="dcterms:W3CDTF">2026-05-07T17:29:00Z</dcterms:created>
  <dcterms:modified xsi:type="dcterms:W3CDTF">2026-05-07T17:29:00Z</dcterms:modified>
</cp:coreProperties>
</file>