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DA4B8" w14:textId="77777777" w:rsidR="00D540F6" w:rsidRDefault="00D540F6" w:rsidP="00C96F2D">
      <w:pPr>
        <w:jc w:val="center"/>
        <w:rPr>
          <w:rFonts w:ascii="Times New Roman" w:hAnsi="Times New Roman" w:cs="Times New Roman"/>
          <w:sz w:val="24"/>
          <w:szCs w:val="24"/>
        </w:rPr>
      </w:pPr>
    </w:p>
    <w:p w14:paraId="6B9A7B3D" w14:textId="77777777" w:rsidR="008D66ED" w:rsidRDefault="008D66ED" w:rsidP="00C96F2D">
      <w:pPr>
        <w:jc w:val="center"/>
        <w:rPr>
          <w:rFonts w:ascii="Times New Roman" w:hAnsi="Times New Roman" w:cs="Times New Roman"/>
          <w:sz w:val="24"/>
          <w:szCs w:val="24"/>
        </w:rPr>
      </w:pPr>
    </w:p>
    <w:p w14:paraId="0B91C07F" w14:textId="174EBF9F" w:rsidR="00C373D3" w:rsidRPr="00197666" w:rsidRDefault="00C373D3" w:rsidP="00C373D3">
      <w:pPr>
        <w:jc w:val="center"/>
        <w:rPr>
          <w:rFonts w:ascii="Times New Roman" w:hAnsi="Times New Roman" w:cs="Times New Roman"/>
          <w:b/>
          <w:bCs/>
          <w:sz w:val="24"/>
          <w:szCs w:val="24"/>
        </w:rPr>
      </w:pPr>
      <w:r>
        <w:rPr>
          <w:rFonts w:ascii="Times New Roman" w:hAnsi="Times New Roman" w:cs="Times New Roman"/>
          <w:b/>
          <w:bCs/>
          <w:sz w:val="24"/>
          <w:szCs w:val="24"/>
        </w:rPr>
        <w:t>SOROPREVALÊNCIA DE BRUCELOSE BOVINA EM ABATEDOUROS DO ESTADO DO CEARÁ E IMPLICAÇÕES EPIDEMIOLÓGICAS</w:t>
      </w:r>
    </w:p>
    <w:p w14:paraId="57D6AE51" w14:textId="7B6124D9" w:rsidR="00C373D3" w:rsidRDefault="00C373D3" w:rsidP="00C373D3">
      <w:pPr>
        <w:spacing w:line="240" w:lineRule="auto"/>
        <w:jc w:val="center"/>
        <w:rPr>
          <w:rFonts w:ascii="Times New Roman" w:eastAsia="Times New Roman" w:hAnsi="Times New Roman" w:cs="Times New Roman"/>
          <w:sz w:val="24"/>
          <w:szCs w:val="24"/>
          <w:vertAlign w:val="superscript"/>
        </w:rPr>
      </w:pPr>
      <w:r>
        <w:rPr>
          <w:rFonts w:ascii="Times New Roman" w:hAnsi="Times New Roman" w:cs="Times New Roman"/>
          <w:sz w:val="24"/>
          <w:szCs w:val="24"/>
        </w:rPr>
        <w:t xml:space="preserve">Luenny Carla Silva dos Santos Carvalho de </w:t>
      </w:r>
      <w:r w:rsidRPr="000F2AAE">
        <w:rPr>
          <w:rFonts w:ascii="Times New Roman" w:hAnsi="Times New Roman" w:cs="Times New Roman"/>
          <w:b/>
          <w:bCs/>
          <w:sz w:val="24"/>
          <w:szCs w:val="24"/>
        </w:rPr>
        <w:t>ARAÚJO</w:t>
      </w:r>
      <w:r w:rsidRPr="00C96F2D">
        <w:rPr>
          <w:rFonts w:ascii="Times New Roman" w:hAnsi="Times New Roman" w:cs="Times New Roman"/>
          <w:b/>
          <w:sz w:val="24"/>
          <w:szCs w:val="24"/>
        </w:rPr>
        <w:t>¹</w:t>
      </w:r>
      <w:r w:rsidRPr="00C96F2D">
        <w:rPr>
          <w:rFonts w:ascii="Times New Roman" w:hAnsi="Times New Roman" w:cs="Times New Roman"/>
          <w:sz w:val="24"/>
          <w:szCs w:val="24"/>
        </w:rPr>
        <w:t xml:space="preserve">; </w:t>
      </w:r>
      <w:r>
        <w:rPr>
          <w:rFonts w:ascii="Times New Roman" w:hAnsi="Times New Roman" w:cs="Times New Roman"/>
          <w:sz w:val="24"/>
          <w:szCs w:val="24"/>
        </w:rPr>
        <w:t xml:space="preserve">Antônio Alves de Oliveira </w:t>
      </w:r>
      <w:r w:rsidRPr="000F2AAE">
        <w:rPr>
          <w:rFonts w:ascii="Times New Roman" w:hAnsi="Times New Roman" w:cs="Times New Roman"/>
          <w:b/>
          <w:bCs/>
          <w:sz w:val="24"/>
          <w:szCs w:val="24"/>
        </w:rPr>
        <w:t>NETO</w:t>
      </w:r>
      <w:r>
        <w:rPr>
          <w:rFonts w:ascii="Times New Roman" w:hAnsi="Times New Roman" w:cs="Times New Roman"/>
          <w:sz w:val="24"/>
          <w:szCs w:val="24"/>
        </w:rPr>
        <w:t>²</w:t>
      </w:r>
      <w:r w:rsidRPr="00C96F2D">
        <w:rPr>
          <w:rFonts w:ascii="Times New Roman" w:hAnsi="Times New Roman" w:cs="Times New Roman"/>
          <w:b/>
          <w:sz w:val="24"/>
          <w:szCs w:val="24"/>
        </w:rPr>
        <w:t xml:space="preserve">; </w:t>
      </w:r>
      <w:r>
        <w:rPr>
          <w:rFonts w:ascii="Times New Roman" w:hAnsi="Times New Roman" w:cs="Times New Roman"/>
          <w:bCs/>
          <w:sz w:val="24"/>
          <w:szCs w:val="24"/>
        </w:rPr>
        <w:t xml:space="preserve">Hildernande Lucas </w:t>
      </w:r>
      <w:r w:rsidRPr="003F0B5C">
        <w:rPr>
          <w:rFonts w:ascii="Times New Roman" w:hAnsi="Times New Roman" w:cs="Times New Roman"/>
          <w:b/>
          <w:sz w:val="24"/>
          <w:szCs w:val="24"/>
        </w:rPr>
        <w:t>BEZERRA</w:t>
      </w:r>
      <w:r>
        <w:rPr>
          <w:rFonts w:ascii="Times New Roman" w:hAnsi="Times New Roman" w:cs="Times New Roman"/>
          <w:b/>
          <w:sz w:val="24"/>
          <w:szCs w:val="24"/>
        </w:rPr>
        <w:t>³</w:t>
      </w:r>
      <w:r w:rsidRPr="00C96F2D">
        <w:rPr>
          <w:rFonts w:ascii="Times New Roman" w:hAnsi="Times New Roman" w:cs="Times New Roman"/>
          <w:sz w:val="24"/>
          <w:szCs w:val="24"/>
        </w:rPr>
        <w:t xml:space="preserve">; </w:t>
      </w:r>
      <w:r>
        <w:rPr>
          <w:rFonts w:ascii="Times New Roman" w:hAnsi="Times New Roman" w:cs="Times New Roman"/>
          <w:sz w:val="24"/>
          <w:szCs w:val="24"/>
        </w:rPr>
        <w:t xml:space="preserve">Luana Vieira </w:t>
      </w:r>
      <w:r w:rsidRPr="003F0B5C">
        <w:rPr>
          <w:rFonts w:ascii="Times New Roman" w:hAnsi="Times New Roman" w:cs="Times New Roman"/>
          <w:b/>
          <w:bCs/>
          <w:sz w:val="24"/>
          <w:szCs w:val="24"/>
        </w:rPr>
        <w:t>CRUZ</w:t>
      </w:r>
      <w:r w:rsidRPr="003F0B5C">
        <w:rPr>
          <w:rFonts w:ascii="Times New Roman" w:hAnsi="Times New Roman" w:cs="Times New Roman"/>
          <w:b/>
          <w:bCs/>
          <w:sz w:val="24"/>
          <w:szCs w:val="24"/>
          <w:vertAlign w:val="superscript"/>
        </w:rPr>
        <w:t>4</w:t>
      </w:r>
      <w:r>
        <w:rPr>
          <w:rFonts w:ascii="Times New Roman" w:eastAsia="Times New Roman" w:hAnsi="Times New Roman" w:cs="Times New Roman"/>
          <w:sz w:val="24"/>
          <w:szCs w:val="24"/>
        </w:rPr>
        <w:t xml:space="preserve">; Francisco Thiago Vieira </w:t>
      </w:r>
      <w:r>
        <w:rPr>
          <w:rFonts w:ascii="Times New Roman" w:eastAsia="Times New Roman" w:hAnsi="Times New Roman" w:cs="Times New Roman"/>
          <w:b/>
          <w:sz w:val="24"/>
          <w:szCs w:val="24"/>
        </w:rPr>
        <w:t>OLIVEIRA</w:t>
      </w:r>
      <w:r>
        <w:rPr>
          <w:rFonts w:ascii="Times New Roman" w:eastAsia="Times New Roman" w:hAnsi="Times New Roman" w:cs="Times New Roman"/>
          <w:sz w:val="24"/>
          <w:szCs w:val="24"/>
          <w:vertAlign w:val="superscript"/>
        </w:rPr>
        <w:t>5</w:t>
      </w:r>
    </w:p>
    <w:p w14:paraId="4DD3E55F" w14:textId="0A52EB6D" w:rsidR="00197666" w:rsidRDefault="00981A3D" w:rsidP="00C96F2D">
      <w:pPr>
        <w:pStyle w:val="SemEspaamento"/>
        <w:rPr>
          <w:rFonts w:ascii="Times New Roman" w:hAnsi="Times New Roman" w:cs="Times New Roman"/>
          <w:color w:val="000000"/>
          <w:sz w:val="20"/>
          <w:szCs w:val="20"/>
          <w:u w:val="single"/>
        </w:rPr>
      </w:pPr>
      <w:r w:rsidRPr="00197666">
        <w:rPr>
          <w:rFonts w:ascii="Times New Roman" w:hAnsi="Times New Roman" w:cs="Times New Roman"/>
          <w:sz w:val="20"/>
          <w:szCs w:val="20"/>
          <w:vertAlign w:val="superscript"/>
        </w:rPr>
        <w:t>1</w:t>
      </w:r>
      <w:r w:rsidRPr="00C96F2D">
        <w:rPr>
          <w:rFonts w:ascii="Times New Roman" w:hAnsi="Times New Roman" w:cs="Times New Roman"/>
          <w:sz w:val="20"/>
          <w:szCs w:val="20"/>
        </w:rPr>
        <w:t xml:space="preserve"> </w:t>
      </w:r>
      <w:r w:rsidR="00C373D3">
        <w:rPr>
          <w:rFonts w:ascii="Times New Roman" w:hAnsi="Times New Roman" w:cs="Times New Roman"/>
          <w:sz w:val="20"/>
          <w:szCs w:val="20"/>
        </w:rPr>
        <w:t>Doutora em Ciências Veterinárias do Semi Árido pela Universidade Federal do Vale do São Francisco</w:t>
      </w:r>
      <w:r w:rsidR="00197666" w:rsidRPr="00197666">
        <w:rPr>
          <w:rFonts w:ascii="Times New Roman" w:hAnsi="Times New Roman" w:cs="Times New Roman"/>
          <w:color w:val="000000"/>
          <w:sz w:val="20"/>
          <w:szCs w:val="20"/>
        </w:rPr>
        <w:t xml:space="preserve">. E-mail: </w:t>
      </w:r>
      <w:r w:rsidR="00C373D3">
        <w:rPr>
          <w:rFonts w:ascii="Times New Roman" w:hAnsi="Times New Roman" w:cs="Times New Roman"/>
          <w:color w:val="000000"/>
          <w:sz w:val="20"/>
          <w:szCs w:val="20"/>
          <w:u w:val="single"/>
        </w:rPr>
        <w:t>luennycaraujo@gmail.com</w:t>
      </w:r>
    </w:p>
    <w:p w14:paraId="009BC580" w14:textId="4768BEF8" w:rsidR="00197666" w:rsidRDefault="00197666" w:rsidP="00197666">
      <w:pPr>
        <w:pStyle w:val="SemEspaamento"/>
        <w:rPr>
          <w:rFonts w:ascii="Times New Roman" w:hAnsi="Times New Roman" w:cs="Times New Roman"/>
          <w:sz w:val="20"/>
          <w:szCs w:val="20"/>
        </w:rPr>
      </w:pPr>
      <w:r>
        <w:rPr>
          <w:rFonts w:ascii="Times New Roman" w:hAnsi="Times New Roman" w:cs="Times New Roman"/>
          <w:sz w:val="20"/>
          <w:szCs w:val="20"/>
          <w:vertAlign w:val="superscript"/>
        </w:rPr>
        <w:t>2</w:t>
      </w:r>
      <w:r w:rsidRPr="00C96F2D">
        <w:rPr>
          <w:rFonts w:ascii="Times New Roman" w:hAnsi="Times New Roman" w:cs="Times New Roman"/>
          <w:sz w:val="20"/>
          <w:szCs w:val="20"/>
        </w:rPr>
        <w:t xml:space="preserve"> </w:t>
      </w:r>
      <w:r w:rsidR="00C373D3">
        <w:rPr>
          <w:rFonts w:ascii="Times New Roman" w:hAnsi="Times New Roman" w:cs="Times New Roman"/>
          <w:sz w:val="20"/>
          <w:szCs w:val="20"/>
        </w:rPr>
        <w:t>Graduando do curso de Medicina Veterinária da Faculdades Integradas do Ceará - UniFic</w:t>
      </w:r>
      <w:r w:rsidR="00C373D3" w:rsidRPr="00197666">
        <w:rPr>
          <w:rFonts w:ascii="Times New Roman" w:hAnsi="Times New Roman" w:cs="Times New Roman"/>
          <w:color w:val="000000"/>
          <w:sz w:val="20"/>
          <w:szCs w:val="20"/>
        </w:rPr>
        <w:t xml:space="preserve">. E-mail: </w:t>
      </w:r>
      <w:r w:rsidR="00C373D3">
        <w:rPr>
          <w:rFonts w:ascii="Times New Roman" w:hAnsi="Times New Roman" w:cs="Times New Roman"/>
          <w:color w:val="000000"/>
          <w:sz w:val="20"/>
          <w:szCs w:val="20"/>
          <w:u w:val="single"/>
        </w:rPr>
        <w:t>toy_neto@hotmail.com</w:t>
      </w:r>
    </w:p>
    <w:p w14:paraId="0174F3CD" w14:textId="4859AB74" w:rsidR="005F545F" w:rsidRDefault="00197666" w:rsidP="005F545F">
      <w:pPr>
        <w:pStyle w:val="SemEspaamento"/>
        <w:rPr>
          <w:rFonts w:ascii="Times New Roman" w:hAnsi="Times New Roman" w:cs="Times New Roman"/>
          <w:color w:val="000000"/>
          <w:sz w:val="20"/>
          <w:szCs w:val="20"/>
          <w:u w:val="single"/>
        </w:rPr>
      </w:pPr>
      <w:r>
        <w:rPr>
          <w:rFonts w:ascii="Times New Roman" w:hAnsi="Times New Roman" w:cs="Times New Roman"/>
          <w:sz w:val="20"/>
          <w:szCs w:val="20"/>
          <w:vertAlign w:val="superscript"/>
        </w:rPr>
        <w:t>3</w:t>
      </w:r>
      <w:r w:rsidRPr="00C96F2D">
        <w:rPr>
          <w:rFonts w:ascii="Times New Roman" w:hAnsi="Times New Roman" w:cs="Times New Roman"/>
          <w:sz w:val="20"/>
          <w:szCs w:val="20"/>
        </w:rPr>
        <w:t xml:space="preserve"> </w:t>
      </w:r>
      <w:r w:rsidR="00C373D3">
        <w:rPr>
          <w:rFonts w:ascii="Times New Roman" w:hAnsi="Times New Roman" w:cs="Times New Roman"/>
          <w:sz w:val="20"/>
          <w:szCs w:val="20"/>
        </w:rPr>
        <w:t>Graduando do curso de Medicina Veterinária da Faculdades Integradas do Ceará - UniFic</w:t>
      </w:r>
      <w:r w:rsidR="00C373D3" w:rsidRPr="00197666">
        <w:rPr>
          <w:rFonts w:ascii="Times New Roman" w:hAnsi="Times New Roman" w:cs="Times New Roman"/>
          <w:color w:val="000000"/>
          <w:sz w:val="20"/>
          <w:szCs w:val="20"/>
        </w:rPr>
        <w:t xml:space="preserve">. E-mail: </w:t>
      </w:r>
      <w:r w:rsidR="00C373D3">
        <w:rPr>
          <w:rFonts w:ascii="Times New Roman" w:hAnsi="Times New Roman" w:cs="Times New Roman"/>
          <w:color w:val="000000"/>
          <w:sz w:val="20"/>
          <w:szCs w:val="20"/>
          <w:u w:val="single"/>
        </w:rPr>
        <w:t>hildernande@gmail.com</w:t>
      </w:r>
    </w:p>
    <w:p w14:paraId="5E6C4CD2" w14:textId="77777777" w:rsidR="00C373D3" w:rsidRDefault="005F545F" w:rsidP="00C373D3">
      <w:pPr>
        <w:pStyle w:val="SemEspaamento"/>
        <w:rPr>
          <w:rFonts w:ascii="Times New Roman" w:eastAsia="Times New Roman" w:hAnsi="Times New Roman" w:cs="Times New Roman"/>
          <w:sz w:val="20"/>
          <w:szCs w:val="20"/>
          <w:u w:val="single"/>
        </w:rPr>
      </w:pPr>
      <w:r>
        <w:rPr>
          <w:rFonts w:ascii="Times New Roman" w:hAnsi="Times New Roman" w:cs="Times New Roman"/>
          <w:sz w:val="20"/>
          <w:szCs w:val="20"/>
          <w:vertAlign w:val="superscript"/>
        </w:rPr>
        <w:t>4</w:t>
      </w:r>
      <w:r w:rsidRPr="00C96F2D">
        <w:rPr>
          <w:rFonts w:ascii="Times New Roman" w:hAnsi="Times New Roman" w:cs="Times New Roman"/>
          <w:sz w:val="20"/>
          <w:szCs w:val="20"/>
        </w:rPr>
        <w:t xml:space="preserve"> </w:t>
      </w:r>
      <w:r w:rsidR="00C373D3">
        <w:rPr>
          <w:rFonts w:ascii="Times New Roman" w:eastAsia="Times New Roman" w:hAnsi="Times New Roman" w:cs="Times New Roman"/>
          <w:sz w:val="20"/>
          <w:szCs w:val="20"/>
        </w:rPr>
        <w:t xml:space="preserve">Docente do curso de Medicina Veterinária do Centro Universitário Maurício de Nassau - UNINASSAU Juazeiro do Norte. E-mail: </w:t>
      </w:r>
      <w:r w:rsidR="00C373D3" w:rsidRPr="00B0192B">
        <w:rPr>
          <w:rFonts w:ascii="Times New Roman" w:eastAsia="Times New Roman" w:hAnsi="Times New Roman" w:cs="Times New Roman"/>
          <w:sz w:val="20"/>
          <w:szCs w:val="20"/>
          <w:u w:val="single"/>
        </w:rPr>
        <w:t>370101035@prof.unijuazeiro.edu.br</w:t>
      </w:r>
      <w:r w:rsidR="00C373D3">
        <w:rPr>
          <w:rFonts w:ascii="Times New Roman" w:eastAsia="Times New Roman" w:hAnsi="Times New Roman" w:cs="Times New Roman"/>
          <w:sz w:val="20"/>
          <w:szCs w:val="20"/>
          <w:u w:val="single"/>
        </w:rPr>
        <w:t xml:space="preserve"> </w:t>
      </w:r>
    </w:p>
    <w:p w14:paraId="6337CA9B" w14:textId="64D1C480" w:rsidR="00C373D3" w:rsidRPr="003533B8" w:rsidRDefault="00C373D3" w:rsidP="00C373D3">
      <w:pPr>
        <w:pStyle w:val="SemEspaamento"/>
        <w:rPr>
          <w:rFonts w:ascii="Times New Roman" w:eastAsia="Times New Roman" w:hAnsi="Times New Roman" w:cs="Times New Roman"/>
          <w:sz w:val="20"/>
          <w:szCs w:val="20"/>
        </w:rPr>
      </w:pPr>
      <w:r w:rsidRPr="003533B8">
        <w:rPr>
          <w:rFonts w:ascii="Times New Roman" w:eastAsia="Times New Roman" w:hAnsi="Times New Roman" w:cs="Times New Roman"/>
          <w:sz w:val="20"/>
          <w:szCs w:val="20"/>
          <w:vertAlign w:val="superscript"/>
        </w:rPr>
        <w:t>5</w:t>
      </w:r>
      <w:r w:rsidRPr="003533B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Doutorando </w:t>
      </w:r>
      <w:r w:rsidRPr="006D4BF5">
        <w:rPr>
          <w:rFonts w:ascii="Times New Roman" w:eastAsia="Times New Roman" w:hAnsi="Times New Roman" w:cs="Times New Roman"/>
          <w:sz w:val="20"/>
          <w:szCs w:val="20"/>
        </w:rPr>
        <w:t xml:space="preserve">em </w:t>
      </w:r>
      <w:r w:rsidRPr="006D4BF5">
        <w:rPr>
          <w:rFonts w:ascii="Times New Roman" w:hAnsi="Times New Roman" w:cs="Times New Roman"/>
          <w:sz w:val="20"/>
          <w:szCs w:val="20"/>
        </w:rPr>
        <w:t>Biociência Animal</w:t>
      </w:r>
      <w:r>
        <w:rPr>
          <w:rFonts w:ascii="Times New Roman" w:eastAsia="Times New Roman" w:hAnsi="Times New Roman" w:cs="Times New Roman"/>
          <w:sz w:val="20"/>
          <w:szCs w:val="20"/>
        </w:rPr>
        <w:t xml:space="preserve"> pela FZEA-USP. E-mail: </w:t>
      </w:r>
      <w:r w:rsidRPr="00B0192B">
        <w:rPr>
          <w:rFonts w:ascii="Times New Roman" w:eastAsia="Times New Roman" w:hAnsi="Times New Roman" w:cs="Times New Roman"/>
          <w:sz w:val="20"/>
          <w:szCs w:val="20"/>
          <w:u w:val="single"/>
        </w:rPr>
        <w:t>fthiagooliveira@</w:t>
      </w:r>
      <w:r>
        <w:rPr>
          <w:rFonts w:ascii="Times New Roman" w:eastAsia="Times New Roman" w:hAnsi="Times New Roman" w:cs="Times New Roman"/>
          <w:sz w:val="20"/>
          <w:szCs w:val="20"/>
          <w:u w:val="single"/>
        </w:rPr>
        <w:t>hot</w:t>
      </w:r>
      <w:r w:rsidRPr="00B0192B">
        <w:rPr>
          <w:rFonts w:ascii="Times New Roman" w:eastAsia="Times New Roman" w:hAnsi="Times New Roman" w:cs="Times New Roman"/>
          <w:sz w:val="20"/>
          <w:szCs w:val="20"/>
          <w:u w:val="single"/>
        </w:rPr>
        <w:t>mail.com</w:t>
      </w:r>
    </w:p>
    <w:p w14:paraId="7246786D" w14:textId="6E6496E4" w:rsidR="00C373D3" w:rsidRPr="00C373D3" w:rsidRDefault="00C373D3" w:rsidP="005F545F">
      <w:pPr>
        <w:pStyle w:val="SemEspaamento"/>
        <w:spacing w:after="240"/>
        <w:rPr>
          <w:rFonts w:ascii="Times New Roman" w:eastAsia="Times New Roman" w:hAnsi="Times New Roman" w:cs="Times New Roman"/>
          <w:sz w:val="20"/>
          <w:szCs w:val="20"/>
          <w:u w:val="single"/>
        </w:rPr>
      </w:pPr>
    </w:p>
    <w:p w14:paraId="5DC82820" w14:textId="48772A82" w:rsidR="00C373D3" w:rsidRPr="00C373D3" w:rsidRDefault="00096391" w:rsidP="00C373D3">
      <w:pPr>
        <w:pStyle w:val="SemEspaamento"/>
        <w:spacing w:after="240"/>
        <w:jc w:val="both"/>
        <w:rPr>
          <w:rFonts w:ascii="Times New Roman" w:hAnsi="Times New Roman" w:cs="Times New Roman"/>
          <w:b/>
        </w:rPr>
      </w:pPr>
      <w:r w:rsidRPr="00C373D3">
        <w:rPr>
          <w:rFonts w:ascii="Times New Roman" w:hAnsi="Times New Roman" w:cs="Times New Roman"/>
          <w:b/>
        </w:rPr>
        <w:t>R</w:t>
      </w:r>
      <w:r w:rsidR="00087BA3" w:rsidRPr="00C373D3">
        <w:rPr>
          <w:rFonts w:ascii="Times New Roman" w:hAnsi="Times New Roman" w:cs="Times New Roman"/>
          <w:b/>
        </w:rPr>
        <w:t>esumo</w:t>
      </w:r>
      <w:r w:rsidR="005F545F" w:rsidRPr="00C373D3">
        <w:rPr>
          <w:rFonts w:ascii="Times New Roman" w:hAnsi="Times New Roman" w:cs="Times New Roman"/>
          <w:b/>
        </w:rPr>
        <w:t xml:space="preserve">: </w:t>
      </w:r>
      <w:r w:rsidR="00C373D3" w:rsidRPr="00C373D3">
        <w:rPr>
          <w:rFonts w:ascii="Times New Roman" w:eastAsia="Times New Roman" w:hAnsi="Times New Roman" w:cs="Times New Roman"/>
          <w:color w:val="00000A"/>
        </w:rPr>
        <w:t xml:space="preserve">A brucelose bovina representa importante zoonose de impacto econômico e sanitário, sendo os abatedouros locais estratégicos para vigilância epidemiológica. Objetivou-se caracterizar o perfil epidemiológico da brucelose bovina em animais destinados ao abate no estado do Ceará, incorporando aspectos relacionados ao trânsito animal. </w:t>
      </w:r>
      <w:r w:rsidR="00FE7D98" w:rsidRPr="00FE7D98">
        <w:rPr>
          <w:rFonts w:ascii="Times New Roman" w:eastAsia="Times New Roman" w:hAnsi="Times New Roman" w:cs="Times New Roman"/>
          <w:color w:val="00000A"/>
        </w:rPr>
        <w:t>Foram analisados 964 bovinos, com prevalência de 1,55% no AAT e 0,21% na FC</w:t>
      </w:r>
      <w:r w:rsidR="00C373D3" w:rsidRPr="00C373D3">
        <w:rPr>
          <w:rFonts w:ascii="Times New Roman" w:eastAsia="Times New Roman" w:hAnsi="Times New Roman" w:cs="Times New Roman"/>
          <w:color w:val="00000A"/>
        </w:rPr>
        <w:t>, conforme recomendações do Programa Nacional de Controle e Erradicação da Brucelose e Tuberculose - PNCEBT. Dados referentes à procedência dos animais e fluxo de movimentação foram analisados de forma descritiva. Os resultados demonstram a importância da integração entre vigilância sanitária, controle do trânsito animal e monitoramento sorológico no fortalecimento das ações de prevenção e controle da brucelose bovina.</w:t>
      </w:r>
    </w:p>
    <w:p w14:paraId="71F734E6" w14:textId="5C56D4E0" w:rsidR="00332B6E" w:rsidRDefault="0081157E" w:rsidP="005F545F">
      <w:pPr>
        <w:spacing w:after="0" w:line="240" w:lineRule="auto"/>
        <w:jc w:val="both"/>
        <w:rPr>
          <w:rFonts w:ascii="Times New Roman" w:eastAsia="Times New Roman" w:hAnsi="Times New Roman" w:cs="Times New Roman"/>
          <w:color w:val="00000A"/>
        </w:rPr>
      </w:pPr>
      <w:r w:rsidRPr="00332B6E">
        <w:rPr>
          <w:rFonts w:ascii="Times New Roman" w:eastAsia="Times New Roman" w:hAnsi="Times New Roman" w:cs="Times New Roman"/>
          <w:b/>
          <w:color w:val="00000A"/>
          <w:sz w:val="24"/>
          <w:szCs w:val="24"/>
        </w:rPr>
        <w:t>Palavras-</w:t>
      </w:r>
      <w:r w:rsidR="004146B4">
        <w:rPr>
          <w:rFonts w:ascii="Times New Roman" w:eastAsia="Times New Roman" w:hAnsi="Times New Roman" w:cs="Times New Roman"/>
          <w:b/>
          <w:color w:val="00000A"/>
          <w:sz w:val="24"/>
          <w:szCs w:val="24"/>
        </w:rPr>
        <w:t>c</w:t>
      </w:r>
      <w:r w:rsidRPr="00332B6E">
        <w:rPr>
          <w:rFonts w:ascii="Times New Roman" w:eastAsia="Times New Roman" w:hAnsi="Times New Roman" w:cs="Times New Roman"/>
          <w:b/>
          <w:color w:val="00000A"/>
          <w:sz w:val="24"/>
          <w:szCs w:val="24"/>
        </w:rPr>
        <w:t>have</w:t>
      </w:r>
      <w:r w:rsidRPr="00332B6E">
        <w:rPr>
          <w:rFonts w:ascii="Times New Roman" w:eastAsia="Times New Roman" w:hAnsi="Times New Roman" w:cs="Times New Roman"/>
          <w:b/>
          <w:color w:val="00000A"/>
        </w:rPr>
        <w:t>:</w:t>
      </w:r>
      <w:r w:rsidRPr="00332B6E">
        <w:rPr>
          <w:rFonts w:ascii="Times New Roman" w:eastAsia="Times New Roman" w:hAnsi="Times New Roman" w:cs="Times New Roman"/>
          <w:color w:val="00000A"/>
        </w:rPr>
        <w:t xml:space="preserve"> </w:t>
      </w:r>
      <w:r w:rsidR="00C373D3" w:rsidRPr="004A5605">
        <w:rPr>
          <w:rFonts w:ascii="Times New Roman" w:eastAsia="Times New Roman" w:hAnsi="Times New Roman" w:cs="Times New Roman"/>
          <w:color w:val="00000A"/>
        </w:rPr>
        <w:t>zoonose; vigilância sanitária; epidemiologia; saúde públic</w:t>
      </w:r>
      <w:r w:rsidR="00C373D3">
        <w:rPr>
          <w:rFonts w:ascii="Times New Roman" w:eastAsia="Times New Roman" w:hAnsi="Times New Roman" w:cs="Times New Roman"/>
          <w:color w:val="00000A"/>
        </w:rPr>
        <w:t>a.</w:t>
      </w:r>
    </w:p>
    <w:p w14:paraId="7EA5CD1C" w14:textId="77777777" w:rsidR="0081157E" w:rsidRPr="0081157E" w:rsidRDefault="0081157E" w:rsidP="005F545F">
      <w:pPr>
        <w:pStyle w:val="Normal1"/>
        <w:widowControl w:val="0"/>
        <w:pBdr>
          <w:top w:val="nil"/>
          <w:left w:val="nil"/>
          <w:bottom w:val="nil"/>
          <w:right w:val="nil"/>
          <w:between w:val="nil"/>
        </w:pBdr>
        <w:spacing w:before="100"/>
        <w:ind w:right="-1"/>
        <w:rPr>
          <w:rFonts w:ascii="Helvetica Neue" w:eastAsia="Helvetica Neue" w:hAnsi="Helvetica Neue" w:cs="Helvetica Neue"/>
          <w:color w:val="000000"/>
          <w:sz w:val="16"/>
          <w:szCs w:val="16"/>
        </w:rPr>
      </w:pPr>
    </w:p>
    <w:p w14:paraId="51713285" w14:textId="77777777" w:rsidR="00C373D3" w:rsidRDefault="00BE61DE" w:rsidP="00C373D3">
      <w:pPr>
        <w:spacing w:after="0" w:line="360" w:lineRule="auto"/>
        <w:jc w:val="both"/>
        <w:rPr>
          <w:rFonts w:ascii="Times New Roman" w:eastAsia="Helvetica Neue" w:hAnsi="Times New Roman" w:cs="Times New Roman"/>
          <w:color w:val="000000"/>
          <w:sz w:val="24"/>
          <w:szCs w:val="24"/>
        </w:rPr>
      </w:pPr>
      <w:r w:rsidRPr="00C96F2D">
        <w:rPr>
          <w:rFonts w:ascii="Times New Roman" w:eastAsia="Arial" w:hAnsi="Times New Roman" w:cs="Times New Roman"/>
          <w:b/>
          <w:sz w:val="24"/>
          <w:szCs w:val="24"/>
        </w:rPr>
        <w:t>Introdução</w:t>
      </w:r>
      <w:r w:rsidR="00096391" w:rsidRPr="00C96F2D">
        <w:rPr>
          <w:rFonts w:ascii="Times New Roman" w:eastAsia="Arial" w:hAnsi="Times New Roman" w:cs="Times New Roman"/>
          <w:b/>
          <w:sz w:val="24"/>
          <w:szCs w:val="24"/>
        </w:rPr>
        <w:t>:</w:t>
      </w:r>
      <w:r w:rsidR="005F545F">
        <w:rPr>
          <w:rFonts w:ascii="Times New Roman" w:eastAsia="Arial" w:hAnsi="Times New Roman" w:cs="Times New Roman"/>
          <w:b/>
          <w:sz w:val="24"/>
          <w:szCs w:val="24"/>
        </w:rPr>
        <w:t xml:space="preserve"> </w:t>
      </w:r>
      <w:r w:rsidR="00C373D3" w:rsidRPr="009217D8">
        <w:rPr>
          <w:rFonts w:ascii="Times New Roman" w:eastAsia="Helvetica Neue" w:hAnsi="Times New Roman" w:cs="Times New Roman"/>
          <w:color w:val="000000"/>
          <w:sz w:val="24"/>
          <w:szCs w:val="24"/>
        </w:rPr>
        <w:t>A brucelose bovina é uma enfermidade infectocontagiosa de caráter zoonótico que ocasiona impactos produtivos e riscos à saúde pública. No Brasil, programas oficiais buscam reduzir a ocorrência da doença por meio de ações de vigilância e controle sanitário. Nesse contexto, os abatedouros constituem pontos estratégicos para detecção de animais infectados, permitindo a obtenção de informações epidemiológicas relevantes sobre a distribuição da enfermidade</w:t>
      </w:r>
      <w:r w:rsidR="00C373D3">
        <w:rPr>
          <w:rFonts w:ascii="Times New Roman" w:eastAsia="Helvetica Neue" w:hAnsi="Times New Roman" w:cs="Times New Roman"/>
          <w:color w:val="000000"/>
          <w:sz w:val="24"/>
          <w:szCs w:val="24"/>
        </w:rPr>
        <w:t xml:space="preserve"> </w:t>
      </w:r>
      <w:r w:rsidR="00C373D3" w:rsidRPr="000030CA">
        <w:rPr>
          <w:rFonts w:ascii="Times New Roman" w:hAnsi="Times New Roman" w:cs="Times New Roman"/>
          <w:sz w:val="24"/>
          <w:szCs w:val="30"/>
        </w:rPr>
        <w:t>(</w:t>
      </w:r>
      <w:r w:rsidR="00C373D3" w:rsidRPr="007161BA">
        <w:rPr>
          <w:rFonts w:ascii="Times New Roman" w:hAnsi="Times New Roman" w:cs="Times New Roman"/>
          <w:sz w:val="24"/>
          <w:szCs w:val="24"/>
        </w:rPr>
        <w:t>POEST</w:t>
      </w:r>
      <w:r w:rsidR="00C373D3" w:rsidRPr="00F47AB8">
        <w:rPr>
          <w:rFonts w:ascii="Times New Roman" w:hAnsi="Times New Roman" w:cs="Times New Roman"/>
          <w:sz w:val="24"/>
          <w:szCs w:val="24"/>
        </w:rPr>
        <w:t>ER et al., 2002</w:t>
      </w:r>
      <w:r w:rsidR="00C373D3" w:rsidRPr="000030CA">
        <w:rPr>
          <w:rFonts w:ascii="Times New Roman" w:hAnsi="Times New Roman" w:cs="Times New Roman"/>
          <w:sz w:val="24"/>
          <w:szCs w:val="30"/>
        </w:rPr>
        <w:t xml:space="preserve">, </w:t>
      </w:r>
      <w:r w:rsidR="00C373D3">
        <w:rPr>
          <w:rFonts w:ascii="Times New Roman" w:hAnsi="Times New Roman" w:cs="Times New Roman"/>
          <w:sz w:val="24"/>
          <w:szCs w:val="30"/>
        </w:rPr>
        <w:t>EMBRAPA</w:t>
      </w:r>
      <w:r w:rsidR="00C373D3" w:rsidRPr="000030CA">
        <w:rPr>
          <w:rFonts w:ascii="Times New Roman" w:hAnsi="Times New Roman" w:cs="Times New Roman"/>
          <w:sz w:val="24"/>
          <w:szCs w:val="30"/>
        </w:rPr>
        <w:t>, 200</w:t>
      </w:r>
      <w:r w:rsidR="00C373D3">
        <w:rPr>
          <w:rFonts w:ascii="Times New Roman" w:hAnsi="Times New Roman" w:cs="Times New Roman"/>
          <w:sz w:val="24"/>
          <w:szCs w:val="30"/>
        </w:rPr>
        <w:t>4</w:t>
      </w:r>
      <w:r w:rsidR="00C373D3" w:rsidRPr="000030CA">
        <w:rPr>
          <w:rFonts w:ascii="Times New Roman" w:hAnsi="Times New Roman" w:cs="Times New Roman"/>
          <w:sz w:val="24"/>
          <w:szCs w:val="30"/>
        </w:rPr>
        <w:t>).</w:t>
      </w:r>
    </w:p>
    <w:p w14:paraId="7EABEB2F" w14:textId="51C7446B" w:rsidR="00C373D3" w:rsidRPr="00C373D3" w:rsidRDefault="00C373D3" w:rsidP="00C373D3">
      <w:pPr>
        <w:spacing w:after="0" w:line="360" w:lineRule="auto"/>
        <w:jc w:val="both"/>
        <w:rPr>
          <w:rFonts w:ascii="Times New Roman" w:eastAsia="Arial" w:hAnsi="Times New Roman" w:cs="Times New Roman"/>
          <w:b/>
          <w:sz w:val="24"/>
          <w:szCs w:val="24"/>
        </w:rPr>
      </w:pPr>
      <w:r w:rsidRPr="009217D8">
        <w:rPr>
          <w:rFonts w:ascii="Times New Roman" w:eastAsia="Helvetica Neue" w:hAnsi="Times New Roman" w:cs="Times New Roman"/>
          <w:color w:val="000000"/>
          <w:sz w:val="24"/>
          <w:szCs w:val="24"/>
        </w:rPr>
        <w:t>O trânsito animal tem sido apontado como fator determinante na disseminação da brucelose entre regiões produtoras, favorecendo a manutenção do agente nos sistemas produtivos. Assim, estudos que integrem dados sorológicos e informações sobre a movimentação de animais contribuem para o planejamento de medidas sanitárias mais eficazes</w:t>
      </w:r>
      <w:r>
        <w:rPr>
          <w:rFonts w:ascii="Times New Roman" w:eastAsia="Helvetica Neue" w:hAnsi="Times New Roman" w:cs="Times New Roman"/>
          <w:color w:val="000000"/>
          <w:sz w:val="24"/>
          <w:szCs w:val="24"/>
        </w:rPr>
        <w:t xml:space="preserve"> (</w:t>
      </w:r>
      <w:r w:rsidRPr="000625C7">
        <w:rPr>
          <w:rFonts w:ascii="Times New Roman" w:hAnsi="Times New Roman" w:cs="Times New Roman"/>
          <w:sz w:val="24"/>
          <w:szCs w:val="24"/>
        </w:rPr>
        <w:t>LAGE et al., 2005</w:t>
      </w:r>
      <w:r>
        <w:rPr>
          <w:rFonts w:ascii="Times New Roman" w:hAnsi="Times New Roman" w:cs="Times New Roman"/>
          <w:sz w:val="24"/>
          <w:szCs w:val="24"/>
        </w:rPr>
        <w:t>)</w:t>
      </w:r>
      <w:r w:rsidRPr="009217D8">
        <w:rPr>
          <w:rFonts w:ascii="Times New Roman" w:eastAsia="Helvetica Neue" w:hAnsi="Times New Roman" w:cs="Times New Roman"/>
          <w:color w:val="000000"/>
          <w:sz w:val="24"/>
          <w:szCs w:val="24"/>
        </w:rPr>
        <w:t>.</w:t>
      </w:r>
      <w:r>
        <w:rPr>
          <w:rFonts w:ascii="Times New Roman" w:eastAsia="Helvetica Neue" w:hAnsi="Times New Roman" w:cs="Times New Roman"/>
          <w:color w:val="000000"/>
          <w:sz w:val="24"/>
          <w:szCs w:val="24"/>
        </w:rPr>
        <w:t xml:space="preserve"> </w:t>
      </w:r>
      <w:r w:rsidRPr="009217D8">
        <w:rPr>
          <w:rFonts w:ascii="Times New Roman" w:eastAsia="Helvetica Neue" w:hAnsi="Times New Roman" w:cs="Times New Roman"/>
          <w:color w:val="000000"/>
          <w:sz w:val="24"/>
          <w:szCs w:val="24"/>
        </w:rPr>
        <w:t xml:space="preserve">Objetivou-se caracterizar o perfil epidemiológico da brucelose bovina em abatedouros do </w:t>
      </w:r>
      <w:r w:rsidRPr="00C373D3">
        <w:rPr>
          <w:rFonts w:ascii="Times New Roman" w:eastAsia="Helvetica Neue" w:hAnsi="Times New Roman" w:cs="Times New Roman"/>
          <w:color w:val="000000"/>
          <w:sz w:val="24"/>
          <w:szCs w:val="24"/>
        </w:rPr>
        <w:t>estado do Ceará, considerando a procedência dos animais e aspectos relacionados ao trânsito animal.</w:t>
      </w:r>
    </w:p>
    <w:p w14:paraId="195AA95C" w14:textId="246A663B" w:rsidR="005F545F" w:rsidRPr="00C373D3" w:rsidRDefault="005F545F" w:rsidP="00C373D3">
      <w:pPr>
        <w:spacing w:after="0" w:line="360" w:lineRule="auto"/>
        <w:jc w:val="both"/>
        <w:rPr>
          <w:rFonts w:ascii="Times New Roman" w:eastAsia="Helvetica Neue" w:hAnsi="Times New Roman" w:cs="Times New Roman"/>
          <w:color w:val="000000"/>
        </w:rPr>
      </w:pPr>
    </w:p>
    <w:p w14:paraId="4D79D3BF" w14:textId="1EFC57F6" w:rsidR="00C373D3" w:rsidRPr="00C373D3" w:rsidRDefault="00C373D3" w:rsidP="00C373D3">
      <w:pPr>
        <w:spacing w:after="0" w:line="360" w:lineRule="auto"/>
        <w:jc w:val="both"/>
        <w:rPr>
          <w:rFonts w:ascii="Times New Roman" w:hAnsi="Times New Roman" w:cs="Times New Roman"/>
          <w:b/>
          <w:sz w:val="24"/>
          <w:szCs w:val="24"/>
        </w:rPr>
      </w:pPr>
      <w:r w:rsidRPr="00C373D3">
        <w:rPr>
          <w:rFonts w:ascii="Times New Roman" w:hAnsi="Times New Roman" w:cs="Times New Roman"/>
          <w:b/>
          <w:sz w:val="24"/>
          <w:szCs w:val="24"/>
        </w:rPr>
        <w:lastRenderedPageBreak/>
        <w:t xml:space="preserve">Material e métodos: </w:t>
      </w:r>
      <w:r w:rsidRPr="00C373D3">
        <w:rPr>
          <w:rFonts w:ascii="Times New Roman" w:eastAsia="Helvetica Neue" w:hAnsi="Times New Roman" w:cs="Times New Roman"/>
          <w:color w:val="000000"/>
          <w:sz w:val="24"/>
          <w:szCs w:val="24"/>
        </w:rPr>
        <w:t xml:space="preserve">O estudo transversal foi conduzido no período de março a agosto de 2019 com bovinos destinados ao abate em estabelecimentos sob inspeção sanitária, tanto sob inspeção estadual quanto inspeção municipal, provenientes de diferentes municípios do estado do Ceará, englobando três regiões do Estado: Centro Sul, Sertão Inhamuns e Sul Cearense. Foram coletadas durante a sangria o total de 964 amostras que foram submetidas ao teste do AAT como triagem e, posteriormente, as amostras reagentes foram confirmadas por teste complementares recomendados pelo PNCEBT, FC (BRASIL, 2006). </w:t>
      </w:r>
      <w:r w:rsidR="00F01FD5" w:rsidRPr="00F01FD5">
        <w:rPr>
          <w:rFonts w:ascii="Times New Roman" w:eastAsia="Helvetica Neue" w:hAnsi="Times New Roman" w:cs="Times New Roman"/>
          <w:color w:val="000000"/>
          <w:sz w:val="24"/>
          <w:szCs w:val="24"/>
        </w:rPr>
        <w:t>As informações referentes à origem, movimentação e características das propriedades foram obtidas por meio de registros oficiais e questionário epidemiológico aplicado aos produtores, incluindo dados de manejo, atividades econômicas e contato com animais de propriedades vizinhas.</w:t>
      </w:r>
    </w:p>
    <w:p w14:paraId="196F7435" w14:textId="77777777" w:rsidR="005F545F" w:rsidRPr="00C373D3" w:rsidRDefault="005F545F" w:rsidP="005F545F">
      <w:pPr>
        <w:spacing w:after="0" w:line="360" w:lineRule="auto"/>
        <w:jc w:val="both"/>
        <w:rPr>
          <w:rFonts w:ascii="Times New Roman" w:eastAsia="Arial" w:hAnsi="Times New Roman" w:cs="Times New Roman"/>
          <w:b/>
          <w:sz w:val="24"/>
          <w:szCs w:val="24"/>
        </w:rPr>
      </w:pPr>
    </w:p>
    <w:p w14:paraId="67386FE6" w14:textId="246B1BA5" w:rsidR="00545FD1" w:rsidRPr="001066C7" w:rsidRDefault="00C34A7D" w:rsidP="00545FD1">
      <w:pPr>
        <w:spacing w:after="0" w:line="360" w:lineRule="auto"/>
        <w:jc w:val="both"/>
        <w:rPr>
          <w:rFonts w:ascii="Times New Roman" w:eastAsia="Arial" w:hAnsi="Times New Roman" w:cs="Times New Roman"/>
          <w:bCs/>
          <w:sz w:val="24"/>
          <w:szCs w:val="24"/>
        </w:rPr>
      </w:pPr>
      <w:r w:rsidRPr="00C373D3">
        <w:rPr>
          <w:rFonts w:ascii="Times New Roman" w:eastAsia="Arial" w:hAnsi="Times New Roman" w:cs="Times New Roman"/>
          <w:b/>
          <w:sz w:val="24"/>
          <w:szCs w:val="24"/>
        </w:rPr>
        <w:t>Resultados</w:t>
      </w:r>
      <w:r w:rsidR="00096391" w:rsidRPr="00C373D3">
        <w:rPr>
          <w:rFonts w:ascii="Times New Roman" w:eastAsia="Arial" w:hAnsi="Times New Roman" w:cs="Times New Roman"/>
          <w:b/>
          <w:sz w:val="24"/>
          <w:szCs w:val="24"/>
        </w:rPr>
        <w:t xml:space="preserve"> e discussão</w:t>
      </w:r>
      <w:r w:rsidR="005F545F" w:rsidRPr="00C373D3">
        <w:rPr>
          <w:rFonts w:ascii="Times New Roman" w:eastAsia="Arial" w:hAnsi="Times New Roman" w:cs="Times New Roman"/>
          <w:b/>
          <w:sz w:val="24"/>
          <w:szCs w:val="24"/>
        </w:rPr>
        <w:t xml:space="preserve">: </w:t>
      </w:r>
      <w:r w:rsidR="00F85158" w:rsidRPr="00F85158">
        <w:rPr>
          <w:rFonts w:ascii="Times New Roman" w:eastAsia="Arial" w:hAnsi="Times New Roman" w:cs="Times New Roman"/>
          <w:bCs/>
          <w:sz w:val="24"/>
          <w:szCs w:val="24"/>
        </w:rPr>
        <w:t>A prevalência aparente foi de 1,55% no AAT</w:t>
      </w:r>
      <w:r w:rsidR="00F85158">
        <w:rPr>
          <w:rFonts w:ascii="Times New Roman" w:eastAsia="Arial" w:hAnsi="Times New Roman" w:cs="Times New Roman"/>
          <w:bCs/>
          <w:sz w:val="24"/>
          <w:szCs w:val="24"/>
        </w:rPr>
        <w:t xml:space="preserve"> </w:t>
      </w:r>
      <w:r w:rsidR="00545FD1" w:rsidRPr="001066C7">
        <w:rPr>
          <w:rFonts w:ascii="Times New Roman" w:eastAsia="Arial" w:hAnsi="Times New Roman" w:cs="Times New Roman"/>
          <w:bCs/>
          <w:sz w:val="24"/>
          <w:szCs w:val="24"/>
        </w:rPr>
        <w:t>e 0,2</w:t>
      </w:r>
      <w:r w:rsidR="00F85158">
        <w:rPr>
          <w:rFonts w:ascii="Times New Roman" w:eastAsia="Arial" w:hAnsi="Times New Roman" w:cs="Times New Roman"/>
          <w:bCs/>
          <w:sz w:val="24"/>
          <w:szCs w:val="24"/>
        </w:rPr>
        <w:t>1</w:t>
      </w:r>
      <w:r w:rsidR="00545FD1" w:rsidRPr="001066C7">
        <w:rPr>
          <w:rFonts w:ascii="Times New Roman" w:eastAsia="Arial" w:hAnsi="Times New Roman" w:cs="Times New Roman"/>
          <w:bCs/>
          <w:sz w:val="24"/>
          <w:szCs w:val="24"/>
        </w:rPr>
        <w:t xml:space="preserve">% na FC (Tabela 1). </w:t>
      </w:r>
      <w:r w:rsidR="00A37902" w:rsidRPr="00A37902">
        <w:rPr>
          <w:rFonts w:ascii="Times New Roman" w:eastAsia="Arial" w:hAnsi="Times New Roman" w:cs="Times New Roman"/>
          <w:bCs/>
          <w:sz w:val="24"/>
          <w:szCs w:val="24"/>
        </w:rPr>
        <w:t>Observou-se maior frequência de soropositividade em propriedades com atividades econômicas paralelas à bovinocultura</w:t>
      </w:r>
      <w:r w:rsidR="00545FD1" w:rsidRPr="001066C7">
        <w:rPr>
          <w:rFonts w:ascii="Times New Roman" w:eastAsia="Arial" w:hAnsi="Times New Roman" w:cs="Times New Roman"/>
          <w:bCs/>
          <w:sz w:val="24"/>
          <w:szCs w:val="24"/>
        </w:rPr>
        <w:t xml:space="preserve">. </w:t>
      </w:r>
      <w:r w:rsidR="00F85158" w:rsidRPr="00F85158">
        <w:rPr>
          <w:rFonts w:ascii="Times New Roman" w:eastAsia="Arial" w:hAnsi="Times New Roman" w:cs="Times New Roman"/>
          <w:bCs/>
          <w:sz w:val="24"/>
          <w:szCs w:val="24"/>
        </w:rPr>
        <w:t>A ausência de contato com animais de propriedades vizinhas foi menos frequente entre os casos positivos</w:t>
      </w:r>
      <w:r w:rsidR="00545FD1" w:rsidRPr="001066C7">
        <w:rPr>
          <w:rFonts w:ascii="Times New Roman" w:eastAsia="Arial" w:hAnsi="Times New Roman" w:cs="Times New Roman"/>
          <w:bCs/>
          <w:sz w:val="24"/>
          <w:szCs w:val="24"/>
        </w:rPr>
        <w:t>.</w:t>
      </w:r>
    </w:p>
    <w:p w14:paraId="7B29AD75" w14:textId="79E3C7CC" w:rsidR="00545FD1" w:rsidRPr="001066C7" w:rsidRDefault="00545FD1" w:rsidP="00545FD1">
      <w:pPr>
        <w:spacing w:after="0" w:line="360" w:lineRule="auto"/>
        <w:jc w:val="center"/>
        <w:rPr>
          <w:rFonts w:ascii="Times New Roman" w:hAnsi="Times New Roman" w:cs="Times New Roman"/>
          <w:sz w:val="20"/>
          <w:szCs w:val="20"/>
        </w:rPr>
      </w:pPr>
      <w:r w:rsidRPr="001066C7">
        <w:rPr>
          <w:rFonts w:ascii="Times New Roman" w:hAnsi="Times New Roman" w:cs="Times New Roman"/>
          <w:b/>
          <w:sz w:val="20"/>
          <w:szCs w:val="20"/>
        </w:rPr>
        <w:t>Tabela 1</w:t>
      </w:r>
      <w:r w:rsidRPr="001066C7">
        <w:rPr>
          <w:rFonts w:ascii="Times New Roman" w:hAnsi="Times New Roman" w:cs="Times New Roman"/>
          <w:sz w:val="20"/>
          <w:szCs w:val="20"/>
        </w:rPr>
        <w:t xml:space="preserve"> – Prevalência de animais positivos na prova do AAT e FC, conforme localidade e serviço de inspeção sanitária, Ceará.</w:t>
      </w:r>
    </w:p>
    <w:tbl>
      <w:tblPr>
        <w:tblW w:w="8931" w:type="dxa"/>
        <w:tblCellMar>
          <w:left w:w="70" w:type="dxa"/>
          <w:right w:w="70" w:type="dxa"/>
        </w:tblCellMar>
        <w:tblLook w:val="04A0" w:firstRow="1" w:lastRow="0" w:firstColumn="1" w:lastColumn="0" w:noHBand="0" w:noVBand="1"/>
      </w:tblPr>
      <w:tblGrid>
        <w:gridCol w:w="3119"/>
        <w:gridCol w:w="2268"/>
        <w:gridCol w:w="3544"/>
      </w:tblGrid>
      <w:tr w:rsidR="00545FD1" w:rsidRPr="001066C7" w14:paraId="10C021FB" w14:textId="77777777" w:rsidTr="00ED035F">
        <w:trPr>
          <w:trHeight w:val="315"/>
        </w:trPr>
        <w:tc>
          <w:tcPr>
            <w:tcW w:w="3119" w:type="dxa"/>
            <w:vMerge w:val="restart"/>
            <w:tcBorders>
              <w:top w:val="single" w:sz="4" w:space="0" w:color="auto"/>
              <w:left w:val="nil"/>
              <w:bottom w:val="single" w:sz="4" w:space="0" w:color="auto"/>
              <w:right w:val="nil"/>
            </w:tcBorders>
            <w:vAlign w:val="center"/>
            <w:hideMark/>
          </w:tcPr>
          <w:p w14:paraId="08F058B8" w14:textId="77777777" w:rsidR="00545FD1" w:rsidRPr="001066C7" w:rsidRDefault="00545FD1" w:rsidP="00ED035F">
            <w:pPr>
              <w:spacing w:after="0" w:line="240" w:lineRule="auto"/>
              <w:jc w:val="center"/>
              <w:rPr>
                <w:rFonts w:ascii="Times New Roman" w:eastAsia="Times New Roman" w:hAnsi="Times New Roman" w:cs="Times New Roman"/>
                <w:sz w:val="20"/>
                <w:szCs w:val="20"/>
              </w:rPr>
            </w:pPr>
            <w:r w:rsidRPr="001066C7">
              <w:rPr>
                <w:rFonts w:ascii="Times New Roman" w:eastAsia="Times New Roman" w:hAnsi="Times New Roman" w:cs="Times New Roman"/>
                <w:sz w:val="20"/>
                <w:szCs w:val="20"/>
              </w:rPr>
              <w:t xml:space="preserve">Abatedouros </w:t>
            </w:r>
          </w:p>
        </w:tc>
        <w:tc>
          <w:tcPr>
            <w:tcW w:w="5812" w:type="dxa"/>
            <w:gridSpan w:val="2"/>
            <w:tcBorders>
              <w:top w:val="single" w:sz="4" w:space="0" w:color="auto"/>
              <w:left w:val="nil"/>
              <w:bottom w:val="single" w:sz="4" w:space="0" w:color="auto"/>
              <w:right w:val="nil"/>
            </w:tcBorders>
            <w:noWrap/>
            <w:vAlign w:val="center"/>
            <w:hideMark/>
          </w:tcPr>
          <w:p w14:paraId="07883E06" w14:textId="77777777" w:rsidR="00545FD1" w:rsidRPr="001066C7" w:rsidRDefault="00545FD1" w:rsidP="00ED035F">
            <w:pPr>
              <w:spacing w:after="0" w:line="240" w:lineRule="auto"/>
              <w:jc w:val="center"/>
              <w:rPr>
                <w:rFonts w:ascii="Times New Roman" w:eastAsia="Times New Roman" w:hAnsi="Times New Roman" w:cs="Times New Roman"/>
                <w:sz w:val="20"/>
                <w:szCs w:val="20"/>
              </w:rPr>
            </w:pPr>
            <w:r w:rsidRPr="001066C7">
              <w:rPr>
                <w:rFonts w:ascii="Times New Roman" w:eastAsia="Times New Roman" w:hAnsi="Times New Roman" w:cs="Times New Roman"/>
                <w:sz w:val="20"/>
                <w:szCs w:val="20"/>
              </w:rPr>
              <w:t>Prevalência da doença</w:t>
            </w:r>
          </w:p>
        </w:tc>
      </w:tr>
      <w:tr w:rsidR="00545FD1" w:rsidRPr="001066C7" w14:paraId="7064D34A" w14:textId="77777777" w:rsidTr="00ED035F">
        <w:trPr>
          <w:trHeight w:val="315"/>
        </w:trPr>
        <w:tc>
          <w:tcPr>
            <w:tcW w:w="3119" w:type="dxa"/>
            <w:vMerge/>
            <w:tcBorders>
              <w:top w:val="single" w:sz="4" w:space="0" w:color="auto"/>
              <w:left w:val="nil"/>
              <w:bottom w:val="single" w:sz="4" w:space="0" w:color="auto"/>
              <w:right w:val="nil"/>
            </w:tcBorders>
            <w:vAlign w:val="center"/>
            <w:hideMark/>
          </w:tcPr>
          <w:p w14:paraId="35E45DB2" w14:textId="77777777" w:rsidR="00545FD1" w:rsidRPr="001066C7" w:rsidRDefault="00545FD1" w:rsidP="00ED035F">
            <w:pPr>
              <w:spacing w:after="0" w:line="240" w:lineRule="auto"/>
              <w:rPr>
                <w:rFonts w:ascii="Times New Roman" w:eastAsia="Times New Roman" w:hAnsi="Times New Roman" w:cs="Times New Roman"/>
                <w:sz w:val="20"/>
                <w:szCs w:val="20"/>
              </w:rPr>
            </w:pPr>
          </w:p>
        </w:tc>
        <w:tc>
          <w:tcPr>
            <w:tcW w:w="2268" w:type="dxa"/>
            <w:tcBorders>
              <w:top w:val="single" w:sz="4" w:space="0" w:color="auto"/>
              <w:left w:val="nil"/>
              <w:bottom w:val="single" w:sz="4" w:space="0" w:color="auto"/>
              <w:right w:val="nil"/>
            </w:tcBorders>
            <w:noWrap/>
            <w:vAlign w:val="center"/>
            <w:hideMark/>
          </w:tcPr>
          <w:p w14:paraId="14EB4265" w14:textId="77777777" w:rsidR="00545FD1" w:rsidRPr="001066C7" w:rsidRDefault="00545FD1" w:rsidP="00ED035F">
            <w:pPr>
              <w:spacing w:after="0" w:line="240" w:lineRule="auto"/>
              <w:jc w:val="center"/>
              <w:rPr>
                <w:rFonts w:ascii="Times New Roman" w:eastAsia="Times New Roman" w:hAnsi="Times New Roman" w:cs="Times New Roman"/>
                <w:sz w:val="20"/>
                <w:szCs w:val="20"/>
              </w:rPr>
            </w:pPr>
            <w:r w:rsidRPr="001066C7">
              <w:rPr>
                <w:rFonts w:ascii="Times New Roman" w:eastAsia="Times New Roman" w:hAnsi="Times New Roman" w:cs="Times New Roman"/>
                <w:sz w:val="20"/>
                <w:szCs w:val="20"/>
              </w:rPr>
              <w:t>Positivos AAT N (%)</w:t>
            </w:r>
          </w:p>
        </w:tc>
        <w:tc>
          <w:tcPr>
            <w:tcW w:w="3544" w:type="dxa"/>
            <w:tcBorders>
              <w:top w:val="single" w:sz="4" w:space="0" w:color="auto"/>
              <w:left w:val="nil"/>
              <w:bottom w:val="single" w:sz="4" w:space="0" w:color="auto"/>
              <w:right w:val="nil"/>
            </w:tcBorders>
            <w:noWrap/>
            <w:vAlign w:val="center"/>
            <w:hideMark/>
          </w:tcPr>
          <w:p w14:paraId="205ED02B" w14:textId="77777777" w:rsidR="00545FD1" w:rsidRPr="001066C7" w:rsidRDefault="00545FD1" w:rsidP="00ED035F">
            <w:pPr>
              <w:spacing w:after="0" w:line="240" w:lineRule="auto"/>
              <w:jc w:val="center"/>
              <w:rPr>
                <w:rFonts w:ascii="Times New Roman" w:eastAsia="Times New Roman" w:hAnsi="Times New Roman" w:cs="Times New Roman"/>
                <w:sz w:val="20"/>
                <w:szCs w:val="20"/>
              </w:rPr>
            </w:pPr>
            <w:r w:rsidRPr="001066C7">
              <w:rPr>
                <w:rFonts w:ascii="Times New Roman" w:eastAsia="Times New Roman" w:hAnsi="Times New Roman" w:cs="Times New Roman"/>
                <w:sz w:val="20"/>
                <w:szCs w:val="20"/>
              </w:rPr>
              <w:t>Positivos FC N (%)</w:t>
            </w:r>
          </w:p>
        </w:tc>
      </w:tr>
      <w:tr w:rsidR="00545FD1" w:rsidRPr="001066C7" w14:paraId="4C82AAB4" w14:textId="77777777" w:rsidTr="00ED035F">
        <w:trPr>
          <w:trHeight w:val="315"/>
        </w:trPr>
        <w:tc>
          <w:tcPr>
            <w:tcW w:w="3119" w:type="dxa"/>
            <w:tcBorders>
              <w:top w:val="single" w:sz="4" w:space="0" w:color="auto"/>
              <w:left w:val="nil"/>
              <w:bottom w:val="nil"/>
              <w:right w:val="nil"/>
            </w:tcBorders>
            <w:noWrap/>
            <w:vAlign w:val="center"/>
            <w:hideMark/>
          </w:tcPr>
          <w:p w14:paraId="670ABDA2" w14:textId="77777777" w:rsidR="00545FD1" w:rsidRPr="001066C7" w:rsidRDefault="00545FD1" w:rsidP="00ED035F">
            <w:pPr>
              <w:spacing w:after="0" w:line="240" w:lineRule="auto"/>
              <w:jc w:val="center"/>
              <w:rPr>
                <w:rFonts w:ascii="Times New Roman" w:eastAsia="Times New Roman" w:hAnsi="Times New Roman" w:cs="Times New Roman"/>
                <w:sz w:val="20"/>
                <w:szCs w:val="20"/>
              </w:rPr>
            </w:pPr>
            <w:r w:rsidRPr="001066C7">
              <w:rPr>
                <w:rFonts w:ascii="Times New Roman" w:eastAsia="Times New Roman" w:hAnsi="Times New Roman" w:cs="Times New Roman"/>
                <w:sz w:val="20"/>
                <w:szCs w:val="20"/>
              </w:rPr>
              <w:t>Jucás (SIM)</w:t>
            </w:r>
          </w:p>
        </w:tc>
        <w:tc>
          <w:tcPr>
            <w:tcW w:w="2268" w:type="dxa"/>
            <w:tcBorders>
              <w:top w:val="single" w:sz="4" w:space="0" w:color="auto"/>
              <w:left w:val="nil"/>
              <w:bottom w:val="nil"/>
              <w:right w:val="nil"/>
            </w:tcBorders>
            <w:noWrap/>
            <w:vAlign w:val="center"/>
            <w:hideMark/>
          </w:tcPr>
          <w:p w14:paraId="2219E484" w14:textId="77777777" w:rsidR="00545FD1" w:rsidRPr="001066C7" w:rsidRDefault="00545FD1" w:rsidP="00ED035F">
            <w:pPr>
              <w:spacing w:after="0" w:line="240" w:lineRule="auto"/>
              <w:jc w:val="center"/>
              <w:rPr>
                <w:rFonts w:ascii="Times New Roman" w:eastAsia="Times New Roman" w:hAnsi="Times New Roman" w:cs="Times New Roman"/>
                <w:sz w:val="20"/>
                <w:szCs w:val="20"/>
              </w:rPr>
            </w:pPr>
            <w:r w:rsidRPr="001066C7">
              <w:rPr>
                <w:rFonts w:ascii="Times New Roman" w:eastAsia="Times New Roman" w:hAnsi="Times New Roman" w:cs="Times New Roman"/>
                <w:sz w:val="20"/>
                <w:szCs w:val="20"/>
              </w:rPr>
              <w:t>2 (0,92)</w:t>
            </w:r>
          </w:p>
        </w:tc>
        <w:tc>
          <w:tcPr>
            <w:tcW w:w="3544" w:type="dxa"/>
            <w:tcBorders>
              <w:top w:val="nil"/>
              <w:left w:val="nil"/>
              <w:bottom w:val="nil"/>
              <w:right w:val="nil"/>
            </w:tcBorders>
            <w:noWrap/>
            <w:vAlign w:val="center"/>
            <w:hideMark/>
          </w:tcPr>
          <w:p w14:paraId="56606EAC" w14:textId="77777777" w:rsidR="00545FD1" w:rsidRPr="001066C7" w:rsidRDefault="00545FD1" w:rsidP="00ED035F">
            <w:pPr>
              <w:spacing w:after="0" w:line="240" w:lineRule="auto"/>
              <w:jc w:val="center"/>
              <w:rPr>
                <w:rFonts w:ascii="Times New Roman" w:eastAsia="Times New Roman" w:hAnsi="Times New Roman" w:cs="Times New Roman"/>
                <w:sz w:val="20"/>
                <w:szCs w:val="20"/>
              </w:rPr>
            </w:pPr>
            <w:r w:rsidRPr="001066C7">
              <w:rPr>
                <w:rFonts w:ascii="Times New Roman" w:eastAsia="Times New Roman" w:hAnsi="Times New Roman" w:cs="Times New Roman"/>
                <w:sz w:val="20"/>
                <w:szCs w:val="20"/>
              </w:rPr>
              <w:t>1 (0,46)</w:t>
            </w:r>
          </w:p>
        </w:tc>
      </w:tr>
      <w:tr w:rsidR="00545FD1" w:rsidRPr="001066C7" w14:paraId="683141D3" w14:textId="77777777" w:rsidTr="00ED035F">
        <w:trPr>
          <w:trHeight w:val="315"/>
        </w:trPr>
        <w:tc>
          <w:tcPr>
            <w:tcW w:w="3119" w:type="dxa"/>
            <w:tcBorders>
              <w:top w:val="nil"/>
              <w:left w:val="nil"/>
              <w:bottom w:val="nil"/>
              <w:right w:val="nil"/>
            </w:tcBorders>
            <w:noWrap/>
            <w:vAlign w:val="center"/>
          </w:tcPr>
          <w:p w14:paraId="4BDB9CA6" w14:textId="77777777" w:rsidR="00545FD1" w:rsidRPr="001066C7" w:rsidRDefault="00545FD1" w:rsidP="00ED035F">
            <w:pPr>
              <w:spacing w:after="0" w:line="240" w:lineRule="auto"/>
              <w:jc w:val="center"/>
              <w:rPr>
                <w:rFonts w:ascii="Times New Roman" w:eastAsia="Times New Roman" w:hAnsi="Times New Roman" w:cs="Times New Roman"/>
                <w:sz w:val="20"/>
                <w:szCs w:val="20"/>
              </w:rPr>
            </w:pPr>
            <w:r w:rsidRPr="001066C7">
              <w:rPr>
                <w:rFonts w:ascii="Times New Roman" w:eastAsia="Times New Roman" w:hAnsi="Times New Roman" w:cs="Times New Roman"/>
                <w:sz w:val="20"/>
                <w:szCs w:val="20"/>
              </w:rPr>
              <w:t>Catarina (SIM)</w:t>
            </w:r>
          </w:p>
        </w:tc>
        <w:tc>
          <w:tcPr>
            <w:tcW w:w="2268" w:type="dxa"/>
            <w:tcBorders>
              <w:top w:val="nil"/>
              <w:left w:val="nil"/>
              <w:bottom w:val="nil"/>
              <w:right w:val="nil"/>
            </w:tcBorders>
            <w:noWrap/>
            <w:vAlign w:val="center"/>
          </w:tcPr>
          <w:p w14:paraId="43155D4D" w14:textId="77777777" w:rsidR="00545FD1" w:rsidRPr="001066C7" w:rsidRDefault="00545FD1" w:rsidP="00ED035F">
            <w:pPr>
              <w:spacing w:after="0" w:line="240" w:lineRule="auto"/>
              <w:jc w:val="center"/>
              <w:rPr>
                <w:rFonts w:ascii="Times New Roman" w:eastAsia="Times New Roman" w:hAnsi="Times New Roman" w:cs="Times New Roman"/>
                <w:sz w:val="20"/>
                <w:szCs w:val="20"/>
              </w:rPr>
            </w:pPr>
            <w:r w:rsidRPr="001066C7">
              <w:rPr>
                <w:rFonts w:ascii="Times New Roman" w:eastAsia="Times New Roman" w:hAnsi="Times New Roman" w:cs="Times New Roman"/>
                <w:sz w:val="20"/>
                <w:szCs w:val="20"/>
              </w:rPr>
              <w:t>4 (2,00)</w:t>
            </w:r>
          </w:p>
        </w:tc>
        <w:tc>
          <w:tcPr>
            <w:tcW w:w="3544" w:type="dxa"/>
            <w:tcBorders>
              <w:top w:val="nil"/>
              <w:left w:val="nil"/>
              <w:bottom w:val="nil"/>
              <w:right w:val="nil"/>
            </w:tcBorders>
            <w:noWrap/>
            <w:vAlign w:val="center"/>
          </w:tcPr>
          <w:p w14:paraId="25A93A60" w14:textId="77777777" w:rsidR="00545FD1" w:rsidRPr="001066C7" w:rsidRDefault="00545FD1" w:rsidP="00ED035F">
            <w:pPr>
              <w:spacing w:after="0" w:line="240" w:lineRule="auto"/>
              <w:jc w:val="center"/>
              <w:rPr>
                <w:rFonts w:ascii="Times New Roman" w:eastAsia="Times New Roman" w:hAnsi="Times New Roman" w:cs="Times New Roman"/>
                <w:sz w:val="20"/>
                <w:szCs w:val="20"/>
              </w:rPr>
            </w:pPr>
            <w:r w:rsidRPr="001066C7">
              <w:rPr>
                <w:rFonts w:ascii="Times New Roman" w:eastAsia="Times New Roman" w:hAnsi="Times New Roman" w:cs="Times New Roman"/>
                <w:sz w:val="20"/>
                <w:szCs w:val="20"/>
              </w:rPr>
              <w:t>-</w:t>
            </w:r>
          </w:p>
        </w:tc>
      </w:tr>
      <w:tr w:rsidR="00545FD1" w:rsidRPr="001066C7" w14:paraId="6D907FA1" w14:textId="77777777" w:rsidTr="00ED035F">
        <w:trPr>
          <w:trHeight w:val="315"/>
        </w:trPr>
        <w:tc>
          <w:tcPr>
            <w:tcW w:w="3119" w:type="dxa"/>
            <w:tcBorders>
              <w:top w:val="nil"/>
              <w:left w:val="nil"/>
              <w:bottom w:val="nil"/>
              <w:right w:val="nil"/>
            </w:tcBorders>
            <w:noWrap/>
            <w:vAlign w:val="center"/>
          </w:tcPr>
          <w:p w14:paraId="44B72A65" w14:textId="77777777" w:rsidR="00545FD1" w:rsidRPr="001066C7" w:rsidRDefault="00545FD1" w:rsidP="00ED035F">
            <w:pPr>
              <w:spacing w:after="0" w:line="240" w:lineRule="auto"/>
              <w:jc w:val="center"/>
              <w:rPr>
                <w:rFonts w:ascii="Times New Roman" w:eastAsia="Times New Roman" w:hAnsi="Times New Roman" w:cs="Times New Roman"/>
                <w:sz w:val="20"/>
                <w:szCs w:val="20"/>
              </w:rPr>
            </w:pPr>
            <w:r w:rsidRPr="001066C7">
              <w:rPr>
                <w:rFonts w:ascii="Times New Roman" w:eastAsia="Times New Roman" w:hAnsi="Times New Roman" w:cs="Times New Roman"/>
                <w:sz w:val="20"/>
                <w:szCs w:val="20"/>
              </w:rPr>
              <w:t>Iguatu (SIE)</w:t>
            </w:r>
          </w:p>
        </w:tc>
        <w:tc>
          <w:tcPr>
            <w:tcW w:w="2268" w:type="dxa"/>
            <w:tcBorders>
              <w:top w:val="nil"/>
              <w:left w:val="nil"/>
              <w:bottom w:val="nil"/>
              <w:right w:val="nil"/>
            </w:tcBorders>
            <w:noWrap/>
            <w:vAlign w:val="center"/>
          </w:tcPr>
          <w:p w14:paraId="41E2505D" w14:textId="77777777" w:rsidR="00545FD1" w:rsidRPr="001066C7" w:rsidRDefault="00545FD1" w:rsidP="00ED035F">
            <w:pPr>
              <w:spacing w:after="0" w:line="240" w:lineRule="auto"/>
              <w:jc w:val="center"/>
              <w:rPr>
                <w:rFonts w:ascii="Times New Roman" w:eastAsia="Times New Roman" w:hAnsi="Times New Roman" w:cs="Times New Roman"/>
                <w:sz w:val="20"/>
                <w:szCs w:val="20"/>
              </w:rPr>
            </w:pPr>
            <w:r w:rsidRPr="001066C7">
              <w:rPr>
                <w:rFonts w:ascii="Times New Roman" w:eastAsia="Times New Roman" w:hAnsi="Times New Roman" w:cs="Times New Roman"/>
                <w:sz w:val="20"/>
                <w:szCs w:val="20"/>
              </w:rPr>
              <w:t>8 (1,88)</w:t>
            </w:r>
          </w:p>
        </w:tc>
        <w:tc>
          <w:tcPr>
            <w:tcW w:w="3544" w:type="dxa"/>
            <w:tcBorders>
              <w:top w:val="nil"/>
              <w:left w:val="nil"/>
              <w:bottom w:val="nil"/>
              <w:right w:val="nil"/>
            </w:tcBorders>
            <w:noWrap/>
            <w:vAlign w:val="center"/>
          </w:tcPr>
          <w:p w14:paraId="2231DA4D" w14:textId="77777777" w:rsidR="00545FD1" w:rsidRPr="001066C7" w:rsidRDefault="00545FD1" w:rsidP="00ED035F">
            <w:pPr>
              <w:spacing w:after="0" w:line="240" w:lineRule="auto"/>
              <w:jc w:val="center"/>
              <w:rPr>
                <w:rFonts w:ascii="Times New Roman" w:eastAsia="Times New Roman" w:hAnsi="Times New Roman" w:cs="Times New Roman"/>
                <w:sz w:val="20"/>
                <w:szCs w:val="20"/>
              </w:rPr>
            </w:pPr>
            <w:r w:rsidRPr="001066C7">
              <w:rPr>
                <w:rFonts w:ascii="Times New Roman" w:eastAsia="Times New Roman" w:hAnsi="Times New Roman" w:cs="Times New Roman"/>
                <w:sz w:val="20"/>
                <w:szCs w:val="20"/>
              </w:rPr>
              <w:t>1 (0,23)</w:t>
            </w:r>
          </w:p>
        </w:tc>
      </w:tr>
      <w:tr w:rsidR="00545FD1" w:rsidRPr="001066C7" w14:paraId="14391C39" w14:textId="77777777" w:rsidTr="00ED035F">
        <w:trPr>
          <w:trHeight w:val="315"/>
        </w:trPr>
        <w:tc>
          <w:tcPr>
            <w:tcW w:w="3119" w:type="dxa"/>
            <w:tcBorders>
              <w:top w:val="nil"/>
              <w:left w:val="nil"/>
              <w:bottom w:val="single" w:sz="4" w:space="0" w:color="auto"/>
              <w:right w:val="nil"/>
            </w:tcBorders>
            <w:noWrap/>
            <w:vAlign w:val="center"/>
            <w:hideMark/>
          </w:tcPr>
          <w:p w14:paraId="5B7D4483" w14:textId="77777777" w:rsidR="00545FD1" w:rsidRPr="001066C7" w:rsidRDefault="00545FD1" w:rsidP="00ED035F">
            <w:pPr>
              <w:spacing w:after="0" w:line="240" w:lineRule="auto"/>
              <w:jc w:val="center"/>
              <w:rPr>
                <w:rFonts w:ascii="Times New Roman" w:eastAsia="Times New Roman" w:hAnsi="Times New Roman" w:cs="Times New Roman"/>
                <w:sz w:val="20"/>
                <w:szCs w:val="20"/>
              </w:rPr>
            </w:pPr>
            <w:r w:rsidRPr="001066C7">
              <w:rPr>
                <w:rFonts w:ascii="Times New Roman" w:eastAsia="Times New Roman" w:hAnsi="Times New Roman" w:cs="Times New Roman"/>
                <w:sz w:val="20"/>
                <w:szCs w:val="20"/>
              </w:rPr>
              <w:t>Juazeiro do Norte (SIE)</w:t>
            </w:r>
          </w:p>
        </w:tc>
        <w:tc>
          <w:tcPr>
            <w:tcW w:w="2268" w:type="dxa"/>
            <w:tcBorders>
              <w:top w:val="nil"/>
              <w:left w:val="nil"/>
              <w:bottom w:val="single" w:sz="4" w:space="0" w:color="auto"/>
              <w:right w:val="nil"/>
            </w:tcBorders>
            <w:noWrap/>
            <w:vAlign w:val="center"/>
            <w:hideMark/>
          </w:tcPr>
          <w:p w14:paraId="6FBA4DB3" w14:textId="77777777" w:rsidR="00545FD1" w:rsidRPr="001066C7" w:rsidRDefault="00545FD1" w:rsidP="00ED035F">
            <w:pPr>
              <w:spacing w:after="0" w:line="240" w:lineRule="auto"/>
              <w:jc w:val="center"/>
              <w:rPr>
                <w:rFonts w:ascii="Times New Roman" w:eastAsia="Times New Roman" w:hAnsi="Times New Roman" w:cs="Times New Roman"/>
                <w:sz w:val="20"/>
                <w:szCs w:val="20"/>
              </w:rPr>
            </w:pPr>
            <w:r w:rsidRPr="001066C7">
              <w:rPr>
                <w:rFonts w:ascii="Times New Roman" w:eastAsia="Times New Roman" w:hAnsi="Times New Roman" w:cs="Times New Roman"/>
                <w:sz w:val="20"/>
                <w:szCs w:val="20"/>
              </w:rPr>
              <w:t> 1 (0,81)</w:t>
            </w:r>
          </w:p>
        </w:tc>
        <w:tc>
          <w:tcPr>
            <w:tcW w:w="3544" w:type="dxa"/>
            <w:tcBorders>
              <w:top w:val="nil"/>
              <w:left w:val="nil"/>
              <w:bottom w:val="single" w:sz="4" w:space="0" w:color="auto"/>
              <w:right w:val="nil"/>
            </w:tcBorders>
            <w:noWrap/>
            <w:vAlign w:val="center"/>
            <w:hideMark/>
          </w:tcPr>
          <w:p w14:paraId="5943AC62" w14:textId="77777777" w:rsidR="00545FD1" w:rsidRPr="001066C7" w:rsidRDefault="00545FD1" w:rsidP="00ED035F">
            <w:pPr>
              <w:spacing w:after="0" w:line="240" w:lineRule="auto"/>
              <w:jc w:val="center"/>
              <w:rPr>
                <w:rFonts w:ascii="Times New Roman" w:eastAsia="Times New Roman" w:hAnsi="Times New Roman" w:cs="Times New Roman"/>
                <w:sz w:val="20"/>
                <w:szCs w:val="20"/>
              </w:rPr>
            </w:pPr>
            <w:r w:rsidRPr="001066C7">
              <w:rPr>
                <w:rFonts w:ascii="Times New Roman" w:eastAsia="Times New Roman" w:hAnsi="Times New Roman" w:cs="Times New Roman"/>
                <w:sz w:val="20"/>
                <w:szCs w:val="20"/>
              </w:rPr>
              <w:t>-</w:t>
            </w:r>
          </w:p>
        </w:tc>
      </w:tr>
      <w:tr w:rsidR="00545FD1" w:rsidRPr="001066C7" w14:paraId="71B4D6FF" w14:textId="77777777" w:rsidTr="00ED035F">
        <w:trPr>
          <w:trHeight w:val="315"/>
        </w:trPr>
        <w:tc>
          <w:tcPr>
            <w:tcW w:w="3119" w:type="dxa"/>
            <w:tcBorders>
              <w:top w:val="single" w:sz="4" w:space="0" w:color="auto"/>
              <w:left w:val="nil"/>
              <w:bottom w:val="single" w:sz="4" w:space="0" w:color="auto"/>
              <w:right w:val="nil"/>
            </w:tcBorders>
            <w:noWrap/>
            <w:vAlign w:val="center"/>
          </w:tcPr>
          <w:p w14:paraId="6DFC6A68" w14:textId="77777777" w:rsidR="00545FD1" w:rsidRPr="001066C7" w:rsidRDefault="00545FD1" w:rsidP="00ED035F">
            <w:pPr>
              <w:spacing w:after="0" w:line="240" w:lineRule="auto"/>
              <w:jc w:val="center"/>
              <w:rPr>
                <w:rFonts w:ascii="Times New Roman" w:eastAsia="Times New Roman" w:hAnsi="Times New Roman" w:cs="Times New Roman"/>
                <w:sz w:val="20"/>
                <w:szCs w:val="20"/>
              </w:rPr>
            </w:pPr>
            <w:r w:rsidRPr="001066C7">
              <w:rPr>
                <w:rFonts w:ascii="Times New Roman" w:eastAsia="Times New Roman" w:hAnsi="Times New Roman" w:cs="Times New Roman"/>
                <w:sz w:val="20"/>
                <w:szCs w:val="20"/>
              </w:rPr>
              <w:t>Total</w:t>
            </w:r>
          </w:p>
        </w:tc>
        <w:tc>
          <w:tcPr>
            <w:tcW w:w="2268" w:type="dxa"/>
            <w:tcBorders>
              <w:top w:val="single" w:sz="4" w:space="0" w:color="auto"/>
              <w:left w:val="nil"/>
              <w:bottom w:val="single" w:sz="4" w:space="0" w:color="auto"/>
              <w:right w:val="nil"/>
            </w:tcBorders>
            <w:noWrap/>
            <w:vAlign w:val="center"/>
          </w:tcPr>
          <w:p w14:paraId="078AFE5D" w14:textId="77777777" w:rsidR="00545FD1" w:rsidRPr="001066C7" w:rsidRDefault="00545FD1" w:rsidP="00ED035F">
            <w:pPr>
              <w:spacing w:after="0" w:line="240" w:lineRule="auto"/>
              <w:jc w:val="center"/>
              <w:rPr>
                <w:rFonts w:ascii="Times New Roman" w:eastAsia="Times New Roman" w:hAnsi="Times New Roman" w:cs="Times New Roman"/>
                <w:sz w:val="20"/>
                <w:szCs w:val="20"/>
              </w:rPr>
            </w:pPr>
            <w:r w:rsidRPr="001066C7">
              <w:rPr>
                <w:rFonts w:ascii="Times New Roman" w:eastAsia="Times New Roman" w:hAnsi="Times New Roman" w:cs="Times New Roman"/>
                <w:sz w:val="20"/>
                <w:szCs w:val="20"/>
              </w:rPr>
              <w:t>15 (1,55)</w:t>
            </w:r>
          </w:p>
        </w:tc>
        <w:tc>
          <w:tcPr>
            <w:tcW w:w="3544" w:type="dxa"/>
            <w:tcBorders>
              <w:top w:val="single" w:sz="4" w:space="0" w:color="auto"/>
              <w:left w:val="nil"/>
              <w:bottom w:val="single" w:sz="4" w:space="0" w:color="auto"/>
              <w:right w:val="nil"/>
            </w:tcBorders>
            <w:noWrap/>
            <w:vAlign w:val="center"/>
          </w:tcPr>
          <w:p w14:paraId="7A4CDC85" w14:textId="77777777" w:rsidR="00545FD1" w:rsidRPr="001066C7" w:rsidRDefault="00545FD1" w:rsidP="00ED035F">
            <w:pPr>
              <w:spacing w:after="0" w:line="240" w:lineRule="auto"/>
              <w:jc w:val="center"/>
              <w:rPr>
                <w:rFonts w:ascii="Times New Roman" w:eastAsia="Times New Roman" w:hAnsi="Times New Roman" w:cs="Times New Roman"/>
                <w:sz w:val="20"/>
                <w:szCs w:val="20"/>
              </w:rPr>
            </w:pPr>
            <w:r w:rsidRPr="001066C7">
              <w:rPr>
                <w:rFonts w:ascii="Times New Roman" w:eastAsia="Times New Roman" w:hAnsi="Times New Roman" w:cs="Times New Roman"/>
                <w:sz w:val="20"/>
                <w:szCs w:val="20"/>
              </w:rPr>
              <w:t>2 (0,21)</w:t>
            </w:r>
          </w:p>
        </w:tc>
      </w:tr>
    </w:tbl>
    <w:p w14:paraId="41A8D811" w14:textId="77777777" w:rsidR="00545FD1" w:rsidRPr="001066C7" w:rsidRDefault="00545FD1" w:rsidP="00545FD1">
      <w:pPr>
        <w:autoSpaceDE w:val="0"/>
        <w:autoSpaceDN w:val="0"/>
        <w:adjustRightInd w:val="0"/>
        <w:spacing w:after="0" w:line="360" w:lineRule="auto"/>
        <w:jc w:val="both"/>
        <w:rPr>
          <w:rFonts w:ascii="Times New Roman" w:hAnsi="Times New Roman" w:cs="Times New Roman"/>
          <w:sz w:val="20"/>
          <w:szCs w:val="20"/>
        </w:rPr>
      </w:pPr>
      <w:r w:rsidRPr="001066C7">
        <w:rPr>
          <w:rFonts w:ascii="Times New Roman" w:hAnsi="Times New Roman" w:cs="Times New Roman"/>
          <w:sz w:val="20"/>
          <w:szCs w:val="20"/>
        </w:rPr>
        <w:t>Fonte própria.</w:t>
      </w:r>
    </w:p>
    <w:p w14:paraId="160C8E8B" w14:textId="511567AA" w:rsidR="00545FD1" w:rsidRPr="001066C7" w:rsidRDefault="00FE7D98" w:rsidP="00545FD1">
      <w:pPr>
        <w:spacing w:after="0" w:line="360" w:lineRule="auto"/>
        <w:ind w:firstLine="720"/>
        <w:jc w:val="both"/>
        <w:rPr>
          <w:rFonts w:ascii="Times New Roman" w:eastAsia="Helvetica Neue" w:hAnsi="Times New Roman" w:cs="Times New Roman"/>
          <w:color w:val="000000"/>
          <w:sz w:val="24"/>
          <w:szCs w:val="24"/>
        </w:rPr>
      </w:pPr>
      <w:r w:rsidRPr="00FE7D98">
        <w:rPr>
          <w:rFonts w:ascii="Times New Roman" w:eastAsia="Arial" w:hAnsi="Times New Roman" w:cs="Times New Roman"/>
          <w:bCs/>
          <w:sz w:val="24"/>
          <w:szCs w:val="24"/>
        </w:rPr>
        <w:t>A distribuição das origens dos animais evidenciou conexões entre municípios e abatedouros, indicando o papel do fluxo animal na manutenção da infecção.</w:t>
      </w:r>
      <w:r>
        <w:rPr>
          <w:rFonts w:ascii="Times New Roman" w:eastAsia="Arial" w:hAnsi="Times New Roman" w:cs="Times New Roman"/>
          <w:bCs/>
          <w:sz w:val="24"/>
          <w:szCs w:val="24"/>
        </w:rPr>
        <w:t xml:space="preserve"> </w:t>
      </w:r>
      <w:r w:rsidR="00545FD1" w:rsidRPr="001066C7">
        <w:rPr>
          <w:rFonts w:ascii="Times New Roman" w:eastAsia="Helvetica Neue" w:hAnsi="Times New Roman" w:cs="Times New Roman"/>
          <w:color w:val="000000"/>
          <w:sz w:val="24"/>
          <w:szCs w:val="24"/>
        </w:rPr>
        <w:t>A presença de animais positivos destinados ao abate reforça a importância dos abatedouros como pontos estratégicos de vigilância epidemiológica.</w:t>
      </w:r>
      <w:r>
        <w:rPr>
          <w:rFonts w:ascii="Times New Roman" w:eastAsia="Helvetica Neue" w:hAnsi="Times New Roman" w:cs="Times New Roman"/>
          <w:color w:val="000000"/>
          <w:sz w:val="24"/>
          <w:szCs w:val="24"/>
        </w:rPr>
        <w:t xml:space="preserve"> </w:t>
      </w:r>
      <w:r w:rsidR="00545FD1" w:rsidRPr="001066C7">
        <w:rPr>
          <w:rFonts w:ascii="Times New Roman" w:eastAsia="Helvetica Neue" w:hAnsi="Times New Roman" w:cs="Times New Roman"/>
          <w:color w:val="000000"/>
          <w:sz w:val="24"/>
          <w:szCs w:val="24"/>
        </w:rPr>
        <w:t>A análise do trânsito animal indicou movimentação intermunicipal significativa, sugerindo sua participação na manutenção e disseminação da brucelose bovina. Esses achados corroboram a necessidade de fortalecimento das ações de controle sanitário associadas ao monitoramento da movimentação animal e à rastreabilidade (Figura 1) (</w:t>
      </w:r>
      <w:r w:rsidR="00545FD1" w:rsidRPr="001066C7">
        <w:rPr>
          <w:rFonts w:ascii="Times New Roman" w:hAnsi="Times New Roman" w:cs="Times New Roman"/>
          <w:sz w:val="24"/>
          <w:szCs w:val="24"/>
        </w:rPr>
        <w:t xml:space="preserve">LEON </w:t>
      </w:r>
      <w:r w:rsidR="00545FD1" w:rsidRPr="001066C7">
        <w:rPr>
          <w:rFonts w:ascii="Times New Roman" w:hAnsi="Times New Roman" w:cs="Times New Roman"/>
          <w:iCs/>
          <w:sz w:val="24"/>
          <w:szCs w:val="24"/>
        </w:rPr>
        <w:t>et al</w:t>
      </w:r>
      <w:r w:rsidR="00545FD1" w:rsidRPr="001066C7">
        <w:rPr>
          <w:rFonts w:ascii="Times New Roman" w:hAnsi="Times New Roman" w:cs="Times New Roman"/>
          <w:sz w:val="24"/>
          <w:szCs w:val="24"/>
        </w:rPr>
        <w:t>., 2006).</w:t>
      </w:r>
    </w:p>
    <w:p w14:paraId="7AC517D3" w14:textId="32C80784" w:rsidR="00545FD1" w:rsidRPr="001066C7" w:rsidRDefault="00545FD1" w:rsidP="00545FD1">
      <w:pPr>
        <w:autoSpaceDE w:val="0"/>
        <w:autoSpaceDN w:val="0"/>
        <w:adjustRightInd w:val="0"/>
        <w:spacing w:after="0" w:line="360" w:lineRule="auto"/>
        <w:jc w:val="center"/>
        <w:rPr>
          <w:rFonts w:ascii="Times New Roman" w:hAnsi="Times New Roman" w:cs="Times New Roman"/>
          <w:sz w:val="20"/>
          <w:szCs w:val="24"/>
        </w:rPr>
      </w:pPr>
      <w:r w:rsidRPr="001066C7">
        <w:rPr>
          <w:rFonts w:ascii="Times New Roman" w:hAnsi="Times New Roman" w:cs="Times New Roman"/>
          <w:b/>
          <w:sz w:val="20"/>
          <w:szCs w:val="24"/>
        </w:rPr>
        <w:t>Figura 1 –</w:t>
      </w:r>
      <w:r w:rsidRPr="001066C7">
        <w:rPr>
          <w:rFonts w:ascii="Times New Roman" w:hAnsi="Times New Roman" w:cs="Times New Roman"/>
          <w:sz w:val="20"/>
          <w:szCs w:val="24"/>
        </w:rPr>
        <w:t xml:space="preserve"> </w:t>
      </w:r>
      <w:r w:rsidR="00FE7D98" w:rsidRPr="00FE7D98">
        <w:rPr>
          <w:rFonts w:ascii="Times New Roman" w:hAnsi="Times New Roman" w:cs="Times New Roman"/>
          <w:sz w:val="20"/>
          <w:szCs w:val="24"/>
        </w:rPr>
        <w:t>Fluxo de origem dos animais abatidos em Iguatu e Jucás (2019).</w:t>
      </w:r>
    </w:p>
    <w:tbl>
      <w:tblPr>
        <w:tblStyle w:val="Tabelacomgrade"/>
        <w:tblW w:w="0" w:type="auto"/>
        <w:tblLook w:val="04A0" w:firstRow="1" w:lastRow="0" w:firstColumn="1" w:lastColumn="0" w:noHBand="0" w:noVBand="1"/>
      </w:tblPr>
      <w:tblGrid>
        <w:gridCol w:w="4507"/>
        <w:gridCol w:w="4553"/>
      </w:tblGrid>
      <w:tr w:rsidR="00545FD1" w:rsidRPr="001066C7" w14:paraId="0D3AA8EA" w14:textId="77777777" w:rsidTr="00ED035F">
        <w:tc>
          <w:tcPr>
            <w:tcW w:w="4507" w:type="dxa"/>
          </w:tcPr>
          <w:p w14:paraId="762FF5BB" w14:textId="77777777" w:rsidR="00545FD1" w:rsidRPr="001066C7" w:rsidRDefault="00545FD1" w:rsidP="00ED035F">
            <w:pPr>
              <w:spacing w:line="360" w:lineRule="auto"/>
              <w:jc w:val="both"/>
              <w:rPr>
                <w:rFonts w:ascii="Times New Roman" w:eastAsia="Helvetica Neue" w:hAnsi="Times New Roman" w:cs="Times New Roman"/>
                <w:color w:val="000000"/>
                <w:sz w:val="20"/>
                <w:szCs w:val="20"/>
              </w:rPr>
            </w:pPr>
            <w:r w:rsidRPr="001066C7">
              <w:rPr>
                <w:rFonts w:ascii="Times New Roman" w:eastAsia="Helvetica Neue" w:hAnsi="Times New Roman" w:cs="Times New Roman"/>
                <w:noProof/>
                <w:color w:val="000000"/>
                <w:sz w:val="20"/>
                <w:szCs w:val="20"/>
              </w:rPr>
              <w:lastRenderedPageBreak/>
              <w:drawing>
                <wp:inline distT="0" distB="0" distL="0" distR="0" wp14:anchorId="38A6CFC8" wp14:editId="727DF1F0">
                  <wp:extent cx="2883822" cy="2038350"/>
                  <wp:effectExtent l="0" t="0" r="0" b="0"/>
                  <wp:docPr id="105921191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21036" cy="2064653"/>
                          </a:xfrm>
                          <a:prstGeom prst="rect">
                            <a:avLst/>
                          </a:prstGeom>
                          <a:noFill/>
                        </pic:spPr>
                      </pic:pic>
                    </a:graphicData>
                  </a:graphic>
                </wp:inline>
              </w:drawing>
            </w:r>
          </w:p>
        </w:tc>
        <w:tc>
          <w:tcPr>
            <w:tcW w:w="4553" w:type="dxa"/>
          </w:tcPr>
          <w:p w14:paraId="28F2FF58" w14:textId="77777777" w:rsidR="00545FD1" w:rsidRPr="001066C7" w:rsidRDefault="00545FD1" w:rsidP="00ED035F">
            <w:pPr>
              <w:spacing w:line="360" w:lineRule="auto"/>
              <w:jc w:val="both"/>
              <w:rPr>
                <w:rFonts w:ascii="Times New Roman" w:eastAsia="Helvetica Neue" w:hAnsi="Times New Roman" w:cs="Times New Roman"/>
                <w:color w:val="000000"/>
                <w:sz w:val="20"/>
                <w:szCs w:val="20"/>
              </w:rPr>
            </w:pPr>
            <w:r w:rsidRPr="001066C7">
              <w:rPr>
                <w:rFonts w:ascii="Times New Roman" w:eastAsia="Helvetica Neue" w:hAnsi="Times New Roman" w:cs="Times New Roman"/>
                <w:noProof/>
                <w:color w:val="000000"/>
                <w:sz w:val="20"/>
                <w:szCs w:val="20"/>
              </w:rPr>
              <w:drawing>
                <wp:inline distT="0" distB="0" distL="0" distR="0" wp14:anchorId="64B76C90" wp14:editId="6BCCAB33">
                  <wp:extent cx="2910773" cy="2057400"/>
                  <wp:effectExtent l="0" t="0" r="4445" b="0"/>
                  <wp:docPr id="15293688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9444" cy="2077665"/>
                          </a:xfrm>
                          <a:prstGeom prst="rect">
                            <a:avLst/>
                          </a:prstGeom>
                          <a:noFill/>
                        </pic:spPr>
                      </pic:pic>
                    </a:graphicData>
                  </a:graphic>
                </wp:inline>
              </w:drawing>
            </w:r>
          </w:p>
        </w:tc>
      </w:tr>
    </w:tbl>
    <w:p w14:paraId="1E6ED999" w14:textId="77777777" w:rsidR="00545FD1" w:rsidRPr="001066C7" w:rsidRDefault="00545FD1" w:rsidP="00545FD1">
      <w:pPr>
        <w:autoSpaceDE w:val="0"/>
        <w:autoSpaceDN w:val="0"/>
        <w:adjustRightInd w:val="0"/>
        <w:spacing w:after="0" w:line="360" w:lineRule="auto"/>
        <w:jc w:val="both"/>
        <w:rPr>
          <w:rFonts w:ascii="Times New Roman" w:hAnsi="Times New Roman" w:cs="Times New Roman"/>
          <w:sz w:val="24"/>
          <w:szCs w:val="30"/>
        </w:rPr>
      </w:pPr>
      <w:r w:rsidRPr="001066C7">
        <w:rPr>
          <w:rFonts w:ascii="Times New Roman" w:hAnsi="Times New Roman" w:cs="Times New Roman"/>
          <w:sz w:val="20"/>
          <w:szCs w:val="24"/>
        </w:rPr>
        <w:t>Fonte própria.</w:t>
      </w:r>
    </w:p>
    <w:p w14:paraId="66710919" w14:textId="3B2773CA" w:rsidR="00545FD1" w:rsidRPr="001066C7" w:rsidRDefault="00545FD1" w:rsidP="00545FD1">
      <w:pPr>
        <w:pStyle w:val="Normal1"/>
        <w:widowControl w:val="0"/>
        <w:pBdr>
          <w:top w:val="nil"/>
          <w:left w:val="nil"/>
          <w:bottom w:val="nil"/>
          <w:right w:val="nil"/>
          <w:between w:val="nil"/>
        </w:pBdr>
        <w:spacing w:line="288" w:lineRule="auto"/>
        <w:ind w:right="-1"/>
        <w:jc w:val="both"/>
        <w:rPr>
          <w:rFonts w:eastAsia="Helvetica Neue"/>
          <w:color w:val="000000"/>
        </w:rPr>
      </w:pPr>
      <w:r w:rsidRPr="001066C7">
        <w:rPr>
          <w:b/>
          <w:color w:val="000000"/>
        </w:rPr>
        <w:t>Conclusão</w:t>
      </w:r>
      <w:r w:rsidRPr="001066C7">
        <w:rPr>
          <w:rFonts w:eastAsia="Helvetica Neue"/>
          <w:color w:val="000000"/>
        </w:rPr>
        <w:t xml:space="preserve">: </w:t>
      </w:r>
      <w:r w:rsidRPr="001066C7">
        <w:rPr>
          <w:rFonts w:eastAsia="Helvetica Neue"/>
          <w:lang w:val="pt-BR"/>
        </w:rPr>
        <w:t xml:space="preserve">A brucelose bovina </w:t>
      </w:r>
      <w:r w:rsidR="003C615C" w:rsidRPr="003C615C">
        <w:rPr>
          <w:rFonts w:eastAsia="Helvetica Neue"/>
          <w:lang w:val="pt-BR"/>
        </w:rPr>
        <w:t>permanece presente no sistema produtivo avaliado</w:t>
      </w:r>
      <w:r w:rsidRPr="001066C7">
        <w:rPr>
          <w:rFonts w:eastAsia="Helvetica Neue"/>
          <w:lang w:val="pt-BR"/>
        </w:rPr>
        <w:t>, com distribuição relacionada à procedência e ao trânsito animal. Os abatedouros demonstram potencial como unidades sentinelas para identificação da enfermidade e apoio às ações de vigilância sanitária. Estratégias integradas de controle e monitoramento da movimentação animal são fundamentais para o enfrentamento da doença.</w:t>
      </w:r>
    </w:p>
    <w:p w14:paraId="1976ED82" w14:textId="77777777" w:rsidR="00545FD1" w:rsidRPr="001066C7" w:rsidRDefault="00545FD1" w:rsidP="00545FD1">
      <w:pPr>
        <w:spacing w:after="0" w:line="360" w:lineRule="auto"/>
        <w:jc w:val="both"/>
        <w:rPr>
          <w:rFonts w:ascii="Times New Roman" w:hAnsi="Times New Roman" w:cs="Times New Roman"/>
          <w:b/>
          <w:bCs/>
          <w:color w:val="000000"/>
          <w:sz w:val="24"/>
          <w:szCs w:val="24"/>
        </w:rPr>
      </w:pPr>
      <w:r w:rsidRPr="001066C7">
        <w:rPr>
          <w:rFonts w:ascii="Times New Roman" w:hAnsi="Times New Roman" w:cs="Times New Roman"/>
          <w:b/>
          <w:bCs/>
          <w:color w:val="000000"/>
          <w:sz w:val="24"/>
          <w:szCs w:val="24"/>
        </w:rPr>
        <w:t>Referências Bibliográficas: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545FD1" w:rsidRPr="001066C7" w14:paraId="5E4A106D" w14:textId="77777777" w:rsidTr="00ED035F">
        <w:tc>
          <w:tcPr>
            <w:tcW w:w="9060" w:type="dxa"/>
          </w:tcPr>
          <w:p w14:paraId="02825D83" w14:textId="77777777" w:rsidR="00545FD1" w:rsidRPr="001066C7" w:rsidRDefault="00545FD1" w:rsidP="00ED035F">
            <w:pPr>
              <w:spacing w:line="360" w:lineRule="auto"/>
              <w:jc w:val="both"/>
              <w:rPr>
                <w:rFonts w:ascii="Times New Roman" w:hAnsi="Times New Roman" w:cs="Times New Roman"/>
                <w:b/>
                <w:bCs/>
                <w:color w:val="000000"/>
                <w:sz w:val="24"/>
                <w:szCs w:val="24"/>
              </w:rPr>
            </w:pPr>
            <w:r w:rsidRPr="001066C7">
              <w:rPr>
                <w:rFonts w:ascii="Times New Roman" w:hAnsi="Times New Roman" w:cs="Times New Roman"/>
                <w:sz w:val="24"/>
                <w:szCs w:val="24"/>
              </w:rPr>
              <w:t xml:space="preserve">BRASIL. </w:t>
            </w:r>
            <w:r w:rsidRPr="001066C7">
              <w:rPr>
                <w:rFonts w:ascii="Times New Roman" w:hAnsi="Times New Roman" w:cs="Times New Roman"/>
                <w:b/>
                <w:sz w:val="24"/>
                <w:szCs w:val="24"/>
              </w:rPr>
              <w:t>Ministério da Agricultura, Pecuária e Abastecimento</w:t>
            </w:r>
            <w:r w:rsidRPr="001066C7">
              <w:rPr>
                <w:rFonts w:ascii="Times New Roman" w:hAnsi="Times New Roman" w:cs="Times New Roman"/>
                <w:sz w:val="24"/>
                <w:szCs w:val="24"/>
              </w:rPr>
              <w:t>. Programa Nacional de Controle e Erradicação da Brucelose e da Tuberculose Animal. Brasília: MAPA/SDA/DSA, 2006.188p.</w:t>
            </w:r>
          </w:p>
        </w:tc>
      </w:tr>
      <w:tr w:rsidR="00545FD1" w:rsidRPr="001066C7" w14:paraId="73D8841F" w14:textId="77777777" w:rsidTr="00ED035F">
        <w:tc>
          <w:tcPr>
            <w:tcW w:w="9060" w:type="dxa"/>
          </w:tcPr>
          <w:p w14:paraId="5A651B63" w14:textId="77777777" w:rsidR="00545FD1" w:rsidRPr="001066C7" w:rsidRDefault="00545FD1" w:rsidP="00ED035F">
            <w:pPr>
              <w:spacing w:line="360" w:lineRule="auto"/>
              <w:jc w:val="both"/>
              <w:rPr>
                <w:rFonts w:ascii="Times New Roman" w:hAnsi="Times New Roman" w:cs="Times New Roman"/>
                <w:b/>
                <w:bCs/>
                <w:color w:val="000000"/>
                <w:sz w:val="24"/>
                <w:szCs w:val="24"/>
              </w:rPr>
            </w:pPr>
            <w:r w:rsidRPr="001066C7">
              <w:rPr>
                <w:rFonts w:ascii="Times New Roman" w:hAnsi="Times New Roman" w:cs="Times New Roman"/>
                <w:sz w:val="24"/>
                <w:szCs w:val="24"/>
              </w:rPr>
              <w:t xml:space="preserve">EMBRAPA. </w:t>
            </w:r>
            <w:r w:rsidRPr="001066C7">
              <w:rPr>
                <w:rFonts w:ascii="Times New Roman" w:hAnsi="Times New Roman" w:cs="Times New Roman"/>
                <w:b/>
                <w:sz w:val="24"/>
                <w:szCs w:val="24"/>
              </w:rPr>
              <w:t>Brucelose e tuberculose bovina</w:t>
            </w:r>
            <w:r w:rsidRPr="001066C7">
              <w:rPr>
                <w:rFonts w:ascii="Times New Roman" w:hAnsi="Times New Roman" w:cs="Times New Roman"/>
                <w:sz w:val="24"/>
                <w:szCs w:val="24"/>
              </w:rPr>
              <w:t>: epidemiologia, controle e diagnóstico I editores técnicos: Robson Ferreira Cavalcante de Almeida et al. -Brasília: Embrapa Informação Tecnológica. 2004. 95p.</w:t>
            </w:r>
          </w:p>
        </w:tc>
      </w:tr>
      <w:tr w:rsidR="00545FD1" w:rsidRPr="001066C7" w14:paraId="57A790ED" w14:textId="77777777" w:rsidTr="00ED035F">
        <w:tc>
          <w:tcPr>
            <w:tcW w:w="9060" w:type="dxa"/>
          </w:tcPr>
          <w:p w14:paraId="54518D53" w14:textId="77777777" w:rsidR="00545FD1" w:rsidRPr="001066C7" w:rsidRDefault="00545FD1" w:rsidP="00ED035F">
            <w:pPr>
              <w:spacing w:line="360" w:lineRule="auto"/>
              <w:jc w:val="both"/>
              <w:rPr>
                <w:rFonts w:ascii="Times New Roman" w:hAnsi="Times New Roman" w:cs="Times New Roman"/>
                <w:b/>
                <w:bCs/>
                <w:color w:val="000000"/>
                <w:sz w:val="24"/>
                <w:szCs w:val="24"/>
              </w:rPr>
            </w:pPr>
            <w:r w:rsidRPr="001066C7" w:rsidDel="008A217B">
              <w:rPr>
                <w:rFonts w:ascii="Times New Roman" w:hAnsi="Times New Roman" w:cs="Times New Roman"/>
                <w:sz w:val="24"/>
                <w:szCs w:val="24"/>
              </w:rPr>
              <w:t xml:space="preserve">LAGE, A. P., POESTER, F. P., GONÇALVES, V. S. P., ROXO, E., MÜLLER, E. E., CAVALLÉRO, J. C. M., FERREIRA NETO, J. S., MOTTA, P. M. P. C., FIGUEIREDO, V. C. F., LÔBO, J. R. Programa nacional de controle e erradicação da brucelose e tuberculose. </w:t>
            </w:r>
            <w:r w:rsidRPr="001066C7" w:rsidDel="008A217B">
              <w:rPr>
                <w:rFonts w:ascii="Times New Roman" w:hAnsi="Times New Roman" w:cs="Times New Roman"/>
                <w:b/>
                <w:sz w:val="24"/>
                <w:szCs w:val="24"/>
              </w:rPr>
              <w:t>Cad. Tec Vet. Zootec</w:t>
            </w:r>
            <w:r w:rsidRPr="001066C7" w:rsidDel="008A217B">
              <w:rPr>
                <w:rFonts w:ascii="Times New Roman" w:hAnsi="Times New Roman" w:cs="Times New Roman"/>
                <w:sz w:val="24"/>
                <w:szCs w:val="24"/>
              </w:rPr>
              <w:t>, n.47, p.99-110, 2005.</w:t>
            </w:r>
          </w:p>
        </w:tc>
      </w:tr>
      <w:tr w:rsidR="00545FD1" w:rsidRPr="001066C7" w14:paraId="24BADBF8" w14:textId="77777777" w:rsidTr="00ED035F">
        <w:tc>
          <w:tcPr>
            <w:tcW w:w="9060" w:type="dxa"/>
          </w:tcPr>
          <w:p w14:paraId="526FC3E4" w14:textId="77777777" w:rsidR="00545FD1" w:rsidRPr="001066C7" w:rsidRDefault="00545FD1" w:rsidP="00ED035F">
            <w:pPr>
              <w:spacing w:line="360" w:lineRule="auto"/>
              <w:jc w:val="both"/>
              <w:rPr>
                <w:rFonts w:ascii="Times New Roman" w:hAnsi="Times New Roman" w:cs="Times New Roman"/>
                <w:b/>
                <w:bCs/>
                <w:color w:val="000000"/>
                <w:sz w:val="24"/>
                <w:szCs w:val="24"/>
              </w:rPr>
            </w:pPr>
            <w:r w:rsidRPr="001066C7">
              <w:rPr>
                <w:rFonts w:ascii="Times New Roman" w:hAnsi="Times New Roman" w:cs="Times New Roman"/>
                <w:sz w:val="24"/>
                <w:szCs w:val="24"/>
              </w:rPr>
              <w:t xml:space="preserve">LEON, E.A.; STEVENSON, M.A.; DUFFY, S.J. </w:t>
            </w:r>
            <w:r w:rsidRPr="001066C7">
              <w:rPr>
                <w:rFonts w:ascii="Times New Roman" w:hAnsi="Times New Roman" w:cs="Times New Roman"/>
                <w:i/>
                <w:iCs/>
                <w:sz w:val="24"/>
                <w:szCs w:val="24"/>
              </w:rPr>
              <w:t>et al</w:t>
            </w:r>
            <w:r w:rsidRPr="001066C7">
              <w:rPr>
                <w:rFonts w:ascii="Times New Roman" w:hAnsi="Times New Roman" w:cs="Times New Roman"/>
                <w:sz w:val="24"/>
                <w:szCs w:val="24"/>
              </w:rPr>
              <w:t xml:space="preserve">. </w:t>
            </w:r>
            <w:r w:rsidRPr="001066C7">
              <w:rPr>
                <w:rFonts w:ascii="Times New Roman" w:hAnsi="Times New Roman" w:cs="Times New Roman"/>
                <w:sz w:val="24"/>
                <w:szCs w:val="24"/>
                <w:lang w:val="en-US"/>
              </w:rPr>
              <w:t>A description of cattle movements in two departments of Buenos Aires province, Argentina</w:t>
            </w:r>
            <w:r w:rsidRPr="001066C7">
              <w:rPr>
                <w:rFonts w:ascii="Times New Roman" w:hAnsi="Times New Roman" w:cs="Times New Roman"/>
                <w:i/>
                <w:iCs/>
                <w:sz w:val="24"/>
                <w:szCs w:val="24"/>
                <w:lang w:val="en-US"/>
              </w:rPr>
              <w:t>.</w:t>
            </w:r>
            <w:r w:rsidRPr="001066C7">
              <w:rPr>
                <w:rFonts w:ascii="Times New Roman" w:hAnsi="Times New Roman" w:cs="Times New Roman"/>
                <w:sz w:val="24"/>
                <w:szCs w:val="24"/>
                <w:lang w:val="en-US"/>
              </w:rPr>
              <w:t xml:space="preserve"> </w:t>
            </w:r>
            <w:r w:rsidRPr="001066C7">
              <w:rPr>
                <w:rFonts w:ascii="Times New Roman" w:hAnsi="Times New Roman" w:cs="Times New Roman"/>
                <w:b/>
                <w:iCs/>
                <w:sz w:val="24"/>
                <w:szCs w:val="24"/>
                <w:lang w:val="en-US"/>
              </w:rPr>
              <w:t>Prev. Vet. Med</w:t>
            </w:r>
            <w:r w:rsidRPr="001066C7">
              <w:rPr>
                <w:rFonts w:ascii="Times New Roman" w:hAnsi="Times New Roman" w:cs="Times New Roman"/>
                <w:i/>
                <w:iCs/>
                <w:sz w:val="24"/>
                <w:szCs w:val="24"/>
                <w:lang w:val="en-US"/>
              </w:rPr>
              <w:t>.,</w:t>
            </w:r>
            <w:r w:rsidRPr="001066C7">
              <w:rPr>
                <w:rFonts w:ascii="Times New Roman" w:hAnsi="Times New Roman" w:cs="Times New Roman"/>
                <w:sz w:val="24"/>
                <w:szCs w:val="24"/>
                <w:lang w:val="en-US"/>
              </w:rPr>
              <w:t xml:space="preserve"> v.76, p.109-120, 2006.   </w:t>
            </w:r>
          </w:p>
        </w:tc>
      </w:tr>
      <w:tr w:rsidR="00545FD1" w:rsidRPr="001066C7" w14:paraId="1566ECB3" w14:textId="77777777" w:rsidTr="00ED035F">
        <w:tc>
          <w:tcPr>
            <w:tcW w:w="9060" w:type="dxa"/>
          </w:tcPr>
          <w:p w14:paraId="2F958047" w14:textId="77777777" w:rsidR="00545FD1" w:rsidRPr="001066C7" w:rsidRDefault="00545FD1" w:rsidP="00ED035F">
            <w:pPr>
              <w:spacing w:line="360" w:lineRule="auto"/>
              <w:jc w:val="both"/>
              <w:rPr>
                <w:rFonts w:ascii="Times New Roman" w:hAnsi="Times New Roman" w:cs="Times New Roman"/>
                <w:b/>
                <w:bCs/>
                <w:color w:val="000000"/>
                <w:sz w:val="24"/>
                <w:szCs w:val="24"/>
              </w:rPr>
            </w:pPr>
            <w:r w:rsidRPr="001066C7">
              <w:rPr>
                <w:rFonts w:ascii="Times New Roman" w:hAnsi="Times New Roman" w:cs="Times New Roman"/>
                <w:sz w:val="24"/>
                <w:szCs w:val="24"/>
                <w:lang w:val="en-US"/>
              </w:rPr>
              <w:t xml:space="preserve">POESTER, F. P.; GONÇALVES, V. S.; LAGE, A. P. Brucellosis in Brazil. </w:t>
            </w:r>
            <w:r w:rsidRPr="001066C7">
              <w:rPr>
                <w:rFonts w:ascii="Times New Roman" w:hAnsi="Times New Roman" w:cs="Times New Roman"/>
                <w:b/>
                <w:sz w:val="24"/>
                <w:szCs w:val="24"/>
              </w:rPr>
              <w:t>Veterinary Microbiology</w:t>
            </w:r>
            <w:r w:rsidRPr="001066C7">
              <w:rPr>
                <w:rFonts w:ascii="Times New Roman" w:hAnsi="Times New Roman" w:cs="Times New Roman"/>
                <w:sz w:val="24"/>
                <w:szCs w:val="24"/>
              </w:rPr>
              <w:t>, v. 90, p. 55-62, 2002.</w:t>
            </w:r>
          </w:p>
        </w:tc>
      </w:tr>
    </w:tbl>
    <w:p w14:paraId="47AFB87C" w14:textId="77777777" w:rsidR="0075219E" w:rsidRDefault="0075219E" w:rsidP="00DA0A6C">
      <w:pPr>
        <w:spacing w:line="360" w:lineRule="auto"/>
        <w:jc w:val="both"/>
        <w:rPr>
          <w:rFonts w:ascii="Times New Roman" w:hAnsi="Times New Roman" w:cs="Times New Roman"/>
          <w:sz w:val="24"/>
          <w:szCs w:val="24"/>
        </w:rPr>
      </w:pPr>
    </w:p>
    <w:p w14:paraId="6C725BFD" w14:textId="77777777" w:rsidR="0075219E" w:rsidRDefault="0075219E" w:rsidP="00DA0A6C">
      <w:pPr>
        <w:spacing w:line="360" w:lineRule="auto"/>
        <w:jc w:val="both"/>
        <w:rPr>
          <w:rFonts w:ascii="Times New Roman" w:hAnsi="Times New Roman" w:cs="Times New Roman"/>
          <w:sz w:val="24"/>
          <w:szCs w:val="24"/>
        </w:rPr>
      </w:pPr>
    </w:p>
    <w:p w14:paraId="547AF4B0" w14:textId="77777777" w:rsidR="0075219E" w:rsidRPr="00C96F2D" w:rsidRDefault="0075219E" w:rsidP="00DA0A6C">
      <w:pPr>
        <w:spacing w:line="360" w:lineRule="auto"/>
        <w:jc w:val="both"/>
        <w:rPr>
          <w:rFonts w:ascii="Times New Roman" w:hAnsi="Times New Roman" w:cs="Times New Roman"/>
          <w:sz w:val="24"/>
          <w:szCs w:val="24"/>
        </w:rPr>
      </w:pPr>
    </w:p>
    <w:sectPr w:rsidR="0075219E" w:rsidRPr="00C96F2D" w:rsidSect="00906F1D">
      <w:headerReference w:type="default" r:id="rId9"/>
      <w:footerReference w:type="default" r:id="rId10"/>
      <w:pgSz w:w="11906" w:h="16838" w:code="9"/>
      <w:pgMar w:top="1418" w:right="1418" w:bottom="1418" w:left="1418"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9B5CE" w14:textId="77777777" w:rsidR="003B6F0B" w:rsidRDefault="003B6F0B" w:rsidP="00AB75BD">
      <w:pPr>
        <w:spacing w:after="0" w:line="240" w:lineRule="auto"/>
      </w:pPr>
      <w:r>
        <w:separator/>
      </w:r>
    </w:p>
  </w:endnote>
  <w:endnote w:type="continuationSeparator" w:id="0">
    <w:p w14:paraId="392B786F" w14:textId="77777777" w:rsidR="003B6F0B" w:rsidRDefault="003B6F0B" w:rsidP="00AB7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428810"/>
      <w:docPartObj>
        <w:docPartGallery w:val="Page Numbers (Bottom of Page)"/>
        <w:docPartUnique/>
      </w:docPartObj>
    </w:sdtPr>
    <w:sdtContent>
      <w:p w14:paraId="15F32685" w14:textId="66447787" w:rsidR="00D540F6" w:rsidRDefault="00D540F6">
        <w:pPr>
          <w:pStyle w:val="Rodap"/>
          <w:jc w:val="right"/>
        </w:pPr>
        <w:r>
          <w:fldChar w:fldCharType="begin"/>
        </w:r>
        <w:r>
          <w:instrText>PAGE   \* MERGEFORMAT</w:instrText>
        </w:r>
        <w:r>
          <w:fldChar w:fldCharType="separate"/>
        </w:r>
        <w:r>
          <w:t>2</w:t>
        </w:r>
        <w:r>
          <w:fldChar w:fldCharType="end"/>
        </w:r>
      </w:p>
    </w:sdtContent>
  </w:sdt>
  <w:p w14:paraId="6EC0BD8B" w14:textId="77777777" w:rsidR="00D540F6" w:rsidRDefault="00D540F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51870" w14:textId="77777777" w:rsidR="003B6F0B" w:rsidRDefault="003B6F0B" w:rsidP="00AB75BD">
      <w:pPr>
        <w:spacing w:after="0" w:line="240" w:lineRule="auto"/>
      </w:pPr>
      <w:r>
        <w:separator/>
      </w:r>
    </w:p>
  </w:footnote>
  <w:footnote w:type="continuationSeparator" w:id="0">
    <w:p w14:paraId="7DF9E921" w14:textId="77777777" w:rsidR="003B6F0B" w:rsidRDefault="003B6F0B" w:rsidP="00AB7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2735191"/>
      <w:docPartObj>
        <w:docPartGallery w:val="Page Numbers (Top of Page)"/>
        <w:docPartUnique/>
      </w:docPartObj>
    </w:sdtPr>
    <w:sdtContent>
      <w:p w14:paraId="39A44401" w14:textId="64B4D9A2" w:rsidR="00D540F6" w:rsidRDefault="008D66ED">
        <w:pPr>
          <w:pStyle w:val="Cabealho"/>
          <w:jc w:val="right"/>
        </w:pPr>
        <w:r>
          <w:rPr>
            <w:noProof/>
          </w:rPr>
          <w:drawing>
            <wp:anchor distT="0" distB="0" distL="114300" distR="114300" simplePos="0" relativeHeight="251658240" behindDoc="0" locked="0" layoutInCell="1" allowOverlap="1" wp14:anchorId="090E0248" wp14:editId="7099C37F">
              <wp:simplePos x="0" y="0"/>
              <wp:positionH relativeFrom="margin">
                <wp:posOffset>-1071880</wp:posOffset>
              </wp:positionH>
              <wp:positionV relativeFrom="paragraph">
                <wp:posOffset>-487681</wp:posOffset>
              </wp:positionV>
              <wp:extent cx="7910830" cy="1400175"/>
              <wp:effectExtent l="0" t="0" r="0" b="9525"/>
              <wp:wrapNone/>
              <wp:docPr id="127797725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977252" name="Imagem 2"/>
                      <pic:cNvPicPr/>
                    </pic:nvPicPr>
                    <pic:blipFill>
                      <a:blip r:embed="rId1">
                        <a:extLst>
                          <a:ext uri="{28A0092B-C50C-407E-A947-70E740481C1C}">
                            <a14:useLocalDpi xmlns:a14="http://schemas.microsoft.com/office/drawing/2010/main" val="0"/>
                          </a:ext>
                        </a:extLst>
                      </a:blip>
                      <a:srcRect t="2454" b="2454"/>
                      <a:stretch>
                        <a:fillRect/>
                      </a:stretch>
                    </pic:blipFill>
                    <pic:spPr bwMode="auto">
                      <a:xfrm>
                        <a:off x="0" y="0"/>
                        <a:ext cx="7912968" cy="14005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40F6">
          <w:fldChar w:fldCharType="begin"/>
        </w:r>
        <w:r w:rsidR="00D540F6">
          <w:instrText>PAGE   \* MERGEFORMAT</w:instrText>
        </w:r>
        <w:r w:rsidR="00D540F6">
          <w:fldChar w:fldCharType="separate"/>
        </w:r>
        <w:r w:rsidR="00D540F6">
          <w:t>2</w:t>
        </w:r>
        <w:r w:rsidR="00D540F6">
          <w:fldChar w:fldCharType="end"/>
        </w:r>
      </w:p>
    </w:sdtContent>
  </w:sdt>
  <w:p w14:paraId="5F328158" w14:textId="77777777" w:rsidR="00D540F6" w:rsidRDefault="00D540F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F5B"/>
    <w:rsid w:val="000141DC"/>
    <w:rsid w:val="000230FA"/>
    <w:rsid w:val="00033942"/>
    <w:rsid w:val="00044F1D"/>
    <w:rsid w:val="00051623"/>
    <w:rsid w:val="000738E7"/>
    <w:rsid w:val="00087BA3"/>
    <w:rsid w:val="00096391"/>
    <w:rsid w:val="000C44E9"/>
    <w:rsid w:val="000D200C"/>
    <w:rsid w:val="000D741E"/>
    <w:rsid w:val="000E7CC2"/>
    <w:rsid w:val="00132F53"/>
    <w:rsid w:val="00133F76"/>
    <w:rsid w:val="001359B8"/>
    <w:rsid w:val="00187E72"/>
    <w:rsid w:val="00193F35"/>
    <w:rsid w:val="00197666"/>
    <w:rsid w:val="001D2BFE"/>
    <w:rsid w:val="001D4FBB"/>
    <w:rsid w:val="001F77CF"/>
    <w:rsid w:val="00207DD5"/>
    <w:rsid w:val="002241DD"/>
    <w:rsid w:val="0024740F"/>
    <w:rsid w:val="00266DF0"/>
    <w:rsid w:val="00270BC3"/>
    <w:rsid w:val="002947DB"/>
    <w:rsid w:val="002A6AA0"/>
    <w:rsid w:val="002F117F"/>
    <w:rsid w:val="00326A9A"/>
    <w:rsid w:val="00332B6E"/>
    <w:rsid w:val="00332CAC"/>
    <w:rsid w:val="003515C2"/>
    <w:rsid w:val="00371349"/>
    <w:rsid w:val="00381700"/>
    <w:rsid w:val="00383A79"/>
    <w:rsid w:val="003A40B1"/>
    <w:rsid w:val="003B6F0B"/>
    <w:rsid w:val="003C615C"/>
    <w:rsid w:val="00407C06"/>
    <w:rsid w:val="004146B4"/>
    <w:rsid w:val="00421F5B"/>
    <w:rsid w:val="0045468D"/>
    <w:rsid w:val="004656B6"/>
    <w:rsid w:val="00495242"/>
    <w:rsid w:val="0049645F"/>
    <w:rsid w:val="004B31C1"/>
    <w:rsid w:val="004C2666"/>
    <w:rsid w:val="00530FAF"/>
    <w:rsid w:val="005349D6"/>
    <w:rsid w:val="005371F7"/>
    <w:rsid w:val="00545FD1"/>
    <w:rsid w:val="00581AAE"/>
    <w:rsid w:val="00594058"/>
    <w:rsid w:val="005A73B4"/>
    <w:rsid w:val="005C2B12"/>
    <w:rsid w:val="005F545F"/>
    <w:rsid w:val="006057C5"/>
    <w:rsid w:val="00622858"/>
    <w:rsid w:val="00664B38"/>
    <w:rsid w:val="0067087E"/>
    <w:rsid w:val="006875EA"/>
    <w:rsid w:val="006C1804"/>
    <w:rsid w:val="006C3CD8"/>
    <w:rsid w:val="006D3DDD"/>
    <w:rsid w:val="006F5C08"/>
    <w:rsid w:val="0070355F"/>
    <w:rsid w:val="007144E5"/>
    <w:rsid w:val="0075219E"/>
    <w:rsid w:val="00771BAA"/>
    <w:rsid w:val="007A7243"/>
    <w:rsid w:val="007B686E"/>
    <w:rsid w:val="0081157E"/>
    <w:rsid w:val="00822565"/>
    <w:rsid w:val="00846746"/>
    <w:rsid w:val="0085652D"/>
    <w:rsid w:val="008636B8"/>
    <w:rsid w:val="008D66ED"/>
    <w:rsid w:val="0090054B"/>
    <w:rsid w:val="0090092D"/>
    <w:rsid w:val="00904400"/>
    <w:rsid w:val="00906F1D"/>
    <w:rsid w:val="00921FBF"/>
    <w:rsid w:val="00950F5D"/>
    <w:rsid w:val="00953E92"/>
    <w:rsid w:val="00955EF8"/>
    <w:rsid w:val="009621A2"/>
    <w:rsid w:val="00981A3D"/>
    <w:rsid w:val="009D52B2"/>
    <w:rsid w:val="009E23CD"/>
    <w:rsid w:val="00A37902"/>
    <w:rsid w:val="00A878EF"/>
    <w:rsid w:val="00A90D44"/>
    <w:rsid w:val="00AA7EED"/>
    <w:rsid w:val="00AB3616"/>
    <w:rsid w:val="00AB75BD"/>
    <w:rsid w:val="00AC4C9E"/>
    <w:rsid w:val="00AD764A"/>
    <w:rsid w:val="00AE7494"/>
    <w:rsid w:val="00AF3B88"/>
    <w:rsid w:val="00B0066A"/>
    <w:rsid w:val="00B03E00"/>
    <w:rsid w:val="00B040C3"/>
    <w:rsid w:val="00B21C05"/>
    <w:rsid w:val="00B27DA7"/>
    <w:rsid w:val="00B40F63"/>
    <w:rsid w:val="00B9051C"/>
    <w:rsid w:val="00BC5E67"/>
    <w:rsid w:val="00BD3E40"/>
    <w:rsid w:val="00BD6EA9"/>
    <w:rsid w:val="00BE075D"/>
    <w:rsid w:val="00BE61DE"/>
    <w:rsid w:val="00BF2050"/>
    <w:rsid w:val="00C04C9C"/>
    <w:rsid w:val="00C05A68"/>
    <w:rsid w:val="00C34A7D"/>
    <w:rsid w:val="00C373D3"/>
    <w:rsid w:val="00C4304D"/>
    <w:rsid w:val="00C50B11"/>
    <w:rsid w:val="00C50D9B"/>
    <w:rsid w:val="00C512C2"/>
    <w:rsid w:val="00C7353E"/>
    <w:rsid w:val="00C74280"/>
    <w:rsid w:val="00C74AA8"/>
    <w:rsid w:val="00C836BB"/>
    <w:rsid w:val="00C86FE6"/>
    <w:rsid w:val="00C963A5"/>
    <w:rsid w:val="00C96F2D"/>
    <w:rsid w:val="00D20B04"/>
    <w:rsid w:val="00D25BF7"/>
    <w:rsid w:val="00D4484D"/>
    <w:rsid w:val="00D540F6"/>
    <w:rsid w:val="00D97BAA"/>
    <w:rsid w:val="00DA0A6C"/>
    <w:rsid w:val="00DA2C3B"/>
    <w:rsid w:val="00DA4EE9"/>
    <w:rsid w:val="00DB5F2C"/>
    <w:rsid w:val="00DB5FFA"/>
    <w:rsid w:val="00DD45AC"/>
    <w:rsid w:val="00DD6AFE"/>
    <w:rsid w:val="00DD6BDC"/>
    <w:rsid w:val="00E62894"/>
    <w:rsid w:val="00E736C0"/>
    <w:rsid w:val="00E8580D"/>
    <w:rsid w:val="00EB1855"/>
    <w:rsid w:val="00EB583C"/>
    <w:rsid w:val="00ED48BA"/>
    <w:rsid w:val="00EE0517"/>
    <w:rsid w:val="00EE7265"/>
    <w:rsid w:val="00F01FD5"/>
    <w:rsid w:val="00F14DD0"/>
    <w:rsid w:val="00F519AF"/>
    <w:rsid w:val="00F56791"/>
    <w:rsid w:val="00F82C46"/>
    <w:rsid w:val="00F85158"/>
    <w:rsid w:val="00FA1F4C"/>
    <w:rsid w:val="00FD382B"/>
    <w:rsid w:val="00FE6582"/>
    <w:rsid w:val="00FE7D9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600808"/>
  <w15:docId w15:val="{A4572257-89FC-4906-A271-D20B27E5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A7D"/>
  </w:style>
  <w:style w:type="paragraph" w:styleId="Ttulo1">
    <w:name w:val="heading 1"/>
    <w:basedOn w:val="Normal"/>
    <w:next w:val="Normal"/>
    <w:link w:val="Ttulo1Char"/>
    <w:uiPriority w:val="9"/>
    <w:qFormat/>
    <w:rsid w:val="007D02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rsid w:val="0067087E"/>
    <w:pPr>
      <w:keepNext/>
      <w:keepLines/>
      <w:spacing w:before="360" w:after="80"/>
      <w:outlineLvl w:val="1"/>
    </w:pPr>
    <w:rPr>
      <w:b/>
      <w:sz w:val="36"/>
      <w:szCs w:val="36"/>
    </w:rPr>
  </w:style>
  <w:style w:type="paragraph" w:styleId="Ttulo3">
    <w:name w:val="heading 3"/>
    <w:basedOn w:val="Normal"/>
    <w:next w:val="Normal"/>
    <w:rsid w:val="0067087E"/>
    <w:pPr>
      <w:keepNext/>
      <w:keepLines/>
      <w:spacing w:before="280" w:after="80"/>
      <w:outlineLvl w:val="2"/>
    </w:pPr>
    <w:rPr>
      <w:b/>
      <w:sz w:val="28"/>
      <w:szCs w:val="28"/>
    </w:rPr>
  </w:style>
  <w:style w:type="paragraph" w:styleId="Ttulo4">
    <w:name w:val="heading 4"/>
    <w:basedOn w:val="Normal"/>
    <w:next w:val="Normal"/>
    <w:rsid w:val="0067087E"/>
    <w:pPr>
      <w:keepNext/>
      <w:keepLines/>
      <w:spacing w:before="240" w:after="40"/>
      <w:outlineLvl w:val="3"/>
    </w:pPr>
    <w:rPr>
      <w:b/>
      <w:sz w:val="24"/>
      <w:szCs w:val="24"/>
    </w:rPr>
  </w:style>
  <w:style w:type="paragraph" w:styleId="Ttulo5">
    <w:name w:val="heading 5"/>
    <w:basedOn w:val="Normal"/>
    <w:next w:val="Normal"/>
    <w:rsid w:val="0067087E"/>
    <w:pPr>
      <w:keepNext/>
      <w:keepLines/>
      <w:spacing w:before="220" w:after="40"/>
      <w:outlineLvl w:val="4"/>
    </w:pPr>
    <w:rPr>
      <w:b/>
    </w:rPr>
  </w:style>
  <w:style w:type="paragraph" w:styleId="Ttulo6">
    <w:name w:val="heading 6"/>
    <w:basedOn w:val="Normal"/>
    <w:next w:val="Normal"/>
    <w:rsid w:val="0067087E"/>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rsid w:val="0067087E"/>
    <w:tblPr>
      <w:tblCellMar>
        <w:top w:w="0" w:type="dxa"/>
        <w:left w:w="0" w:type="dxa"/>
        <w:bottom w:w="0" w:type="dxa"/>
        <w:right w:w="0" w:type="dxa"/>
      </w:tblCellMar>
    </w:tblPr>
  </w:style>
  <w:style w:type="paragraph" w:styleId="Ttulo">
    <w:name w:val="Title"/>
    <w:basedOn w:val="Normal"/>
    <w:next w:val="Normal"/>
    <w:rsid w:val="0067087E"/>
    <w:pPr>
      <w:keepNext/>
      <w:keepLines/>
      <w:spacing w:before="480" w:after="120"/>
    </w:pPr>
    <w:rPr>
      <w:b/>
      <w:sz w:val="72"/>
      <w:szCs w:val="72"/>
    </w:rPr>
  </w:style>
  <w:style w:type="character" w:customStyle="1" w:styleId="Ttulo1Char">
    <w:name w:val="Título 1 Char"/>
    <w:basedOn w:val="Fontepargpadro"/>
    <w:link w:val="Ttulo1"/>
    <w:uiPriority w:val="9"/>
    <w:rsid w:val="007D0251"/>
    <w:rPr>
      <w:rFonts w:asciiTheme="majorHAnsi" w:eastAsiaTheme="majorEastAsia" w:hAnsiTheme="majorHAnsi" w:cstheme="majorBidi"/>
      <w:color w:val="2E74B5" w:themeColor="accent1" w:themeShade="BF"/>
      <w:sz w:val="32"/>
      <w:szCs w:val="32"/>
    </w:rPr>
  </w:style>
  <w:style w:type="paragraph" w:styleId="Subttulo">
    <w:name w:val="Subtitle"/>
    <w:basedOn w:val="Normal"/>
    <w:next w:val="Normal"/>
    <w:rsid w:val="0067087E"/>
    <w:pPr>
      <w:keepNext/>
      <w:keepLines/>
      <w:spacing w:before="360" w:after="80"/>
    </w:pPr>
    <w:rPr>
      <w:rFonts w:ascii="Georgia" w:eastAsia="Georgia" w:hAnsi="Georgia" w:cs="Georgia"/>
      <w:i/>
      <w:color w:val="666666"/>
      <w:sz w:val="48"/>
      <w:szCs w:val="48"/>
    </w:rPr>
  </w:style>
  <w:style w:type="table" w:customStyle="1" w:styleId="1">
    <w:name w:val="1"/>
    <w:basedOn w:val="TableNormal"/>
    <w:rsid w:val="0067087E"/>
    <w:tblPr>
      <w:tblStyleRowBandSize w:val="1"/>
      <w:tblStyleColBandSize w:val="1"/>
      <w:tblCellMar>
        <w:left w:w="70" w:type="dxa"/>
        <w:right w:w="70" w:type="dxa"/>
      </w:tblCellMar>
    </w:tblPr>
  </w:style>
  <w:style w:type="paragraph" w:styleId="Cabealho">
    <w:name w:val="header"/>
    <w:basedOn w:val="Normal"/>
    <w:link w:val="CabealhoChar"/>
    <w:uiPriority w:val="99"/>
    <w:unhideWhenUsed/>
    <w:rsid w:val="00AB75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75BD"/>
  </w:style>
  <w:style w:type="paragraph" w:styleId="Rodap">
    <w:name w:val="footer"/>
    <w:basedOn w:val="Normal"/>
    <w:link w:val="RodapChar"/>
    <w:uiPriority w:val="99"/>
    <w:unhideWhenUsed/>
    <w:rsid w:val="00AB75BD"/>
    <w:pPr>
      <w:tabs>
        <w:tab w:val="center" w:pos="4252"/>
        <w:tab w:val="right" w:pos="8504"/>
      </w:tabs>
      <w:spacing w:after="0" w:line="240" w:lineRule="auto"/>
    </w:pPr>
  </w:style>
  <w:style w:type="character" w:customStyle="1" w:styleId="RodapChar">
    <w:name w:val="Rodapé Char"/>
    <w:basedOn w:val="Fontepargpadro"/>
    <w:link w:val="Rodap"/>
    <w:uiPriority w:val="99"/>
    <w:rsid w:val="00AB75BD"/>
  </w:style>
  <w:style w:type="table" w:styleId="Tabelacomgrade">
    <w:name w:val="Table Grid"/>
    <w:basedOn w:val="Tabelanormal"/>
    <w:uiPriority w:val="39"/>
    <w:rsid w:val="00FE6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41">
    <w:name w:val="Tabela Simples 41"/>
    <w:basedOn w:val="Tabelanormal"/>
    <w:uiPriority w:val="44"/>
    <w:rsid w:val="00FE658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rpodetexto">
    <w:name w:val="Body Text"/>
    <w:basedOn w:val="Normal"/>
    <w:link w:val="CorpodetextoChar"/>
    <w:uiPriority w:val="1"/>
    <w:qFormat/>
    <w:rsid w:val="00FE6582"/>
    <w:pPr>
      <w:widowControl w:val="0"/>
      <w:autoSpaceDE w:val="0"/>
      <w:autoSpaceDN w:val="0"/>
      <w:spacing w:after="0" w:line="240" w:lineRule="auto"/>
      <w:jc w:val="both"/>
    </w:pPr>
    <w:rPr>
      <w:rFonts w:ascii="Arial" w:eastAsia="Arial" w:hAnsi="Arial" w:cs="Arial"/>
      <w:lang w:val="pt-PT" w:eastAsia="pt-PT" w:bidi="pt-PT"/>
    </w:rPr>
  </w:style>
  <w:style w:type="character" w:customStyle="1" w:styleId="CorpodetextoChar">
    <w:name w:val="Corpo de texto Char"/>
    <w:basedOn w:val="Fontepargpadro"/>
    <w:link w:val="Corpodetexto"/>
    <w:uiPriority w:val="1"/>
    <w:rsid w:val="00FE6582"/>
    <w:rPr>
      <w:rFonts w:ascii="Arial" w:eastAsia="Arial" w:hAnsi="Arial" w:cs="Arial"/>
      <w:lang w:val="pt-PT" w:eastAsia="pt-PT" w:bidi="pt-PT"/>
    </w:rPr>
  </w:style>
  <w:style w:type="paragraph" w:customStyle="1" w:styleId="TableParagraph">
    <w:name w:val="Table Paragraph"/>
    <w:basedOn w:val="Normal"/>
    <w:uiPriority w:val="1"/>
    <w:qFormat/>
    <w:rsid w:val="00FE6582"/>
    <w:pPr>
      <w:widowControl w:val="0"/>
      <w:autoSpaceDE w:val="0"/>
      <w:autoSpaceDN w:val="0"/>
      <w:spacing w:before="14" w:after="0" w:line="240" w:lineRule="auto"/>
      <w:jc w:val="right"/>
    </w:pPr>
    <w:rPr>
      <w:rFonts w:ascii="Arial" w:eastAsia="Arial" w:hAnsi="Arial" w:cs="Arial"/>
      <w:lang w:val="pt-PT" w:eastAsia="pt-PT" w:bidi="pt-PT"/>
    </w:rPr>
  </w:style>
  <w:style w:type="character" w:styleId="Forte">
    <w:name w:val="Strong"/>
    <w:basedOn w:val="Fontepargpadro"/>
    <w:uiPriority w:val="22"/>
    <w:qFormat/>
    <w:rsid w:val="000D200C"/>
    <w:rPr>
      <w:b/>
      <w:bCs/>
    </w:rPr>
  </w:style>
  <w:style w:type="paragraph" w:styleId="Bibliografia">
    <w:name w:val="Bibliography"/>
    <w:basedOn w:val="Normal"/>
    <w:next w:val="Normal"/>
    <w:uiPriority w:val="37"/>
    <w:unhideWhenUsed/>
    <w:rsid w:val="00C74280"/>
  </w:style>
  <w:style w:type="paragraph" w:styleId="Textodebalo">
    <w:name w:val="Balloon Text"/>
    <w:basedOn w:val="Normal"/>
    <w:link w:val="TextodebaloChar"/>
    <w:uiPriority w:val="99"/>
    <w:semiHidden/>
    <w:unhideWhenUsed/>
    <w:rsid w:val="00EE05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E0517"/>
    <w:rPr>
      <w:rFonts w:ascii="Tahoma" w:hAnsi="Tahoma" w:cs="Tahoma"/>
      <w:sz w:val="16"/>
      <w:szCs w:val="16"/>
    </w:rPr>
  </w:style>
  <w:style w:type="character" w:styleId="Refdecomentrio">
    <w:name w:val="annotation reference"/>
    <w:basedOn w:val="Fontepargpadro"/>
    <w:uiPriority w:val="99"/>
    <w:semiHidden/>
    <w:unhideWhenUsed/>
    <w:rsid w:val="009621A2"/>
    <w:rPr>
      <w:sz w:val="16"/>
      <w:szCs w:val="16"/>
    </w:rPr>
  </w:style>
  <w:style w:type="paragraph" w:styleId="Textodecomentrio">
    <w:name w:val="annotation text"/>
    <w:basedOn w:val="Normal"/>
    <w:link w:val="TextodecomentrioChar"/>
    <w:uiPriority w:val="99"/>
    <w:semiHidden/>
    <w:unhideWhenUsed/>
    <w:rsid w:val="009621A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621A2"/>
    <w:rPr>
      <w:sz w:val="20"/>
      <w:szCs w:val="20"/>
    </w:rPr>
  </w:style>
  <w:style w:type="paragraph" w:styleId="Assuntodocomentrio">
    <w:name w:val="annotation subject"/>
    <w:basedOn w:val="Textodecomentrio"/>
    <w:next w:val="Textodecomentrio"/>
    <w:link w:val="AssuntodocomentrioChar"/>
    <w:uiPriority w:val="99"/>
    <w:semiHidden/>
    <w:unhideWhenUsed/>
    <w:rsid w:val="009621A2"/>
    <w:rPr>
      <w:b/>
      <w:bCs/>
    </w:rPr>
  </w:style>
  <w:style w:type="character" w:customStyle="1" w:styleId="AssuntodocomentrioChar">
    <w:name w:val="Assunto do comentário Char"/>
    <w:basedOn w:val="TextodecomentrioChar"/>
    <w:link w:val="Assuntodocomentrio"/>
    <w:uiPriority w:val="99"/>
    <w:semiHidden/>
    <w:rsid w:val="009621A2"/>
    <w:rPr>
      <w:b/>
      <w:bCs/>
      <w:sz w:val="20"/>
      <w:szCs w:val="20"/>
    </w:rPr>
  </w:style>
  <w:style w:type="paragraph" w:styleId="Pr-formataoHTML">
    <w:name w:val="HTML Preformatted"/>
    <w:basedOn w:val="Normal"/>
    <w:link w:val="Pr-formataoHTMLChar"/>
    <w:uiPriority w:val="99"/>
    <w:semiHidden/>
    <w:unhideWhenUsed/>
    <w:rsid w:val="00C51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C512C2"/>
    <w:rPr>
      <w:rFonts w:ascii="Courier New" w:eastAsia="Times New Roman" w:hAnsi="Courier New" w:cs="Courier New"/>
      <w:sz w:val="20"/>
      <w:szCs w:val="20"/>
    </w:rPr>
  </w:style>
  <w:style w:type="character" w:styleId="Hyperlink">
    <w:name w:val="Hyperlink"/>
    <w:basedOn w:val="Fontepargpadro"/>
    <w:uiPriority w:val="99"/>
    <w:unhideWhenUsed/>
    <w:rsid w:val="00981A3D"/>
    <w:rPr>
      <w:color w:val="0563C1" w:themeColor="hyperlink"/>
      <w:u w:val="single"/>
    </w:rPr>
  </w:style>
  <w:style w:type="paragraph" w:styleId="SemEspaamento">
    <w:name w:val="No Spacing"/>
    <w:uiPriority w:val="1"/>
    <w:qFormat/>
    <w:rsid w:val="00C96F2D"/>
    <w:pPr>
      <w:spacing w:after="0" w:line="240" w:lineRule="auto"/>
    </w:pPr>
  </w:style>
  <w:style w:type="character" w:styleId="HiperlinkVisitado">
    <w:name w:val="FollowedHyperlink"/>
    <w:basedOn w:val="Fontepargpadro"/>
    <w:uiPriority w:val="99"/>
    <w:semiHidden/>
    <w:unhideWhenUsed/>
    <w:rsid w:val="00771BAA"/>
    <w:rPr>
      <w:color w:val="954F72" w:themeColor="followedHyperlink"/>
      <w:u w:val="single"/>
    </w:rPr>
  </w:style>
  <w:style w:type="paragraph" w:customStyle="1" w:styleId="Normal1">
    <w:name w:val="Normal1"/>
    <w:rsid w:val="0081157E"/>
    <w:pPr>
      <w:spacing w:after="0" w:line="240" w:lineRule="auto"/>
    </w:pPr>
    <w:rPr>
      <w:rFonts w:ascii="Times New Roman" w:eastAsia="Times New Roman" w:hAnsi="Times New Roman" w:cs="Times New Roman"/>
      <w:sz w:val="24"/>
      <w:szCs w:val="24"/>
      <w:lang w:val="pt-PT"/>
    </w:rPr>
  </w:style>
  <w:style w:type="paragraph" w:customStyle="1" w:styleId="LO-normal">
    <w:name w:val="LO-normal"/>
    <w:qFormat/>
    <w:rsid w:val="0081157E"/>
    <w:pPr>
      <w:widowControl w:val="0"/>
      <w:suppressAutoHyphens/>
      <w:spacing w:after="0" w:line="240" w:lineRule="auto"/>
    </w:pPr>
    <w:rPr>
      <w:rFonts w:ascii="Arial" w:eastAsia="Arial" w:hAnsi="Arial" w:cs="Arial"/>
      <w:lang w:val="en-GB" w:eastAsia="zh-CN" w:bidi="hi-IN"/>
    </w:rPr>
  </w:style>
  <w:style w:type="character" w:styleId="MenoPendente">
    <w:name w:val="Unresolved Mention"/>
    <w:basedOn w:val="Fontepargpadro"/>
    <w:uiPriority w:val="99"/>
    <w:semiHidden/>
    <w:unhideWhenUsed/>
    <w:rsid w:val="00C373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6256">
      <w:bodyDiv w:val="1"/>
      <w:marLeft w:val="0"/>
      <w:marRight w:val="0"/>
      <w:marTop w:val="0"/>
      <w:marBottom w:val="0"/>
      <w:divBdr>
        <w:top w:val="none" w:sz="0" w:space="0" w:color="auto"/>
        <w:left w:val="none" w:sz="0" w:space="0" w:color="auto"/>
        <w:bottom w:val="none" w:sz="0" w:space="0" w:color="auto"/>
        <w:right w:val="none" w:sz="0" w:space="0" w:color="auto"/>
      </w:divBdr>
    </w:div>
    <w:div w:id="133645952">
      <w:bodyDiv w:val="1"/>
      <w:marLeft w:val="0"/>
      <w:marRight w:val="0"/>
      <w:marTop w:val="0"/>
      <w:marBottom w:val="0"/>
      <w:divBdr>
        <w:top w:val="none" w:sz="0" w:space="0" w:color="auto"/>
        <w:left w:val="none" w:sz="0" w:space="0" w:color="auto"/>
        <w:bottom w:val="none" w:sz="0" w:space="0" w:color="auto"/>
        <w:right w:val="none" w:sz="0" w:space="0" w:color="auto"/>
      </w:divBdr>
    </w:div>
    <w:div w:id="141118330">
      <w:bodyDiv w:val="1"/>
      <w:marLeft w:val="0"/>
      <w:marRight w:val="0"/>
      <w:marTop w:val="0"/>
      <w:marBottom w:val="0"/>
      <w:divBdr>
        <w:top w:val="none" w:sz="0" w:space="0" w:color="auto"/>
        <w:left w:val="none" w:sz="0" w:space="0" w:color="auto"/>
        <w:bottom w:val="none" w:sz="0" w:space="0" w:color="auto"/>
        <w:right w:val="none" w:sz="0" w:space="0" w:color="auto"/>
      </w:divBdr>
    </w:div>
    <w:div w:id="185992320">
      <w:bodyDiv w:val="1"/>
      <w:marLeft w:val="0"/>
      <w:marRight w:val="0"/>
      <w:marTop w:val="0"/>
      <w:marBottom w:val="0"/>
      <w:divBdr>
        <w:top w:val="none" w:sz="0" w:space="0" w:color="auto"/>
        <w:left w:val="none" w:sz="0" w:space="0" w:color="auto"/>
        <w:bottom w:val="none" w:sz="0" w:space="0" w:color="auto"/>
        <w:right w:val="none" w:sz="0" w:space="0" w:color="auto"/>
      </w:divBdr>
    </w:div>
    <w:div w:id="254824555">
      <w:bodyDiv w:val="1"/>
      <w:marLeft w:val="0"/>
      <w:marRight w:val="0"/>
      <w:marTop w:val="0"/>
      <w:marBottom w:val="0"/>
      <w:divBdr>
        <w:top w:val="none" w:sz="0" w:space="0" w:color="auto"/>
        <w:left w:val="none" w:sz="0" w:space="0" w:color="auto"/>
        <w:bottom w:val="none" w:sz="0" w:space="0" w:color="auto"/>
        <w:right w:val="none" w:sz="0" w:space="0" w:color="auto"/>
      </w:divBdr>
    </w:div>
    <w:div w:id="257639237">
      <w:bodyDiv w:val="1"/>
      <w:marLeft w:val="0"/>
      <w:marRight w:val="0"/>
      <w:marTop w:val="0"/>
      <w:marBottom w:val="0"/>
      <w:divBdr>
        <w:top w:val="none" w:sz="0" w:space="0" w:color="auto"/>
        <w:left w:val="none" w:sz="0" w:space="0" w:color="auto"/>
        <w:bottom w:val="none" w:sz="0" w:space="0" w:color="auto"/>
        <w:right w:val="none" w:sz="0" w:space="0" w:color="auto"/>
      </w:divBdr>
    </w:div>
    <w:div w:id="316232413">
      <w:bodyDiv w:val="1"/>
      <w:marLeft w:val="0"/>
      <w:marRight w:val="0"/>
      <w:marTop w:val="0"/>
      <w:marBottom w:val="0"/>
      <w:divBdr>
        <w:top w:val="none" w:sz="0" w:space="0" w:color="auto"/>
        <w:left w:val="none" w:sz="0" w:space="0" w:color="auto"/>
        <w:bottom w:val="none" w:sz="0" w:space="0" w:color="auto"/>
        <w:right w:val="none" w:sz="0" w:space="0" w:color="auto"/>
      </w:divBdr>
    </w:div>
    <w:div w:id="320622589">
      <w:bodyDiv w:val="1"/>
      <w:marLeft w:val="0"/>
      <w:marRight w:val="0"/>
      <w:marTop w:val="0"/>
      <w:marBottom w:val="0"/>
      <w:divBdr>
        <w:top w:val="none" w:sz="0" w:space="0" w:color="auto"/>
        <w:left w:val="none" w:sz="0" w:space="0" w:color="auto"/>
        <w:bottom w:val="none" w:sz="0" w:space="0" w:color="auto"/>
        <w:right w:val="none" w:sz="0" w:space="0" w:color="auto"/>
      </w:divBdr>
    </w:div>
    <w:div w:id="321810686">
      <w:bodyDiv w:val="1"/>
      <w:marLeft w:val="0"/>
      <w:marRight w:val="0"/>
      <w:marTop w:val="0"/>
      <w:marBottom w:val="0"/>
      <w:divBdr>
        <w:top w:val="none" w:sz="0" w:space="0" w:color="auto"/>
        <w:left w:val="none" w:sz="0" w:space="0" w:color="auto"/>
        <w:bottom w:val="none" w:sz="0" w:space="0" w:color="auto"/>
        <w:right w:val="none" w:sz="0" w:space="0" w:color="auto"/>
      </w:divBdr>
    </w:div>
    <w:div w:id="378552233">
      <w:bodyDiv w:val="1"/>
      <w:marLeft w:val="0"/>
      <w:marRight w:val="0"/>
      <w:marTop w:val="0"/>
      <w:marBottom w:val="0"/>
      <w:divBdr>
        <w:top w:val="none" w:sz="0" w:space="0" w:color="auto"/>
        <w:left w:val="none" w:sz="0" w:space="0" w:color="auto"/>
        <w:bottom w:val="none" w:sz="0" w:space="0" w:color="auto"/>
        <w:right w:val="none" w:sz="0" w:space="0" w:color="auto"/>
      </w:divBdr>
    </w:div>
    <w:div w:id="419444648">
      <w:bodyDiv w:val="1"/>
      <w:marLeft w:val="0"/>
      <w:marRight w:val="0"/>
      <w:marTop w:val="0"/>
      <w:marBottom w:val="0"/>
      <w:divBdr>
        <w:top w:val="none" w:sz="0" w:space="0" w:color="auto"/>
        <w:left w:val="none" w:sz="0" w:space="0" w:color="auto"/>
        <w:bottom w:val="none" w:sz="0" w:space="0" w:color="auto"/>
        <w:right w:val="none" w:sz="0" w:space="0" w:color="auto"/>
      </w:divBdr>
    </w:div>
    <w:div w:id="430130560">
      <w:bodyDiv w:val="1"/>
      <w:marLeft w:val="0"/>
      <w:marRight w:val="0"/>
      <w:marTop w:val="0"/>
      <w:marBottom w:val="0"/>
      <w:divBdr>
        <w:top w:val="none" w:sz="0" w:space="0" w:color="auto"/>
        <w:left w:val="none" w:sz="0" w:space="0" w:color="auto"/>
        <w:bottom w:val="none" w:sz="0" w:space="0" w:color="auto"/>
        <w:right w:val="none" w:sz="0" w:space="0" w:color="auto"/>
      </w:divBdr>
    </w:div>
    <w:div w:id="459811091">
      <w:bodyDiv w:val="1"/>
      <w:marLeft w:val="0"/>
      <w:marRight w:val="0"/>
      <w:marTop w:val="0"/>
      <w:marBottom w:val="0"/>
      <w:divBdr>
        <w:top w:val="none" w:sz="0" w:space="0" w:color="auto"/>
        <w:left w:val="none" w:sz="0" w:space="0" w:color="auto"/>
        <w:bottom w:val="none" w:sz="0" w:space="0" w:color="auto"/>
        <w:right w:val="none" w:sz="0" w:space="0" w:color="auto"/>
      </w:divBdr>
    </w:div>
    <w:div w:id="517813543">
      <w:bodyDiv w:val="1"/>
      <w:marLeft w:val="0"/>
      <w:marRight w:val="0"/>
      <w:marTop w:val="0"/>
      <w:marBottom w:val="0"/>
      <w:divBdr>
        <w:top w:val="none" w:sz="0" w:space="0" w:color="auto"/>
        <w:left w:val="none" w:sz="0" w:space="0" w:color="auto"/>
        <w:bottom w:val="none" w:sz="0" w:space="0" w:color="auto"/>
        <w:right w:val="none" w:sz="0" w:space="0" w:color="auto"/>
      </w:divBdr>
    </w:div>
    <w:div w:id="591356534">
      <w:bodyDiv w:val="1"/>
      <w:marLeft w:val="0"/>
      <w:marRight w:val="0"/>
      <w:marTop w:val="0"/>
      <w:marBottom w:val="0"/>
      <w:divBdr>
        <w:top w:val="none" w:sz="0" w:space="0" w:color="auto"/>
        <w:left w:val="none" w:sz="0" w:space="0" w:color="auto"/>
        <w:bottom w:val="none" w:sz="0" w:space="0" w:color="auto"/>
        <w:right w:val="none" w:sz="0" w:space="0" w:color="auto"/>
      </w:divBdr>
    </w:div>
    <w:div w:id="621039184">
      <w:bodyDiv w:val="1"/>
      <w:marLeft w:val="0"/>
      <w:marRight w:val="0"/>
      <w:marTop w:val="0"/>
      <w:marBottom w:val="0"/>
      <w:divBdr>
        <w:top w:val="none" w:sz="0" w:space="0" w:color="auto"/>
        <w:left w:val="none" w:sz="0" w:space="0" w:color="auto"/>
        <w:bottom w:val="none" w:sz="0" w:space="0" w:color="auto"/>
        <w:right w:val="none" w:sz="0" w:space="0" w:color="auto"/>
      </w:divBdr>
      <w:divsChild>
        <w:div w:id="1969043674">
          <w:marLeft w:val="240"/>
          <w:marRight w:val="90"/>
          <w:marTop w:val="120"/>
          <w:marBottom w:val="75"/>
          <w:divBdr>
            <w:top w:val="none" w:sz="0" w:space="0" w:color="auto"/>
            <w:left w:val="none" w:sz="0" w:space="0" w:color="auto"/>
            <w:bottom w:val="none" w:sz="0" w:space="0" w:color="auto"/>
            <w:right w:val="none" w:sz="0" w:space="0" w:color="auto"/>
          </w:divBdr>
          <w:divsChild>
            <w:div w:id="1811243601">
              <w:marLeft w:val="0"/>
              <w:marRight w:val="0"/>
              <w:marTop w:val="0"/>
              <w:marBottom w:val="0"/>
              <w:divBdr>
                <w:top w:val="none" w:sz="0" w:space="0" w:color="auto"/>
                <w:left w:val="none" w:sz="0" w:space="0" w:color="auto"/>
                <w:bottom w:val="none" w:sz="0" w:space="0" w:color="auto"/>
                <w:right w:val="none" w:sz="0" w:space="0" w:color="auto"/>
              </w:divBdr>
            </w:div>
            <w:div w:id="2014987759">
              <w:marLeft w:val="180"/>
              <w:marRight w:val="0"/>
              <w:marTop w:val="180"/>
              <w:marBottom w:val="0"/>
              <w:divBdr>
                <w:top w:val="none" w:sz="0" w:space="0" w:color="auto"/>
                <w:left w:val="none" w:sz="0" w:space="0" w:color="auto"/>
                <w:bottom w:val="none" w:sz="0" w:space="0" w:color="auto"/>
                <w:right w:val="none" w:sz="0" w:space="0" w:color="auto"/>
              </w:divBdr>
            </w:div>
          </w:divsChild>
        </w:div>
      </w:divsChild>
    </w:div>
    <w:div w:id="639386149">
      <w:bodyDiv w:val="1"/>
      <w:marLeft w:val="0"/>
      <w:marRight w:val="0"/>
      <w:marTop w:val="0"/>
      <w:marBottom w:val="0"/>
      <w:divBdr>
        <w:top w:val="none" w:sz="0" w:space="0" w:color="auto"/>
        <w:left w:val="none" w:sz="0" w:space="0" w:color="auto"/>
        <w:bottom w:val="none" w:sz="0" w:space="0" w:color="auto"/>
        <w:right w:val="none" w:sz="0" w:space="0" w:color="auto"/>
      </w:divBdr>
    </w:div>
    <w:div w:id="680205593">
      <w:bodyDiv w:val="1"/>
      <w:marLeft w:val="0"/>
      <w:marRight w:val="0"/>
      <w:marTop w:val="0"/>
      <w:marBottom w:val="0"/>
      <w:divBdr>
        <w:top w:val="none" w:sz="0" w:space="0" w:color="auto"/>
        <w:left w:val="none" w:sz="0" w:space="0" w:color="auto"/>
        <w:bottom w:val="none" w:sz="0" w:space="0" w:color="auto"/>
        <w:right w:val="none" w:sz="0" w:space="0" w:color="auto"/>
      </w:divBdr>
    </w:div>
    <w:div w:id="814760419">
      <w:bodyDiv w:val="1"/>
      <w:marLeft w:val="0"/>
      <w:marRight w:val="0"/>
      <w:marTop w:val="0"/>
      <w:marBottom w:val="0"/>
      <w:divBdr>
        <w:top w:val="none" w:sz="0" w:space="0" w:color="auto"/>
        <w:left w:val="none" w:sz="0" w:space="0" w:color="auto"/>
        <w:bottom w:val="none" w:sz="0" w:space="0" w:color="auto"/>
        <w:right w:val="none" w:sz="0" w:space="0" w:color="auto"/>
      </w:divBdr>
    </w:div>
    <w:div w:id="843515684">
      <w:bodyDiv w:val="1"/>
      <w:marLeft w:val="0"/>
      <w:marRight w:val="0"/>
      <w:marTop w:val="0"/>
      <w:marBottom w:val="0"/>
      <w:divBdr>
        <w:top w:val="none" w:sz="0" w:space="0" w:color="auto"/>
        <w:left w:val="none" w:sz="0" w:space="0" w:color="auto"/>
        <w:bottom w:val="none" w:sz="0" w:space="0" w:color="auto"/>
        <w:right w:val="none" w:sz="0" w:space="0" w:color="auto"/>
      </w:divBdr>
    </w:div>
    <w:div w:id="849102197">
      <w:bodyDiv w:val="1"/>
      <w:marLeft w:val="0"/>
      <w:marRight w:val="0"/>
      <w:marTop w:val="0"/>
      <w:marBottom w:val="0"/>
      <w:divBdr>
        <w:top w:val="none" w:sz="0" w:space="0" w:color="auto"/>
        <w:left w:val="none" w:sz="0" w:space="0" w:color="auto"/>
        <w:bottom w:val="none" w:sz="0" w:space="0" w:color="auto"/>
        <w:right w:val="none" w:sz="0" w:space="0" w:color="auto"/>
      </w:divBdr>
      <w:divsChild>
        <w:div w:id="745759942">
          <w:marLeft w:val="0"/>
          <w:marRight w:val="0"/>
          <w:marTop w:val="30"/>
          <w:marBottom w:val="0"/>
          <w:divBdr>
            <w:top w:val="none" w:sz="0" w:space="0" w:color="auto"/>
            <w:left w:val="none" w:sz="0" w:space="0" w:color="auto"/>
            <w:bottom w:val="none" w:sz="0" w:space="0" w:color="auto"/>
            <w:right w:val="none" w:sz="0" w:space="0" w:color="auto"/>
          </w:divBdr>
          <w:divsChild>
            <w:div w:id="880172944">
              <w:marLeft w:val="0"/>
              <w:marRight w:val="0"/>
              <w:marTop w:val="0"/>
              <w:marBottom w:val="0"/>
              <w:divBdr>
                <w:top w:val="none" w:sz="0" w:space="0" w:color="auto"/>
                <w:left w:val="none" w:sz="0" w:space="0" w:color="auto"/>
                <w:bottom w:val="none" w:sz="0" w:space="0" w:color="auto"/>
                <w:right w:val="none" w:sz="0" w:space="0" w:color="auto"/>
              </w:divBdr>
            </w:div>
            <w:div w:id="1162623435">
              <w:marLeft w:val="0"/>
              <w:marRight w:val="0"/>
              <w:marTop w:val="0"/>
              <w:marBottom w:val="0"/>
              <w:divBdr>
                <w:top w:val="none" w:sz="0" w:space="0" w:color="auto"/>
                <w:left w:val="none" w:sz="0" w:space="0" w:color="auto"/>
                <w:bottom w:val="none" w:sz="0" w:space="0" w:color="auto"/>
                <w:right w:val="none" w:sz="0" w:space="0" w:color="auto"/>
              </w:divBdr>
              <w:divsChild>
                <w:div w:id="1243494152">
                  <w:marLeft w:val="240"/>
                  <w:marRight w:val="90"/>
                  <w:marTop w:val="120"/>
                  <w:marBottom w:val="75"/>
                  <w:divBdr>
                    <w:top w:val="none" w:sz="0" w:space="0" w:color="auto"/>
                    <w:left w:val="none" w:sz="0" w:space="0" w:color="auto"/>
                    <w:bottom w:val="none" w:sz="0" w:space="0" w:color="auto"/>
                    <w:right w:val="none" w:sz="0" w:space="0" w:color="auto"/>
                  </w:divBdr>
                  <w:divsChild>
                    <w:div w:id="70491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038564">
      <w:bodyDiv w:val="1"/>
      <w:marLeft w:val="0"/>
      <w:marRight w:val="0"/>
      <w:marTop w:val="0"/>
      <w:marBottom w:val="0"/>
      <w:divBdr>
        <w:top w:val="none" w:sz="0" w:space="0" w:color="auto"/>
        <w:left w:val="none" w:sz="0" w:space="0" w:color="auto"/>
        <w:bottom w:val="none" w:sz="0" w:space="0" w:color="auto"/>
        <w:right w:val="none" w:sz="0" w:space="0" w:color="auto"/>
      </w:divBdr>
    </w:div>
    <w:div w:id="864320012">
      <w:bodyDiv w:val="1"/>
      <w:marLeft w:val="0"/>
      <w:marRight w:val="0"/>
      <w:marTop w:val="0"/>
      <w:marBottom w:val="0"/>
      <w:divBdr>
        <w:top w:val="none" w:sz="0" w:space="0" w:color="auto"/>
        <w:left w:val="none" w:sz="0" w:space="0" w:color="auto"/>
        <w:bottom w:val="none" w:sz="0" w:space="0" w:color="auto"/>
        <w:right w:val="none" w:sz="0" w:space="0" w:color="auto"/>
      </w:divBdr>
    </w:div>
    <w:div w:id="877397971">
      <w:bodyDiv w:val="1"/>
      <w:marLeft w:val="0"/>
      <w:marRight w:val="0"/>
      <w:marTop w:val="0"/>
      <w:marBottom w:val="0"/>
      <w:divBdr>
        <w:top w:val="none" w:sz="0" w:space="0" w:color="auto"/>
        <w:left w:val="none" w:sz="0" w:space="0" w:color="auto"/>
        <w:bottom w:val="none" w:sz="0" w:space="0" w:color="auto"/>
        <w:right w:val="none" w:sz="0" w:space="0" w:color="auto"/>
      </w:divBdr>
    </w:div>
    <w:div w:id="907885197">
      <w:bodyDiv w:val="1"/>
      <w:marLeft w:val="0"/>
      <w:marRight w:val="0"/>
      <w:marTop w:val="0"/>
      <w:marBottom w:val="0"/>
      <w:divBdr>
        <w:top w:val="none" w:sz="0" w:space="0" w:color="auto"/>
        <w:left w:val="none" w:sz="0" w:space="0" w:color="auto"/>
        <w:bottom w:val="none" w:sz="0" w:space="0" w:color="auto"/>
        <w:right w:val="none" w:sz="0" w:space="0" w:color="auto"/>
      </w:divBdr>
    </w:div>
    <w:div w:id="952248258">
      <w:bodyDiv w:val="1"/>
      <w:marLeft w:val="0"/>
      <w:marRight w:val="0"/>
      <w:marTop w:val="0"/>
      <w:marBottom w:val="0"/>
      <w:divBdr>
        <w:top w:val="none" w:sz="0" w:space="0" w:color="auto"/>
        <w:left w:val="none" w:sz="0" w:space="0" w:color="auto"/>
        <w:bottom w:val="none" w:sz="0" w:space="0" w:color="auto"/>
        <w:right w:val="none" w:sz="0" w:space="0" w:color="auto"/>
      </w:divBdr>
    </w:div>
    <w:div w:id="1005018274">
      <w:bodyDiv w:val="1"/>
      <w:marLeft w:val="0"/>
      <w:marRight w:val="0"/>
      <w:marTop w:val="0"/>
      <w:marBottom w:val="0"/>
      <w:divBdr>
        <w:top w:val="none" w:sz="0" w:space="0" w:color="auto"/>
        <w:left w:val="none" w:sz="0" w:space="0" w:color="auto"/>
        <w:bottom w:val="none" w:sz="0" w:space="0" w:color="auto"/>
        <w:right w:val="none" w:sz="0" w:space="0" w:color="auto"/>
      </w:divBdr>
    </w:div>
    <w:div w:id="1005941918">
      <w:bodyDiv w:val="1"/>
      <w:marLeft w:val="0"/>
      <w:marRight w:val="0"/>
      <w:marTop w:val="0"/>
      <w:marBottom w:val="0"/>
      <w:divBdr>
        <w:top w:val="none" w:sz="0" w:space="0" w:color="auto"/>
        <w:left w:val="none" w:sz="0" w:space="0" w:color="auto"/>
        <w:bottom w:val="none" w:sz="0" w:space="0" w:color="auto"/>
        <w:right w:val="none" w:sz="0" w:space="0" w:color="auto"/>
      </w:divBdr>
    </w:div>
    <w:div w:id="1009335608">
      <w:bodyDiv w:val="1"/>
      <w:marLeft w:val="0"/>
      <w:marRight w:val="0"/>
      <w:marTop w:val="0"/>
      <w:marBottom w:val="0"/>
      <w:divBdr>
        <w:top w:val="none" w:sz="0" w:space="0" w:color="auto"/>
        <w:left w:val="none" w:sz="0" w:space="0" w:color="auto"/>
        <w:bottom w:val="none" w:sz="0" w:space="0" w:color="auto"/>
        <w:right w:val="none" w:sz="0" w:space="0" w:color="auto"/>
      </w:divBdr>
    </w:div>
    <w:div w:id="1080637265">
      <w:bodyDiv w:val="1"/>
      <w:marLeft w:val="0"/>
      <w:marRight w:val="0"/>
      <w:marTop w:val="0"/>
      <w:marBottom w:val="0"/>
      <w:divBdr>
        <w:top w:val="none" w:sz="0" w:space="0" w:color="auto"/>
        <w:left w:val="none" w:sz="0" w:space="0" w:color="auto"/>
        <w:bottom w:val="none" w:sz="0" w:space="0" w:color="auto"/>
        <w:right w:val="none" w:sz="0" w:space="0" w:color="auto"/>
      </w:divBdr>
    </w:div>
    <w:div w:id="1108892814">
      <w:bodyDiv w:val="1"/>
      <w:marLeft w:val="0"/>
      <w:marRight w:val="0"/>
      <w:marTop w:val="0"/>
      <w:marBottom w:val="0"/>
      <w:divBdr>
        <w:top w:val="none" w:sz="0" w:space="0" w:color="auto"/>
        <w:left w:val="none" w:sz="0" w:space="0" w:color="auto"/>
        <w:bottom w:val="none" w:sz="0" w:space="0" w:color="auto"/>
        <w:right w:val="none" w:sz="0" w:space="0" w:color="auto"/>
      </w:divBdr>
    </w:div>
    <w:div w:id="1130438640">
      <w:bodyDiv w:val="1"/>
      <w:marLeft w:val="0"/>
      <w:marRight w:val="0"/>
      <w:marTop w:val="0"/>
      <w:marBottom w:val="0"/>
      <w:divBdr>
        <w:top w:val="none" w:sz="0" w:space="0" w:color="auto"/>
        <w:left w:val="none" w:sz="0" w:space="0" w:color="auto"/>
        <w:bottom w:val="none" w:sz="0" w:space="0" w:color="auto"/>
        <w:right w:val="none" w:sz="0" w:space="0" w:color="auto"/>
      </w:divBdr>
    </w:div>
    <w:div w:id="1135870102">
      <w:bodyDiv w:val="1"/>
      <w:marLeft w:val="0"/>
      <w:marRight w:val="0"/>
      <w:marTop w:val="0"/>
      <w:marBottom w:val="0"/>
      <w:divBdr>
        <w:top w:val="none" w:sz="0" w:space="0" w:color="auto"/>
        <w:left w:val="none" w:sz="0" w:space="0" w:color="auto"/>
        <w:bottom w:val="none" w:sz="0" w:space="0" w:color="auto"/>
        <w:right w:val="none" w:sz="0" w:space="0" w:color="auto"/>
      </w:divBdr>
    </w:div>
    <w:div w:id="1139420339">
      <w:bodyDiv w:val="1"/>
      <w:marLeft w:val="0"/>
      <w:marRight w:val="0"/>
      <w:marTop w:val="0"/>
      <w:marBottom w:val="0"/>
      <w:divBdr>
        <w:top w:val="none" w:sz="0" w:space="0" w:color="auto"/>
        <w:left w:val="none" w:sz="0" w:space="0" w:color="auto"/>
        <w:bottom w:val="none" w:sz="0" w:space="0" w:color="auto"/>
        <w:right w:val="none" w:sz="0" w:space="0" w:color="auto"/>
      </w:divBdr>
    </w:div>
    <w:div w:id="1163204468">
      <w:bodyDiv w:val="1"/>
      <w:marLeft w:val="0"/>
      <w:marRight w:val="0"/>
      <w:marTop w:val="0"/>
      <w:marBottom w:val="0"/>
      <w:divBdr>
        <w:top w:val="none" w:sz="0" w:space="0" w:color="auto"/>
        <w:left w:val="none" w:sz="0" w:space="0" w:color="auto"/>
        <w:bottom w:val="none" w:sz="0" w:space="0" w:color="auto"/>
        <w:right w:val="none" w:sz="0" w:space="0" w:color="auto"/>
      </w:divBdr>
    </w:div>
    <w:div w:id="1226793014">
      <w:bodyDiv w:val="1"/>
      <w:marLeft w:val="0"/>
      <w:marRight w:val="0"/>
      <w:marTop w:val="0"/>
      <w:marBottom w:val="0"/>
      <w:divBdr>
        <w:top w:val="none" w:sz="0" w:space="0" w:color="auto"/>
        <w:left w:val="none" w:sz="0" w:space="0" w:color="auto"/>
        <w:bottom w:val="none" w:sz="0" w:space="0" w:color="auto"/>
        <w:right w:val="none" w:sz="0" w:space="0" w:color="auto"/>
      </w:divBdr>
    </w:div>
    <w:div w:id="1255090275">
      <w:bodyDiv w:val="1"/>
      <w:marLeft w:val="0"/>
      <w:marRight w:val="0"/>
      <w:marTop w:val="0"/>
      <w:marBottom w:val="0"/>
      <w:divBdr>
        <w:top w:val="none" w:sz="0" w:space="0" w:color="auto"/>
        <w:left w:val="none" w:sz="0" w:space="0" w:color="auto"/>
        <w:bottom w:val="none" w:sz="0" w:space="0" w:color="auto"/>
        <w:right w:val="none" w:sz="0" w:space="0" w:color="auto"/>
      </w:divBdr>
    </w:div>
    <w:div w:id="1259296122">
      <w:bodyDiv w:val="1"/>
      <w:marLeft w:val="0"/>
      <w:marRight w:val="0"/>
      <w:marTop w:val="0"/>
      <w:marBottom w:val="0"/>
      <w:divBdr>
        <w:top w:val="none" w:sz="0" w:space="0" w:color="auto"/>
        <w:left w:val="none" w:sz="0" w:space="0" w:color="auto"/>
        <w:bottom w:val="none" w:sz="0" w:space="0" w:color="auto"/>
        <w:right w:val="none" w:sz="0" w:space="0" w:color="auto"/>
      </w:divBdr>
    </w:div>
    <w:div w:id="1271010938">
      <w:bodyDiv w:val="1"/>
      <w:marLeft w:val="0"/>
      <w:marRight w:val="0"/>
      <w:marTop w:val="0"/>
      <w:marBottom w:val="0"/>
      <w:divBdr>
        <w:top w:val="none" w:sz="0" w:space="0" w:color="auto"/>
        <w:left w:val="none" w:sz="0" w:space="0" w:color="auto"/>
        <w:bottom w:val="none" w:sz="0" w:space="0" w:color="auto"/>
        <w:right w:val="none" w:sz="0" w:space="0" w:color="auto"/>
      </w:divBdr>
    </w:div>
    <w:div w:id="1277297466">
      <w:bodyDiv w:val="1"/>
      <w:marLeft w:val="0"/>
      <w:marRight w:val="0"/>
      <w:marTop w:val="0"/>
      <w:marBottom w:val="0"/>
      <w:divBdr>
        <w:top w:val="none" w:sz="0" w:space="0" w:color="auto"/>
        <w:left w:val="none" w:sz="0" w:space="0" w:color="auto"/>
        <w:bottom w:val="none" w:sz="0" w:space="0" w:color="auto"/>
        <w:right w:val="none" w:sz="0" w:space="0" w:color="auto"/>
      </w:divBdr>
    </w:div>
    <w:div w:id="1277909755">
      <w:bodyDiv w:val="1"/>
      <w:marLeft w:val="0"/>
      <w:marRight w:val="0"/>
      <w:marTop w:val="0"/>
      <w:marBottom w:val="0"/>
      <w:divBdr>
        <w:top w:val="none" w:sz="0" w:space="0" w:color="auto"/>
        <w:left w:val="none" w:sz="0" w:space="0" w:color="auto"/>
        <w:bottom w:val="none" w:sz="0" w:space="0" w:color="auto"/>
        <w:right w:val="none" w:sz="0" w:space="0" w:color="auto"/>
      </w:divBdr>
    </w:div>
    <w:div w:id="1302540207">
      <w:bodyDiv w:val="1"/>
      <w:marLeft w:val="0"/>
      <w:marRight w:val="0"/>
      <w:marTop w:val="0"/>
      <w:marBottom w:val="0"/>
      <w:divBdr>
        <w:top w:val="none" w:sz="0" w:space="0" w:color="auto"/>
        <w:left w:val="none" w:sz="0" w:space="0" w:color="auto"/>
        <w:bottom w:val="none" w:sz="0" w:space="0" w:color="auto"/>
        <w:right w:val="none" w:sz="0" w:space="0" w:color="auto"/>
      </w:divBdr>
    </w:div>
    <w:div w:id="1323120906">
      <w:bodyDiv w:val="1"/>
      <w:marLeft w:val="0"/>
      <w:marRight w:val="0"/>
      <w:marTop w:val="0"/>
      <w:marBottom w:val="0"/>
      <w:divBdr>
        <w:top w:val="none" w:sz="0" w:space="0" w:color="auto"/>
        <w:left w:val="none" w:sz="0" w:space="0" w:color="auto"/>
        <w:bottom w:val="none" w:sz="0" w:space="0" w:color="auto"/>
        <w:right w:val="none" w:sz="0" w:space="0" w:color="auto"/>
      </w:divBdr>
    </w:div>
    <w:div w:id="1468546492">
      <w:bodyDiv w:val="1"/>
      <w:marLeft w:val="0"/>
      <w:marRight w:val="0"/>
      <w:marTop w:val="0"/>
      <w:marBottom w:val="0"/>
      <w:divBdr>
        <w:top w:val="none" w:sz="0" w:space="0" w:color="auto"/>
        <w:left w:val="none" w:sz="0" w:space="0" w:color="auto"/>
        <w:bottom w:val="none" w:sz="0" w:space="0" w:color="auto"/>
        <w:right w:val="none" w:sz="0" w:space="0" w:color="auto"/>
      </w:divBdr>
    </w:div>
    <w:div w:id="1485968991">
      <w:bodyDiv w:val="1"/>
      <w:marLeft w:val="0"/>
      <w:marRight w:val="0"/>
      <w:marTop w:val="0"/>
      <w:marBottom w:val="0"/>
      <w:divBdr>
        <w:top w:val="none" w:sz="0" w:space="0" w:color="auto"/>
        <w:left w:val="none" w:sz="0" w:space="0" w:color="auto"/>
        <w:bottom w:val="none" w:sz="0" w:space="0" w:color="auto"/>
        <w:right w:val="none" w:sz="0" w:space="0" w:color="auto"/>
      </w:divBdr>
    </w:div>
    <w:div w:id="1489780752">
      <w:bodyDiv w:val="1"/>
      <w:marLeft w:val="0"/>
      <w:marRight w:val="0"/>
      <w:marTop w:val="0"/>
      <w:marBottom w:val="0"/>
      <w:divBdr>
        <w:top w:val="none" w:sz="0" w:space="0" w:color="auto"/>
        <w:left w:val="none" w:sz="0" w:space="0" w:color="auto"/>
        <w:bottom w:val="none" w:sz="0" w:space="0" w:color="auto"/>
        <w:right w:val="none" w:sz="0" w:space="0" w:color="auto"/>
      </w:divBdr>
    </w:div>
    <w:div w:id="1583248449">
      <w:bodyDiv w:val="1"/>
      <w:marLeft w:val="0"/>
      <w:marRight w:val="0"/>
      <w:marTop w:val="0"/>
      <w:marBottom w:val="0"/>
      <w:divBdr>
        <w:top w:val="none" w:sz="0" w:space="0" w:color="auto"/>
        <w:left w:val="none" w:sz="0" w:space="0" w:color="auto"/>
        <w:bottom w:val="none" w:sz="0" w:space="0" w:color="auto"/>
        <w:right w:val="none" w:sz="0" w:space="0" w:color="auto"/>
      </w:divBdr>
    </w:div>
    <w:div w:id="1593200010">
      <w:bodyDiv w:val="1"/>
      <w:marLeft w:val="0"/>
      <w:marRight w:val="0"/>
      <w:marTop w:val="0"/>
      <w:marBottom w:val="0"/>
      <w:divBdr>
        <w:top w:val="none" w:sz="0" w:space="0" w:color="auto"/>
        <w:left w:val="none" w:sz="0" w:space="0" w:color="auto"/>
        <w:bottom w:val="none" w:sz="0" w:space="0" w:color="auto"/>
        <w:right w:val="none" w:sz="0" w:space="0" w:color="auto"/>
      </w:divBdr>
      <w:divsChild>
        <w:div w:id="1266352961">
          <w:marLeft w:val="0"/>
          <w:marRight w:val="0"/>
          <w:marTop w:val="30"/>
          <w:marBottom w:val="0"/>
          <w:divBdr>
            <w:top w:val="none" w:sz="0" w:space="0" w:color="auto"/>
            <w:left w:val="none" w:sz="0" w:space="0" w:color="auto"/>
            <w:bottom w:val="none" w:sz="0" w:space="0" w:color="auto"/>
            <w:right w:val="none" w:sz="0" w:space="0" w:color="auto"/>
          </w:divBdr>
          <w:divsChild>
            <w:div w:id="255097643">
              <w:marLeft w:val="0"/>
              <w:marRight w:val="0"/>
              <w:marTop w:val="0"/>
              <w:marBottom w:val="0"/>
              <w:divBdr>
                <w:top w:val="none" w:sz="0" w:space="0" w:color="auto"/>
                <w:left w:val="none" w:sz="0" w:space="0" w:color="auto"/>
                <w:bottom w:val="none" w:sz="0" w:space="0" w:color="auto"/>
                <w:right w:val="none" w:sz="0" w:space="0" w:color="auto"/>
              </w:divBdr>
              <w:divsChild>
                <w:div w:id="68551077">
                  <w:marLeft w:val="240"/>
                  <w:marRight w:val="90"/>
                  <w:marTop w:val="120"/>
                  <w:marBottom w:val="75"/>
                  <w:divBdr>
                    <w:top w:val="none" w:sz="0" w:space="0" w:color="auto"/>
                    <w:left w:val="none" w:sz="0" w:space="0" w:color="auto"/>
                    <w:bottom w:val="none" w:sz="0" w:space="0" w:color="auto"/>
                    <w:right w:val="none" w:sz="0" w:space="0" w:color="auto"/>
                  </w:divBdr>
                  <w:divsChild>
                    <w:div w:id="16398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0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160542">
      <w:bodyDiv w:val="1"/>
      <w:marLeft w:val="0"/>
      <w:marRight w:val="0"/>
      <w:marTop w:val="0"/>
      <w:marBottom w:val="0"/>
      <w:divBdr>
        <w:top w:val="none" w:sz="0" w:space="0" w:color="auto"/>
        <w:left w:val="none" w:sz="0" w:space="0" w:color="auto"/>
        <w:bottom w:val="none" w:sz="0" w:space="0" w:color="auto"/>
        <w:right w:val="none" w:sz="0" w:space="0" w:color="auto"/>
      </w:divBdr>
    </w:div>
    <w:div w:id="1632202004">
      <w:bodyDiv w:val="1"/>
      <w:marLeft w:val="0"/>
      <w:marRight w:val="0"/>
      <w:marTop w:val="0"/>
      <w:marBottom w:val="0"/>
      <w:divBdr>
        <w:top w:val="none" w:sz="0" w:space="0" w:color="auto"/>
        <w:left w:val="none" w:sz="0" w:space="0" w:color="auto"/>
        <w:bottom w:val="none" w:sz="0" w:space="0" w:color="auto"/>
        <w:right w:val="none" w:sz="0" w:space="0" w:color="auto"/>
      </w:divBdr>
    </w:div>
    <w:div w:id="1643074491">
      <w:bodyDiv w:val="1"/>
      <w:marLeft w:val="0"/>
      <w:marRight w:val="0"/>
      <w:marTop w:val="0"/>
      <w:marBottom w:val="0"/>
      <w:divBdr>
        <w:top w:val="none" w:sz="0" w:space="0" w:color="auto"/>
        <w:left w:val="none" w:sz="0" w:space="0" w:color="auto"/>
        <w:bottom w:val="none" w:sz="0" w:space="0" w:color="auto"/>
        <w:right w:val="none" w:sz="0" w:space="0" w:color="auto"/>
      </w:divBdr>
    </w:div>
    <w:div w:id="1646201489">
      <w:bodyDiv w:val="1"/>
      <w:marLeft w:val="0"/>
      <w:marRight w:val="0"/>
      <w:marTop w:val="0"/>
      <w:marBottom w:val="0"/>
      <w:divBdr>
        <w:top w:val="none" w:sz="0" w:space="0" w:color="auto"/>
        <w:left w:val="none" w:sz="0" w:space="0" w:color="auto"/>
        <w:bottom w:val="none" w:sz="0" w:space="0" w:color="auto"/>
        <w:right w:val="none" w:sz="0" w:space="0" w:color="auto"/>
      </w:divBdr>
    </w:div>
    <w:div w:id="1691638751">
      <w:bodyDiv w:val="1"/>
      <w:marLeft w:val="0"/>
      <w:marRight w:val="0"/>
      <w:marTop w:val="0"/>
      <w:marBottom w:val="0"/>
      <w:divBdr>
        <w:top w:val="none" w:sz="0" w:space="0" w:color="auto"/>
        <w:left w:val="none" w:sz="0" w:space="0" w:color="auto"/>
        <w:bottom w:val="none" w:sz="0" w:space="0" w:color="auto"/>
        <w:right w:val="none" w:sz="0" w:space="0" w:color="auto"/>
      </w:divBdr>
      <w:divsChild>
        <w:div w:id="1197038367">
          <w:marLeft w:val="240"/>
          <w:marRight w:val="90"/>
          <w:marTop w:val="120"/>
          <w:marBottom w:val="75"/>
          <w:divBdr>
            <w:top w:val="none" w:sz="0" w:space="0" w:color="auto"/>
            <w:left w:val="none" w:sz="0" w:space="0" w:color="auto"/>
            <w:bottom w:val="none" w:sz="0" w:space="0" w:color="auto"/>
            <w:right w:val="none" w:sz="0" w:space="0" w:color="auto"/>
          </w:divBdr>
          <w:divsChild>
            <w:div w:id="282854001">
              <w:marLeft w:val="0"/>
              <w:marRight w:val="0"/>
              <w:marTop w:val="0"/>
              <w:marBottom w:val="0"/>
              <w:divBdr>
                <w:top w:val="none" w:sz="0" w:space="0" w:color="auto"/>
                <w:left w:val="none" w:sz="0" w:space="0" w:color="auto"/>
                <w:bottom w:val="none" w:sz="0" w:space="0" w:color="auto"/>
                <w:right w:val="none" w:sz="0" w:space="0" w:color="auto"/>
              </w:divBdr>
            </w:div>
            <w:div w:id="1697657875">
              <w:marLeft w:val="180"/>
              <w:marRight w:val="0"/>
              <w:marTop w:val="180"/>
              <w:marBottom w:val="0"/>
              <w:divBdr>
                <w:top w:val="none" w:sz="0" w:space="0" w:color="auto"/>
                <w:left w:val="none" w:sz="0" w:space="0" w:color="auto"/>
                <w:bottom w:val="none" w:sz="0" w:space="0" w:color="auto"/>
                <w:right w:val="none" w:sz="0" w:space="0" w:color="auto"/>
              </w:divBdr>
            </w:div>
          </w:divsChild>
        </w:div>
      </w:divsChild>
    </w:div>
    <w:div w:id="1692486266">
      <w:bodyDiv w:val="1"/>
      <w:marLeft w:val="0"/>
      <w:marRight w:val="0"/>
      <w:marTop w:val="0"/>
      <w:marBottom w:val="0"/>
      <w:divBdr>
        <w:top w:val="none" w:sz="0" w:space="0" w:color="auto"/>
        <w:left w:val="none" w:sz="0" w:space="0" w:color="auto"/>
        <w:bottom w:val="none" w:sz="0" w:space="0" w:color="auto"/>
        <w:right w:val="none" w:sz="0" w:space="0" w:color="auto"/>
      </w:divBdr>
    </w:div>
    <w:div w:id="1720396085">
      <w:bodyDiv w:val="1"/>
      <w:marLeft w:val="0"/>
      <w:marRight w:val="0"/>
      <w:marTop w:val="0"/>
      <w:marBottom w:val="0"/>
      <w:divBdr>
        <w:top w:val="none" w:sz="0" w:space="0" w:color="auto"/>
        <w:left w:val="none" w:sz="0" w:space="0" w:color="auto"/>
        <w:bottom w:val="none" w:sz="0" w:space="0" w:color="auto"/>
        <w:right w:val="none" w:sz="0" w:space="0" w:color="auto"/>
      </w:divBdr>
    </w:div>
    <w:div w:id="1742212811">
      <w:bodyDiv w:val="1"/>
      <w:marLeft w:val="0"/>
      <w:marRight w:val="0"/>
      <w:marTop w:val="0"/>
      <w:marBottom w:val="0"/>
      <w:divBdr>
        <w:top w:val="none" w:sz="0" w:space="0" w:color="auto"/>
        <w:left w:val="none" w:sz="0" w:space="0" w:color="auto"/>
        <w:bottom w:val="none" w:sz="0" w:space="0" w:color="auto"/>
        <w:right w:val="none" w:sz="0" w:space="0" w:color="auto"/>
      </w:divBdr>
    </w:div>
    <w:div w:id="1748654007">
      <w:bodyDiv w:val="1"/>
      <w:marLeft w:val="0"/>
      <w:marRight w:val="0"/>
      <w:marTop w:val="0"/>
      <w:marBottom w:val="0"/>
      <w:divBdr>
        <w:top w:val="none" w:sz="0" w:space="0" w:color="auto"/>
        <w:left w:val="none" w:sz="0" w:space="0" w:color="auto"/>
        <w:bottom w:val="none" w:sz="0" w:space="0" w:color="auto"/>
        <w:right w:val="none" w:sz="0" w:space="0" w:color="auto"/>
      </w:divBdr>
    </w:div>
    <w:div w:id="1805155970">
      <w:bodyDiv w:val="1"/>
      <w:marLeft w:val="0"/>
      <w:marRight w:val="0"/>
      <w:marTop w:val="0"/>
      <w:marBottom w:val="0"/>
      <w:divBdr>
        <w:top w:val="none" w:sz="0" w:space="0" w:color="auto"/>
        <w:left w:val="none" w:sz="0" w:space="0" w:color="auto"/>
        <w:bottom w:val="none" w:sz="0" w:space="0" w:color="auto"/>
        <w:right w:val="none" w:sz="0" w:space="0" w:color="auto"/>
      </w:divBdr>
    </w:div>
    <w:div w:id="1830712904">
      <w:bodyDiv w:val="1"/>
      <w:marLeft w:val="0"/>
      <w:marRight w:val="0"/>
      <w:marTop w:val="0"/>
      <w:marBottom w:val="0"/>
      <w:divBdr>
        <w:top w:val="none" w:sz="0" w:space="0" w:color="auto"/>
        <w:left w:val="none" w:sz="0" w:space="0" w:color="auto"/>
        <w:bottom w:val="none" w:sz="0" w:space="0" w:color="auto"/>
        <w:right w:val="none" w:sz="0" w:space="0" w:color="auto"/>
      </w:divBdr>
    </w:div>
    <w:div w:id="1852989514">
      <w:bodyDiv w:val="1"/>
      <w:marLeft w:val="0"/>
      <w:marRight w:val="0"/>
      <w:marTop w:val="0"/>
      <w:marBottom w:val="0"/>
      <w:divBdr>
        <w:top w:val="none" w:sz="0" w:space="0" w:color="auto"/>
        <w:left w:val="none" w:sz="0" w:space="0" w:color="auto"/>
        <w:bottom w:val="none" w:sz="0" w:space="0" w:color="auto"/>
        <w:right w:val="none" w:sz="0" w:space="0" w:color="auto"/>
      </w:divBdr>
    </w:div>
    <w:div w:id="1882353678">
      <w:bodyDiv w:val="1"/>
      <w:marLeft w:val="0"/>
      <w:marRight w:val="0"/>
      <w:marTop w:val="0"/>
      <w:marBottom w:val="0"/>
      <w:divBdr>
        <w:top w:val="none" w:sz="0" w:space="0" w:color="auto"/>
        <w:left w:val="none" w:sz="0" w:space="0" w:color="auto"/>
        <w:bottom w:val="none" w:sz="0" w:space="0" w:color="auto"/>
        <w:right w:val="none" w:sz="0" w:space="0" w:color="auto"/>
      </w:divBdr>
    </w:div>
    <w:div w:id="1970624211">
      <w:bodyDiv w:val="1"/>
      <w:marLeft w:val="0"/>
      <w:marRight w:val="0"/>
      <w:marTop w:val="0"/>
      <w:marBottom w:val="0"/>
      <w:divBdr>
        <w:top w:val="none" w:sz="0" w:space="0" w:color="auto"/>
        <w:left w:val="none" w:sz="0" w:space="0" w:color="auto"/>
        <w:bottom w:val="none" w:sz="0" w:space="0" w:color="auto"/>
        <w:right w:val="none" w:sz="0" w:space="0" w:color="auto"/>
      </w:divBdr>
    </w:div>
    <w:div w:id="2041124878">
      <w:bodyDiv w:val="1"/>
      <w:marLeft w:val="0"/>
      <w:marRight w:val="0"/>
      <w:marTop w:val="0"/>
      <w:marBottom w:val="0"/>
      <w:divBdr>
        <w:top w:val="none" w:sz="0" w:space="0" w:color="auto"/>
        <w:left w:val="none" w:sz="0" w:space="0" w:color="auto"/>
        <w:bottom w:val="none" w:sz="0" w:space="0" w:color="auto"/>
        <w:right w:val="none" w:sz="0" w:space="0" w:color="auto"/>
      </w:divBdr>
      <w:divsChild>
        <w:div w:id="1541281436">
          <w:marLeft w:val="0"/>
          <w:marRight w:val="0"/>
          <w:marTop w:val="30"/>
          <w:marBottom w:val="0"/>
          <w:divBdr>
            <w:top w:val="none" w:sz="0" w:space="0" w:color="auto"/>
            <w:left w:val="none" w:sz="0" w:space="0" w:color="auto"/>
            <w:bottom w:val="none" w:sz="0" w:space="0" w:color="auto"/>
            <w:right w:val="none" w:sz="0" w:space="0" w:color="auto"/>
          </w:divBdr>
          <w:divsChild>
            <w:div w:id="1590701364">
              <w:marLeft w:val="0"/>
              <w:marRight w:val="0"/>
              <w:marTop w:val="0"/>
              <w:marBottom w:val="0"/>
              <w:divBdr>
                <w:top w:val="none" w:sz="0" w:space="0" w:color="auto"/>
                <w:left w:val="none" w:sz="0" w:space="0" w:color="auto"/>
                <w:bottom w:val="none" w:sz="0" w:space="0" w:color="auto"/>
                <w:right w:val="none" w:sz="0" w:space="0" w:color="auto"/>
              </w:divBdr>
            </w:div>
            <w:div w:id="1668367304">
              <w:marLeft w:val="0"/>
              <w:marRight w:val="0"/>
              <w:marTop w:val="0"/>
              <w:marBottom w:val="0"/>
              <w:divBdr>
                <w:top w:val="none" w:sz="0" w:space="0" w:color="auto"/>
                <w:left w:val="none" w:sz="0" w:space="0" w:color="auto"/>
                <w:bottom w:val="none" w:sz="0" w:space="0" w:color="auto"/>
                <w:right w:val="none" w:sz="0" w:space="0" w:color="auto"/>
              </w:divBdr>
              <w:divsChild>
                <w:div w:id="1726023479">
                  <w:marLeft w:val="240"/>
                  <w:marRight w:val="90"/>
                  <w:marTop w:val="120"/>
                  <w:marBottom w:val="75"/>
                  <w:divBdr>
                    <w:top w:val="none" w:sz="0" w:space="0" w:color="auto"/>
                    <w:left w:val="none" w:sz="0" w:space="0" w:color="auto"/>
                    <w:bottom w:val="none" w:sz="0" w:space="0" w:color="auto"/>
                    <w:right w:val="none" w:sz="0" w:space="0" w:color="auto"/>
                  </w:divBdr>
                  <w:divsChild>
                    <w:div w:id="113352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253757">
      <w:bodyDiv w:val="1"/>
      <w:marLeft w:val="0"/>
      <w:marRight w:val="0"/>
      <w:marTop w:val="0"/>
      <w:marBottom w:val="0"/>
      <w:divBdr>
        <w:top w:val="none" w:sz="0" w:space="0" w:color="auto"/>
        <w:left w:val="none" w:sz="0" w:space="0" w:color="auto"/>
        <w:bottom w:val="none" w:sz="0" w:space="0" w:color="auto"/>
        <w:right w:val="none" w:sz="0" w:space="0" w:color="auto"/>
      </w:divBdr>
    </w:div>
    <w:div w:id="2064676284">
      <w:bodyDiv w:val="1"/>
      <w:marLeft w:val="0"/>
      <w:marRight w:val="0"/>
      <w:marTop w:val="0"/>
      <w:marBottom w:val="0"/>
      <w:divBdr>
        <w:top w:val="none" w:sz="0" w:space="0" w:color="auto"/>
        <w:left w:val="none" w:sz="0" w:space="0" w:color="auto"/>
        <w:bottom w:val="none" w:sz="0" w:space="0" w:color="auto"/>
        <w:right w:val="none" w:sz="0" w:space="0" w:color="auto"/>
      </w:divBdr>
    </w:div>
    <w:div w:id="2096243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Version="10">
  <b:Source>
    <b:Tag>Zar89</b:Tag>
    <b:SourceType>JournalArticle</b:SourceType>
    <b:Guid>{AA3A3C5D-139F-4DDF-B52C-003CB71FE2AA}</b:Guid>
    <b:Title>This Week’s Citation Classic</b:Title>
    <b:Year>1989</b:Year>
    <b:JournalName>Prentice-HaIl</b:JournalName>
    <b:Month>Feverreiro </b:Month>
    <b:Pages>620</b:Pages>
    <b:Issue>6</b:Issue>
    <b:Author>
      <b:Author>
        <b:NameList>
          <b:Person>
            <b:Last>Zar</b:Last>
            <b:First>Jerorold.H</b:First>
          </b:Person>
        </b:NameList>
      </b:Author>
    </b:Author>
    <b:RefOrder>2</b:RefOrder>
  </b:Source>
  <b:Source>
    <b:Tag>Koc17</b:Tag>
    <b:SourceType>InternetSite</b:SourceType>
    <b:Guid>{22EC9510-8B68-43F0-94E4-835B2B6EE65C}</b:Guid>
    <b:Title>Dermatology Details The Challenge of Chronic Otitis in Dogs From Diagnosis to Treatment</b:Title>
    <b:Year>2017</b:Year>
    <b:InternetSiteTitle>Today's veterinary practice</b:InternetSiteTitle>
    <b:YearAccessed>2019</b:YearAccessed>
    <b:MonthAccessed>Julho</b:MonthAccessed>
    <b:DayAccessed>25</b:DayAccessed>
    <b:URL>https://todaysveterinarypractice.com/dermatology-detailsthe-challenge-chronic-otitis-dogs-diagnosis-treatment/</b:URL>
    <b:Author>
      <b:Author>
        <b:NameList>
          <b:Person>
            <b:Last>Koch</b:Last>
            <b:First>Sandra</b:First>
          </b:Person>
        </b:NameList>
      </b:Author>
    </b:Author>
    <b:RefOrder>5</b:RefOrder>
  </b:Source>
  <b:Source xmlns:b="http://schemas.openxmlformats.org/officeDocument/2006/bibliography">
    <b:Tag>Pin19</b:Tag>
    <b:SourceType>InternetSite</b:SourceType>
    <b:Guid>{6B9AFF18-0D51-47CF-85CF-FC7E7930C0D0}</b:Guid>
    <b:Title>Febre - o que é, causas, sintomas e tratamentos</b:Title>
    <b:Year>2019</b:Year>
    <b:InternetSiteTitle>MD.Saúde</b:InternetSiteTitle>
    <b:YearAccessed>2019</b:YearAccessed>
    <b:MonthAccessed>07</b:MonthAccessed>
    <b:DayAccessed>26</b:DayAccessed>
    <b:URL>https://www.mdsaude.com/doencas-infecciosas/febre</b:URL>
    <b:Author>
      <b:Author>
        <b:NameList>
          <b:Person>
            <b:Last>Pinheiro </b:Last>
            <b:First>Pedro</b:First>
          </b:Person>
        </b:NameList>
      </b:Author>
    </b:Author>
    <b:RefOrder>6</b:RefOrder>
  </b:Source>
  <b:Source>
    <b:Tag>Aqu07</b:Tag>
    <b:SourceType>JournalArticle</b:SourceType>
    <b:Guid>{1F86D2C0-53AA-439D-B705-A23D8CB12F61}</b:Guid>
    <b:Title>Avaliação do termômetro auricular em cães normotérmicos</b:Title>
    <b:JournalName>Acta Scientiae Veterinariae</b:JournalName>
    <b:Year>2007</b:Year>
    <b:Pages>408-409</b:Pages>
    <b:Volume>II</b:Volume>
    <b:Issue>35</b:Issue>
    <b:Author>
      <b:Author>
        <b:NameList>
          <b:Person>
            <b:Last>Alencar-Junior </b:Last>
            <b:First>Valdo Pereira</b:First>
          </b:Person>
          <b:Person>
            <b:Last>Aquino</b:Last>
            <b:First>Monally</b:First>
          </b:Person>
        </b:NameList>
      </b:Author>
    </b:Author>
    <b:RefOrder>3</b:RefOrder>
  </b:Source>
  <b:Source>
    <b:Tag>Kle14</b:Tag>
    <b:SourceType>Book</b:SourceType>
    <b:Guid>{C43F31A3-E5C9-41AC-936B-F15D72AE699E}</b:Guid>
    <b:Title>Cunningham Tratado de Fisiologia Veterinária</b:Title>
    <b:Year>2014</b:Year>
    <b:Author>
      <b:Author>
        <b:NameList>
          <b:Person>
            <b:Last>Klein</b:Last>
            <b:First>Bradley</b:First>
            <b:Middle>G.</b:Middle>
          </b:Person>
        </b:NameList>
      </b:Author>
    </b:Author>
    <b:City>Rio de Janeiro</b:City>
    <b:Publisher>Elsevier</b:Publisher>
    <b:Pages>1435</b:Pages>
    <b:Edition>5ª</b:Edition>
    <b:RefOrder>1</b:RefOrder>
  </b:Source>
  <b:Source>
    <b:Tag>Not14</b:Tag>
    <b:SourceType>InternetSite</b:SourceType>
    <b:Guid>{96EEDDCD-8DC1-407E-9A71-49922D3AB986}</b:Guid>
    <b:Title>A temperatura corporal dos animais domésticos</b:Title>
    <b:Year>2014</b:Year>
    <b:InternetSiteTitle>Jusbrasil</b:InternetSiteTitle>
    <b:YearAccessed>2019</b:YearAccessed>
    <b:MonthAccessed>Julho</b:MonthAccessed>
    <b:DayAccessed>28</b:DayAccessed>
    <b:URL>https://anda.jusbrasil.com.br/noticias/119995244/a-temperatura-corporal-dos-animais-domesticos</b:URL>
    <b:Author>
      <b:Author>
        <b:NameList>
          <b:Person>
            <b:Last>Noticia de Direito dos Animais </b:Last>
            <b:First>Agência</b:First>
          </b:Person>
        </b:NameList>
      </b:Author>
    </b:Author>
    <b:RefOrder>4</b:RefOrder>
  </b:Source>
</b:Sources>
</file>

<file path=customXml/itemProps1.xml><?xml version="1.0" encoding="utf-8"?>
<ds:datastoreItem xmlns:ds="http://schemas.openxmlformats.org/officeDocument/2006/customXml" ds:itemID="{ACE02791-3599-44CB-8D80-5D17E3DC5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4161</TotalTime>
  <Pages>3</Pages>
  <Words>1025</Words>
  <Characters>5536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Brendo</dc:creator>
  <cp:keywords/>
  <dc:description/>
  <cp:lastModifiedBy>Luenny</cp:lastModifiedBy>
  <cp:revision>14</cp:revision>
  <dcterms:created xsi:type="dcterms:W3CDTF">2024-05-05T14:39:00Z</dcterms:created>
  <dcterms:modified xsi:type="dcterms:W3CDTF">2026-05-07T17:13:00Z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db8bfde7066d5b5b4fb39bb3b943b3021413fb337647023c61d3583877004872</vt:lpwstr>
  </property>
</Properties>
</file>