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740B2" w14:textId="77777777" w:rsidR="003703C1" w:rsidRDefault="003703C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99A922" w14:textId="77777777" w:rsidR="003703C1" w:rsidRDefault="003703C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FA473C" w14:textId="77777777" w:rsidR="003703C1" w:rsidRDefault="00554B0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SURTO DE INTOXICAÇÃO POR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FROELICHIA HUMBOLDTIANA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NO CENTRO NORTE DO PIAUÍ - RELATO DE CASO</w:t>
      </w:r>
    </w:p>
    <w:p w14:paraId="048B8006" w14:textId="210B989B" w:rsidR="003703C1" w:rsidRDefault="00554B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Luenny Carla Silva dos Santos Carvalho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ARAÚJO</w:t>
      </w:r>
      <w:r w:rsidR="003533B8" w:rsidRPr="003533B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Francisco Thiago Vieira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OLIVEIRA</w:t>
      </w:r>
      <w:r w:rsidR="003533B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BB5AC9">
        <w:rPr>
          <w:rFonts w:ascii="Times New Roman" w:eastAsia="Times New Roman" w:hAnsi="Times New Roman" w:cs="Times New Roman"/>
          <w:sz w:val="24"/>
          <w:szCs w:val="24"/>
        </w:rPr>
        <w:t>Hildernande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5AC9">
        <w:rPr>
          <w:rFonts w:ascii="Times New Roman" w:eastAsia="Times New Roman" w:hAnsi="Times New Roman" w:cs="Times New Roman"/>
          <w:sz w:val="24"/>
          <w:szCs w:val="24"/>
        </w:rPr>
        <w:t>Lucas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5AC9">
        <w:rPr>
          <w:rFonts w:ascii="Times New Roman" w:eastAsia="Times New Roman" w:hAnsi="Times New Roman" w:cs="Times New Roman"/>
          <w:b/>
          <w:sz w:val="24"/>
          <w:szCs w:val="24"/>
        </w:rPr>
        <w:t>BEZERRA</w:t>
      </w:r>
      <w:r w:rsidR="003533B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Daniely da Silva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BARBOSA</w:t>
      </w:r>
      <w:r w:rsidR="003533B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Izabela Patricia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OLIVEIRA</w:t>
      </w:r>
      <w:r w:rsidR="003533B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Luana Vieira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CRUZ</w:t>
      </w:r>
      <w:r w:rsidR="003533B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</w:p>
    <w:p w14:paraId="76BB14A2" w14:textId="77777777" w:rsidR="003703C1" w:rsidRDefault="003703C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</w:p>
    <w:p w14:paraId="02137C5F" w14:textId="7A6AB3CA" w:rsidR="003703C1" w:rsidRDefault="00554B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Doutora em </w:t>
      </w:r>
      <w:r w:rsidR="00EA7B61"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iências </w:t>
      </w:r>
      <w:r w:rsidR="00EA7B61"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eterinárias do </w:t>
      </w:r>
      <w:r w:rsidR="00EA7B61"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emi árido pela UNIVASF. E-mail: </w:t>
      </w:r>
      <w:r w:rsidRPr="00B0192B">
        <w:rPr>
          <w:rFonts w:ascii="Times New Roman" w:eastAsia="Times New Roman" w:hAnsi="Times New Roman" w:cs="Times New Roman"/>
          <w:sz w:val="20"/>
          <w:szCs w:val="20"/>
          <w:u w:val="single"/>
        </w:rPr>
        <w:t>luennycaraujo@gmail.co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</w:p>
    <w:p w14:paraId="4097032E" w14:textId="32BBB6F7" w:rsidR="003703C1" w:rsidRDefault="003533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="00554B0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 </w:t>
      </w:r>
      <w:r w:rsidR="00554B02">
        <w:rPr>
          <w:rFonts w:ascii="Times New Roman" w:eastAsia="Times New Roman" w:hAnsi="Times New Roman" w:cs="Times New Roman"/>
          <w:sz w:val="20"/>
          <w:szCs w:val="20"/>
        </w:rPr>
        <w:t xml:space="preserve">Doutorando </w:t>
      </w:r>
      <w:r w:rsidR="00554B02" w:rsidRPr="006D4BF5">
        <w:rPr>
          <w:rFonts w:ascii="Times New Roman" w:eastAsia="Times New Roman" w:hAnsi="Times New Roman" w:cs="Times New Roman"/>
          <w:sz w:val="20"/>
          <w:szCs w:val="20"/>
        </w:rPr>
        <w:t xml:space="preserve">em </w:t>
      </w:r>
      <w:r w:rsidR="006D4BF5" w:rsidRPr="006D4BF5">
        <w:rPr>
          <w:rFonts w:ascii="Times New Roman" w:hAnsi="Times New Roman" w:cs="Times New Roman"/>
          <w:sz w:val="20"/>
          <w:szCs w:val="20"/>
        </w:rPr>
        <w:t>Biociência Animal</w:t>
      </w:r>
      <w:r w:rsidR="006D4BF5">
        <w:rPr>
          <w:rFonts w:ascii="Times New Roman" w:eastAsia="Times New Roman" w:hAnsi="Times New Roman" w:cs="Times New Roman"/>
          <w:sz w:val="20"/>
          <w:szCs w:val="20"/>
        </w:rPr>
        <w:t xml:space="preserve"> pela FZEA-USP</w:t>
      </w:r>
      <w:r w:rsidR="00554B02"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r w:rsidR="00554B02" w:rsidRPr="00B0192B">
        <w:rPr>
          <w:rFonts w:ascii="Times New Roman" w:eastAsia="Times New Roman" w:hAnsi="Times New Roman" w:cs="Times New Roman"/>
          <w:sz w:val="20"/>
          <w:szCs w:val="20"/>
          <w:u w:val="single"/>
        </w:rPr>
        <w:t>fthiagooliveira@</w:t>
      </w:r>
      <w:r w:rsidR="007B0EEA">
        <w:rPr>
          <w:rFonts w:ascii="Times New Roman" w:eastAsia="Times New Roman" w:hAnsi="Times New Roman" w:cs="Times New Roman"/>
          <w:sz w:val="20"/>
          <w:szCs w:val="20"/>
          <w:u w:val="single"/>
        </w:rPr>
        <w:t>hot</w:t>
      </w:r>
      <w:r w:rsidR="00554B02" w:rsidRPr="00B0192B">
        <w:rPr>
          <w:rFonts w:ascii="Times New Roman" w:eastAsia="Times New Roman" w:hAnsi="Times New Roman" w:cs="Times New Roman"/>
          <w:sz w:val="20"/>
          <w:szCs w:val="20"/>
          <w:u w:val="single"/>
        </w:rPr>
        <w:t>mail.com</w:t>
      </w:r>
      <w:r w:rsidR="00554B0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442EDF6" w14:textId="3B4709B4" w:rsidR="00BB5AC9" w:rsidRDefault="003533B8" w:rsidP="00BB5A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="00554B0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B5AC9">
        <w:rPr>
          <w:rFonts w:ascii="Times New Roman" w:eastAsia="Times New Roman" w:hAnsi="Times New Roman" w:cs="Times New Roman"/>
          <w:sz w:val="20"/>
          <w:szCs w:val="20"/>
        </w:rPr>
        <w:t>Graduando do curso de Medicina Veterinária pelo Faculdades Integradas do Ceará – UniFic Iguatu CE. E-mail:</w:t>
      </w:r>
      <w:r w:rsidR="00BB5AC9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hildernande@gmail.com</w:t>
      </w:r>
    </w:p>
    <w:p w14:paraId="5194FC06" w14:textId="76AFEF9A" w:rsidR="003703C1" w:rsidRDefault="003533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 w:rsidR="00554B0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554B02">
        <w:rPr>
          <w:rFonts w:ascii="Times New Roman" w:eastAsia="Times New Roman" w:hAnsi="Times New Roman" w:cs="Times New Roman"/>
          <w:sz w:val="20"/>
          <w:szCs w:val="20"/>
        </w:rPr>
        <w:t>Graduanda do curso de Medicina Veterinária pelo Centro Universitário Maurício de Nassau - UNINASSAU Juazeiro do Norte CE. E-mail:</w:t>
      </w:r>
      <w:r w:rsidR="00554B02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dsbarbosa.aluno@gmail.com</w:t>
      </w:r>
    </w:p>
    <w:p w14:paraId="5B955B4D" w14:textId="2F9FEF91" w:rsidR="003703C1" w:rsidRPr="003533B8" w:rsidRDefault="003533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533B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 w:rsidR="00554B02" w:rsidRPr="003533B8">
        <w:rPr>
          <w:rFonts w:ascii="Times New Roman" w:eastAsia="Times New Roman" w:hAnsi="Times New Roman" w:cs="Times New Roman"/>
          <w:sz w:val="20"/>
          <w:szCs w:val="20"/>
        </w:rPr>
        <w:t xml:space="preserve"> Graduanda do curso de Medicina Veterinária pelo Centro Universitário Maurício de Nassau - UNINASSAU. E-mail: </w:t>
      </w:r>
      <w:r w:rsidR="00554B02" w:rsidRPr="00B0192B">
        <w:rPr>
          <w:rFonts w:ascii="Times New Roman" w:eastAsia="Times New Roman" w:hAnsi="Times New Roman" w:cs="Times New Roman"/>
          <w:sz w:val="20"/>
          <w:szCs w:val="20"/>
          <w:u w:val="single"/>
        </w:rPr>
        <w:t>iza.veira@gmail.com</w:t>
      </w:r>
    </w:p>
    <w:p w14:paraId="0BDC931C" w14:textId="5FF3588A" w:rsidR="003703C1" w:rsidRDefault="003533B8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 w:rsidR="00554B02">
        <w:rPr>
          <w:rFonts w:ascii="Times New Roman" w:eastAsia="Times New Roman" w:hAnsi="Times New Roman" w:cs="Times New Roman"/>
          <w:sz w:val="20"/>
          <w:szCs w:val="20"/>
        </w:rPr>
        <w:t xml:space="preserve"> Docente do curso de Medicina Veterinária do Centro Universitário Maurício de Nassau - UNINASSAU Juazeiro do Norte. E-mail: </w:t>
      </w:r>
      <w:r w:rsidR="00554B02" w:rsidRPr="00B0192B">
        <w:rPr>
          <w:rFonts w:ascii="Times New Roman" w:eastAsia="Times New Roman" w:hAnsi="Times New Roman" w:cs="Times New Roman"/>
          <w:sz w:val="20"/>
          <w:szCs w:val="20"/>
          <w:u w:val="single"/>
        </w:rPr>
        <w:t>370101035@prof.unijuazeiro.edu.br</w:t>
      </w:r>
    </w:p>
    <w:p w14:paraId="28044F7F" w14:textId="0F1DF980" w:rsidR="003703C1" w:rsidRDefault="00554B0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 w:rsidRPr="00724768">
        <w:rPr>
          <w:rFonts w:ascii="Times New Roman" w:eastAsia="Times New Roman" w:hAnsi="Times New Roman" w:cs="Times New Roman"/>
          <w:color w:val="00000A"/>
        </w:rPr>
        <w:t xml:space="preserve">Uma das causas mais comuns de fotossensibilização que acomete animais de pasto é ocasionado pela </w:t>
      </w:r>
      <w:r w:rsidRPr="00724768">
        <w:rPr>
          <w:rFonts w:ascii="Times New Roman" w:eastAsia="Times New Roman" w:hAnsi="Times New Roman" w:cs="Times New Roman"/>
          <w:i/>
          <w:highlight w:val="white"/>
        </w:rPr>
        <w:t>Froelichia humboldtiana</w:t>
      </w:r>
      <w:r w:rsidRPr="00724768">
        <w:rPr>
          <w:rFonts w:ascii="Times New Roman" w:eastAsia="Times New Roman" w:hAnsi="Times New Roman" w:cs="Times New Roman"/>
          <w:i/>
          <w:color w:val="403D39"/>
          <w:highlight w:val="white"/>
        </w:rPr>
        <w:t xml:space="preserve">, </w:t>
      </w:r>
      <w:r w:rsidRPr="00724768">
        <w:rPr>
          <w:rFonts w:ascii="Times New Roman" w:eastAsia="Times New Roman" w:hAnsi="Times New Roman" w:cs="Times New Roman"/>
          <w:highlight w:val="white"/>
        </w:rPr>
        <w:t xml:space="preserve">conhecida popularmente por ervanço, uma planta tóxica que pode levar o animal a desenvolver fotodermatite. Este trabalho tem como objetivo relatar um surto de intoxicação natural por </w:t>
      </w:r>
      <w:r w:rsidRPr="00724768">
        <w:rPr>
          <w:rFonts w:ascii="Times New Roman" w:eastAsia="Times New Roman" w:hAnsi="Times New Roman" w:cs="Times New Roman"/>
          <w:i/>
          <w:highlight w:val="white"/>
        </w:rPr>
        <w:t>F</w:t>
      </w:r>
      <w:r w:rsidR="00EA7B61">
        <w:rPr>
          <w:rFonts w:ascii="Times New Roman" w:eastAsia="Times New Roman" w:hAnsi="Times New Roman" w:cs="Times New Roman"/>
          <w:i/>
          <w:highlight w:val="white"/>
        </w:rPr>
        <w:t>.</w:t>
      </w:r>
      <w:r w:rsidRPr="00724768">
        <w:rPr>
          <w:rFonts w:ascii="Times New Roman" w:eastAsia="Times New Roman" w:hAnsi="Times New Roman" w:cs="Times New Roman"/>
          <w:i/>
          <w:highlight w:val="white"/>
        </w:rPr>
        <w:t xml:space="preserve"> humboldtiana </w:t>
      </w:r>
      <w:r w:rsidRPr="00724768">
        <w:rPr>
          <w:rFonts w:ascii="Times New Roman" w:eastAsia="Times New Roman" w:hAnsi="Times New Roman" w:cs="Times New Roman"/>
          <w:highlight w:val="white"/>
        </w:rPr>
        <w:t>no município de São Miguel do Tapuio, centro norte do Piauí. O</w:t>
      </w:r>
      <w:r w:rsidR="00391E09">
        <w:rPr>
          <w:rFonts w:ascii="Times New Roman" w:eastAsia="Times New Roman" w:hAnsi="Times New Roman" w:cs="Times New Roman"/>
          <w:highlight w:val="white"/>
        </w:rPr>
        <w:t>s</w:t>
      </w:r>
      <w:r w:rsidRPr="00724768">
        <w:rPr>
          <w:rFonts w:ascii="Times New Roman" w:eastAsia="Times New Roman" w:hAnsi="Times New Roman" w:cs="Times New Roman"/>
          <w:highlight w:val="white"/>
        </w:rPr>
        <w:t xml:space="preserve"> anima</w:t>
      </w:r>
      <w:r w:rsidR="00391E09">
        <w:rPr>
          <w:rFonts w:ascii="Times New Roman" w:eastAsia="Times New Roman" w:hAnsi="Times New Roman" w:cs="Times New Roman"/>
          <w:highlight w:val="white"/>
        </w:rPr>
        <w:t>is</w:t>
      </w:r>
      <w:r w:rsidRPr="00724768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724768">
        <w:rPr>
          <w:rFonts w:ascii="Times New Roman" w:eastAsia="Times New Roman" w:hAnsi="Times New Roman" w:cs="Times New Roman"/>
        </w:rPr>
        <w:t>apresent</w:t>
      </w:r>
      <w:r w:rsidR="00391E09">
        <w:rPr>
          <w:rFonts w:ascii="Times New Roman" w:eastAsia="Times New Roman" w:hAnsi="Times New Roman" w:cs="Times New Roman"/>
        </w:rPr>
        <w:t>aram</w:t>
      </w:r>
      <w:r w:rsidRPr="00724768">
        <w:rPr>
          <w:rFonts w:ascii="Times New Roman" w:eastAsia="Times New Roman" w:hAnsi="Times New Roman" w:cs="Times New Roman"/>
        </w:rPr>
        <w:t xml:space="preserve"> </w:t>
      </w:r>
      <w:r w:rsidR="00391E09" w:rsidRPr="00391E09">
        <w:rPr>
          <w:rFonts w:ascii="Times New Roman" w:eastAsia="Times New Roman" w:hAnsi="Times New Roman" w:cs="Times New Roman"/>
        </w:rPr>
        <w:t>mucosas hipocoradas sugestivas de anemia</w:t>
      </w:r>
      <w:r w:rsidRPr="00724768">
        <w:rPr>
          <w:rFonts w:ascii="Times New Roman" w:eastAsia="Times New Roman" w:hAnsi="Times New Roman" w:cs="Times New Roman"/>
        </w:rPr>
        <w:t xml:space="preserve">, fraqueza, inquietação, miíase e ferimentos. O tratamento terapêutico foi realizado a partir do uso de antiparasitários, suplementos vitamínicos, tratamento das feridas, óleo de soja e realocação dos animais para ambiente sem a presença da luz solar. </w:t>
      </w:r>
      <w:r w:rsidR="00C927FE" w:rsidRPr="00C927FE">
        <w:rPr>
          <w:rFonts w:ascii="Times New Roman" w:eastAsia="Times New Roman" w:hAnsi="Times New Roman" w:cs="Times New Roman"/>
        </w:rPr>
        <w:t>Observou-se recuperação clínica dos animais tratados, sem ocorrência de recidivas durante o período de acompanhamento.</w:t>
      </w:r>
      <w:r w:rsidR="00C927FE">
        <w:rPr>
          <w:rFonts w:ascii="Times New Roman" w:eastAsia="Times New Roman" w:hAnsi="Times New Roman" w:cs="Times New Roman"/>
        </w:rPr>
        <w:t xml:space="preserve"> </w:t>
      </w:r>
      <w:r w:rsidRPr="00724768">
        <w:rPr>
          <w:rFonts w:ascii="Times New Roman" w:eastAsia="Times New Roman" w:hAnsi="Times New Roman" w:cs="Times New Roman"/>
        </w:rPr>
        <w:t>O presente relato deixa evidente a importância do serviço técnico realizado pelo Médico Veterinário no diagnóstico e tratamento, contribuindo com o bem-estar e sanidade dos animais</w:t>
      </w:r>
      <w:r>
        <w:rPr>
          <w:rFonts w:ascii="Times New Roman" w:eastAsia="Times New Roman" w:hAnsi="Times New Roman" w:cs="Times New Roman"/>
        </w:rPr>
        <w:t>.</w:t>
      </w:r>
    </w:p>
    <w:p w14:paraId="486A8910" w14:textId="7A9B6D71" w:rsidR="003703C1" w:rsidRDefault="00554B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 w:rsidR="00B0192B">
        <w:rPr>
          <w:rFonts w:ascii="Times New Roman" w:eastAsia="Times New Roman" w:hAnsi="Times New Roman" w:cs="Times New Roman"/>
          <w:color w:val="00000A"/>
        </w:rPr>
        <w:t>e</w:t>
      </w:r>
      <w:r>
        <w:rPr>
          <w:rFonts w:ascii="Times New Roman" w:eastAsia="Times New Roman" w:hAnsi="Times New Roman" w:cs="Times New Roman"/>
          <w:color w:val="00000A"/>
        </w:rPr>
        <w:t xml:space="preserve">rvanço; fotossensibilização; ovino; planta tóxica. </w:t>
      </w:r>
    </w:p>
    <w:p w14:paraId="3A19010E" w14:textId="77777777" w:rsidR="003703C1" w:rsidRDefault="003703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36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718EA5DC" w14:textId="13ADF2B5" w:rsidR="003703C1" w:rsidRDefault="00554B0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região semiárida do Brasil, uma causa importante e frequente da fotossensibilização primária em ovinos é a intoxicação pela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 w:rsidR="00EA7B6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humboldtiana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conhecida popularmente como Ervanço. </w:t>
      </w:r>
      <w:r w:rsidR="00EA7B61" w:rsidRPr="00EA7B61">
        <w:rPr>
          <w:rFonts w:ascii="Times New Roman" w:eastAsia="Times New Roman" w:hAnsi="Times New Roman" w:cs="Times New Roman"/>
          <w:sz w:val="24"/>
          <w:szCs w:val="24"/>
        </w:rPr>
        <w:t>Os relatos de intoxicação em animais incluem principalmente equinos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,</w:t>
      </w:r>
      <w:r w:rsidR="00EA7B61" w:rsidRPr="00EA7B61">
        <w:rPr>
          <w:rFonts w:ascii="Times New Roman" w:eastAsia="Times New Roman" w:hAnsi="Times New Roman" w:cs="Times New Roman"/>
          <w:sz w:val="24"/>
          <w:szCs w:val="24"/>
        </w:rPr>
        <w:t xml:space="preserve"> entretanto, há registros na literatura de ocorrência em ovinos, caprinos e bovinos (Nazareno, 2018)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91E09" w:rsidRPr="00391E09">
        <w:rPr>
          <w:rFonts w:ascii="Times New Roman" w:eastAsia="Times New Roman" w:hAnsi="Times New Roman" w:cs="Times New Roman"/>
          <w:sz w:val="24"/>
          <w:szCs w:val="24"/>
        </w:rPr>
        <w:t>A espécie é conhecida popularmente como ervanço, quebra-panela e cabeça-branca, entre outras denominações.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razão do surto ocorrido no relato, foi possível </w:t>
      </w:r>
      <w:r w:rsidR="00391E09" w:rsidRPr="00391E09">
        <w:rPr>
          <w:rFonts w:ascii="Times New Roman" w:eastAsia="Times New Roman" w:hAnsi="Times New Roman" w:cs="Times New Roman"/>
          <w:sz w:val="24"/>
          <w:szCs w:val="24"/>
        </w:rPr>
        <w:t xml:space="preserve">acompanhar a ocorrência de intoxicação natural por ingestão da pastagem em diferentes </w:t>
      </w:r>
      <w:r w:rsidR="00391E09" w:rsidRPr="00391E09">
        <w:rPr>
          <w:rFonts w:ascii="Times New Roman" w:eastAsia="Times New Roman" w:hAnsi="Times New Roman" w:cs="Times New Roman"/>
          <w:sz w:val="24"/>
          <w:szCs w:val="24"/>
        </w:rPr>
        <w:lastRenderedPageBreak/>
        <w:t>espécies (ovina, caprina, bovina e equina)</w:t>
      </w:r>
      <w:r>
        <w:rPr>
          <w:rFonts w:ascii="Times New Roman" w:eastAsia="Times New Roman" w:hAnsi="Times New Roman" w:cs="Times New Roman"/>
          <w:sz w:val="24"/>
          <w:szCs w:val="24"/>
        </w:rPr>
        <w:t>. O objetivo do estudo é relatar um atendimento de um surto de intoxicação de forma natural no rebanho de ovinos na região Centro Norte do Piauí.</w:t>
      </w:r>
    </w:p>
    <w:p w14:paraId="28617D4E" w14:textId="592C152D" w:rsidR="003703C1" w:rsidRPr="00724768" w:rsidRDefault="00554B02" w:rsidP="00EA7B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7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Relato de caso: </w:t>
      </w:r>
      <w:r w:rsidR="00EA7B61" w:rsidRPr="00EA7B61">
        <w:rPr>
          <w:rFonts w:ascii="Times New Roman" w:eastAsia="Times New Roman" w:hAnsi="Times New Roman" w:cs="Times New Roman"/>
          <w:sz w:val="24"/>
          <w:szCs w:val="24"/>
        </w:rPr>
        <w:t>No município de São Miguel do Tapuio - PI, na comunidade Saco do Juazeiro, foi solicitado atendimento veterinário devido à presença de ovinos com lesões cutâneas caracterizadas por feridas e vermelhidão. A suspeita de intoxicação foi estabelecida após avaliação clínica e epidemiológica realizada pela equipe técnica.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A forma de acometimento e agente causador até então era desconhecida. O número de cabeças de animais atendidos era de 170 ovinos de diferentes idades, porém antes do atendimento, mais de 50 animais já haviam ido 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óbito por complicações causadas pela intoxicação. Durante o exame físico, o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anima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apresent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aram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mucosas hipocoradas, fraqueza, inquietação, miíase e ferimentos em decorrência da fotossensibilidade. </w:t>
      </w:r>
      <w:r w:rsidR="00EA7B61" w:rsidRPr="00EA7B61">
        <w:rPr>
          <w:rFonts w:ascii="Times New Roman" w:eastAsia="Times New Roman" w:hAnsi="Times New Roman" w:cs="Times New Roman"/>
          <w:sz w:val="24"/>
          <w:szCs w:val="24"/>
        </w:rPr>
        <w:t>Durante o tratamento terapêutico, utilizou-se antiparasitário, controle das miíases, tratamento das feridas, suplementação vitamínica, aplicação tópica de óleo de soja para proteção da pele e realocação dos animais para ambiente sem exposição solar.</w:t>
      </w:r>
      <w:r w:rsidR="00EA7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Decorrido dez dias de tratamento, os animais </w:t>
      </w:r>
      <w:r w:rsidR="00391E09" w:rsidRPr="00391E09">
        <w:rPr>
          <w:rFonts w:ascii="Times New Roman" w:eastAsia="Times New Roman" w:hAnsi="Times New Roman" w:cs="Times New Roman"/>
          <w:sz w:val="24"/>
          <w:szCs w:val="24"/>
        </w:rPr>
        <w:t>apresentaram recuperação e foram realocados para um cercado livre da planta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>, havendo recuperação do rebanho sem recidivas. Houve relatos de mesma ocorrência em rebanhos vizinhos nas espécies caprina, bovina e equina, sendo que todos os animais acometidos apresentavam pelagem de coloração despigmentada.</w:t>
      </w:r>
    </w:p>
    <w:p w14:paraId="5E34C37C" w14:textId="485FFA10" w:rsidR="003703C1" w:rsidRPr="00724768" w:rsidRDefault="00554B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7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Discussão: 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>A intoxicação ca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>usada por</w:t>
      </w:r>
      <w:r w:rsidRPr="007247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247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 w:rsidR="00EA7B6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7247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humboldtiana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pertencente 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>à família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247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Amaranthaceae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>, conhecida popularmente como ervanço, foi descrita como causa de fotossensibilização primária em equídeos, ovinos e bovinos, provocando uma fotodermatite pruriginosa intens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(Pimentel </w:t>
      </w:r>
      <w:r w:rsidRPr="00EA7B61">
        <w:rPr>
          <w:rFonts w:ascii="Times New Roman" w:eastAsia="Times New Roman" w:hAnsi="Times New Roman" w:cs="Times New Roman"/>
          <w:iCs/>
          <w:sz w:val="24"/>
          <w:szCs w:val="24"/>
        </w:rPr>
        <w:t>et al.,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2007; Silva, 2016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24768">
        <w:rPr>
          <w:rFonts w:ascii="Times New Roman" w:eastAsia="Times New Roman" w:hAnsi="Times New Roman" w:cs="Times New Roman"/>
          <w:color w:val="000000"/>
          <w:sz w:val="24"/>
          <w:szCs w:val="24"/>
        </w:rPr>
        <w:t>A dermatite afeta, principalmente, áreas de pele despigmentadas e os animais se recuperam após serem retirados das pastagens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(Pimentel, 2007). Em ovinos, as regiões anatômicas mais afetadas são a face e as orelhas, principalmente em animais de pelagem branca. Nos casos severos podem se estender nas </w:t>
      </w:r>
      <w:r w:rsidR="00EA7B61" w:rsidRPr="00EA7B61">
        <w:rPr>
          <w:rFonts w:ascii="Times New Roman" w:eastAsia="Times New Roman" w:hAnsi="Times New Roman" w:cs="Times New Roman"/>
          <w:sz w:val="24"/>
          <w:szCs w:val="24"/>
        </w:rPr>
        <w:t>áreas pigmentadas e provocar inquietação, irritação do epitélio, desconforto, febre, eritema, edema, dor, prurido, vesículas, úlceras e crostas (Ferrarini, 2016)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>. Em decorrência</w:t>
      </w:r>
      <w:r w:rsidR="00EA7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disso, o animal pode apresentar apatia, anorexia, consequentemente perda de peso, propiciando ainda, infecções secundárias devido a essas lesões. As lesões de fotossensibilização pela ingestão de </w:t>
      </w:r>
      <w:r w:rsidRPr="00724768">
        <w:rPr>
          <w:rFonts w:ascii="Times New Roman" w:eastAsia="Times New Roman" w:hAnsi="Times New Roman" w:cs="Times New Roman"/>
          <w:i/>
          <w:sz w:val="24"/>
          <w:szCs w:val="24"/>
        </w:rPr>
        <w:t>F. humboldtiana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diferenciam-se de outras doenças por regredir quando os animais são colocados na sombra e impedidos de ingerir a planta (K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nupp </w:t>
      </w:r>
      <w:r w:rsidR="00391E09">
        <w:rPr>
          <w:rFonts w:ascii="Times New Roman" w:eastAsia="Times New Roman" w:hAnsi="Times New Roman" w:cs="Times New Roman"/>
          <w:sz w:val="24"/>
          <w:szCs w:val="24"/>
        </w:rPr>
        <w:t>&amp; Lorenzi, 2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014) como fora realizado no relato em questão, concomitantemente associado ao tratamento das lesões de fotossensibilização, condizente com o que é descrito na literatura por Nazareno (2018), incluindo a administração de anti-histamínicos e vitamínicos (Choudhary </w:t>
      </w:r>
      <w:r w:rsidRPr="00EA7B61">
        <w:rPr>
          <w:rFonts w:ascii="Times New Roman" w:eastAsia="Times New Roman" w:hAnsi="Times New Roman" w:cs="Times New Roman"/>
          <w:iCs/>
          <w:sz w:val="24"/>
          <w:szCs w:val="24"/>
        </w:rPr>
        <w:t>et al</w:t>
      </w:r>
      <w:r w:rsidRPr="0072476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2013). Tratamento tópico com antibióticos e repelentes também devem ser recomendados para evitar infecção secundária e miíase (Riet-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correa </w:t>
      </w:r>
      <w:r w:rsidRPr="00EA7B61">
        <w:rPr>
          <w:rFonts w:ascii="Times New Roman" w:eastAsia="Times New Roman" w:hAnsi="Times New Roman" w:cs="Times New Roman"/>
          <w:iCs/>
          <w:sz w:val="24"/>
          <w:szCs w:val="24"/>
        </w:rPr>
        <w:t>et al</w:t>
      </w:r>
      <w:r w:rsidRPr="0072476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724768">
        <w:rPr>
          <w:rFonts w:ascii="Times New Roman" w:eastAsia="Times New Roman" w:hAnsi="Times New Roman" w:cs="Times New Roman"/>
          <w:sz w:val="24"/>
          <w:szCs w:val="24"/>
        </w:rPr>
        <w:t xml:space="preserve"> 2007).</w:t>
      </w:r>
    </w:p>
    <w:p w14:paraId="1B8BD109" w14:textId="2EA7E246" w:rsidR="003703C1" w:rsidRDefault="00554B02" w:rsidP="00391E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47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 w:rsidRPr="00724768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: </w:t>
      </w:r>
      <w:r w:rsidR="00391E09" w:rsidRPr="00391E09">
        <w:rPr>
          <w:rFonts w:ascii="Times New Roman" w:eastAsia="Times New Roman" w:hAnsi="Times New Roman" w:cs="Times New Roman"/>
          <w:sz w:val="24"/>
          <w:szCs w:val="24"/>
        </w:rPr>
        <w:t xml:space="preserve">A intoxicação por </w:t>
      </w:r>
      <w:r w:rsidR="00391E09" w:rsidRPr="00391E09">
        <w:rPr>
          <w:rFonts w:ascii="Times New Roman" w:eastAsia="Times New Roman" w:hAnsi="Times New Roman" w:cs="Times New Roman"/>
          <w:i/>
          <w:iCs/>
          <w:sz w:val="24"/>
          <w:szCs w:val="24"/>
        </w:rPr>
        <w:t>F. humboldtiana</w:t>
      </w:r>
      <w:r w:rsidR="00391E09" w:rsidRPr="00391E09">
        <w:rPr>
          <w:rFonts w:ascii="Times New Roman" w:eastAsia="Times New Roman" w:hAnsi="Times New Roman" w:cs="Times New Roman"/>
          <w:sz w:val="24"/>
          <w:szCs w:val="24"/>
        </w:rPr>
        <w:t xml:space="preserve"> demonstrou impacto significativo na sanidade do rebanho, sendo a identificação precoce e a retirada dos animais da fonte tóxica medidas fundamentais para a recuperação clínica. O acompanhamento veterinário foi essencial para o diagnóstico e manejo adequado, contribuindo para a redução de perdas e prevenção de novos casos.</w:t>
      </w:r>
    </w:p>
    <w:p w14:paraId="5DDEFED7" w14:textId="77777777" w:rsidR="003703C1" w:rsidRDefault="00554B0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4EE35D44" w14:textId="77777777" w:rsidR="003703C1" w:rsidRDefault="00554B02" w:rsidP="0072476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CHOUDHARY, G. K.; CHOUDHARY, P. K.; PRASAD, R. Clinical management of photosensitization in a buffalo.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Intas Polivet</w:t>
      </w:r>
      <w:r>
        <w:rPr>
          <w:rFonts w:ascii="Times New Roman" w:eastAsia="Times New Roman" w:hAnsi="Times New Roman" w:cs="Times New Roman"/>
          <w:sz w:val="24"/>
          <w:szCs w:val="24"/>
        </w:rPr>
        <w:t>, Gujarat, v. 14, n. 2, p. 225, 2013.</w:t>
      </w:r>
    </w:p>
    <w:p w14:paraId="037DC768" w14:textId="77777777" w:rsidR="003703C1" w:rsidRDefault="00554B02" w:rsidP="0072476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FERRARINI, J. C. 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Fotossensibilização secundária em ovinos</w:t>
      </w:r>
      <w:r>
        <w:rPr>
          <w:rFonts w:ascii="Times New Roman" w:eastAsia="Times New Roman" w:hAnsi="Times New Roman" w:cs="Times New Roman"/>
          <w:sz w:val="24"/>
          <w:szCs w:val="24"/>
        </w:rPr>
        <w:t>. Araçatuba: UNISALE, 2016.</w:t>
      </w:r>
    </w:p>
    <w:p w14:paraId="0E7CE010" w14:textId="588B9077" w:rsidR="00EA7B61" w:rsidRDefault="00EA7B61" w:rsidP="0072476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B61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INUPP</w:t>
      </w:r>
      <w:r w:rsidRPr="00EA7B61">
        <w:rPr>
          <w:rFonts w:ascii="Times New Roman" w:eastAsia="Times New Roman" w:hAnsi="Times New Roman" w:cs="Times New Roman"/>
          <w:sz w:val="24"/>
          <w:szCs w:val="24"/>
        </w:rPr>
        <w:t xml:space="preserve">, V.F.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EA7B61"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ORENZI</w:t>
      </w:r>
      <w:r w:rsidRPr="00EA7B61">
        <w:rPr>
          <w:rFonts w:ascii="Times New Roman" w:eastAsia="Times New Roman" w:hAnsi="Times New Roman" w:cs="Times New Roman"/>
          <w:sz w:val="24"/>
          <w:szCs w:val="24"/>
        </w:rPr>
        <w:t>, H. (2014) Plantas alimentícias não (PANC) no Brasil: Guia de identificação, aspectos e receitas. Instituto Plantarum de estudos da Flora, São Paulo.</w:t>
      </w:r>
    </w:p>
    <w:p w14:paraId="0B57A21F" w14:textId="77777777" w:rsidR="003703C1" w:rsidRDefault="00554B02" w:rsidP="0072476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NAZARENO, J. 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Fotossensibilização primária em ovino lacaune no Semiárido do Brasil: relato de caso</w:t>
      </w:r>
      <w:r>
        <w:rPr>
          <w:rFonts w:ascii="Times New Roman" w:eastAsia="Times New Roman" w:hAnsi="Times New Roman" w:cs="Times New Roman"/>
          <w:sz w:val="24"/>
          <w:szCs w:val="24"/>
        </w:rPr>
        <w:t>. 2018. Trabalho de Conclusão de Curso. Brasil.</w:t>
      </w:r>
    </w:p>
    <w:p w14:paraId="3BF341B9" w14:textId="77777777" w:rsidR="003703C1" w:rsidRDefault="00554B02" w:rsidP="0072476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PIMENTEL, L. 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Fotossensibilização primária em eqüídeos e ruminantes no semi-árido causada por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Froelichia humboldtiana (Amaranthaceae).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Pesquisa Veterinária Brasileira,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27, p. 23-28, 2007.</w:t>
      </w:r>
    </w:p>
    <w:p w14:paraId="7E2D3477" w14:textId="77777777" w:rsidR="003703C1" w:rsidRDefault="00554B02" w:rsidP="0072476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RIET-CORREA, F.; SCHILD, A. L.; LEMOS, R. A. A.; BORGES, J. R. J.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Doenças de ruminantes e equídeos</w:t>
      </w:r>
      <w:r>
        <w:rPr>
          <w:rFonts w:ascii="Times New Roman" w:eastAsia="Times New Roman" w:hAnsi="Times New Roman" w:cs="Times New Roman"/>
          <w:sz w:val="24"/>
          <w:szCs w:val="24"/>
        </w:rPr>
        <w:t>. 3. ed. Santa Maria: Pallotti, 2007. 722 p.</w:t>
      </w:r>
    </w:p>
    <w:p w14:paraId="2742A667" w14:textId="77777777" w:rsidR="003703C1" w:rsidRDefault="00554B02" w:rsidP="0072476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SILVA, C. C. B. da.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Surtos de fotossensibilização primária por consumo de Froelichia humboldtiana em ruminantes e equídeos no município de Assú, Rio Grande do Norte</w:t>
      </w:r>
      <w:r>
        <w:rPr>
          <w:rFonts w:ascii="Times New Roman" w:eastAsia="Times New Roman" w:hAnsi="Times New Roman" w:cs="Times New Roman"/>
          <w:sz w:val="24"/>
          <w:szCs w:val="24"/>
        </w:rPr>
        <w:t>. 2016. Trabalho de conclusão de curso (Bacharelado em Medicina Veterinária) - Universidade Federal da Paraíba, Areia, 2016.</w:t>
      </w:r>
    </w:p>
    <w:sectPr w:rsidR="003703C1">
      <w:headerReference w:type="default" r:id="rId6"/>
      <w:footerReference w:type="default" r:id="rId7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F5494" w14:textId="77777777" w:rsidR="00CB29C3" w:rsidRDefault="00CB29C3">
      <w:pPr>
        <w:spacing w:after="0" w:line="240" w:lineRule="auto"/>
      </w:pPr>
      <w:r>
        <w:separator/>
      </w:r>
    </w:p>
  </w:endnote>
  <w:endnote w:type="continuationSeparator" w:id="0">
    <w:p w14:paraId="25D1EB80" w14:textId="77777777" w:rsidR="00CB29C3" w:rsidRDefault="00CB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69265C-BDAC-4F86-A60D-E8EADCA4E144}"/>
    <w:embedBold r:id="rId2" w:fontKey="{1E05E45C-6FE6-4BAA-9FCC-DE5D58C175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42AAB5-812A-4967-BD32-AFBF6E7C9391}"/>
    <w:embedItalic r:id="rId4" w:fontKey="{639DD835-FDE2-4CD8-A3A4-EE31218F0F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C59A025-6352-40B2-ABBB-EF30C8BF5AD7}"/>
  </w:font>
  <w:font w:name="Helvetica Neue">
    <w:altName w:val="Times New Roman"/>
    <w:charset w:val="00"/>
    <w:family w:val="auto"/>
    <w:pitch w:val="default"/>
    <w:embedRegular r:id="rId6" w:fontKey="{73CB91AF-86E3-4666-8118-FC3B06A1C6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7C120DB-C794-41EE-B682-29DB52CC2A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986A" w14:textId="77777777" w:rsidR="003703C1" w:rsidRDefault="00554B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0192B">
      <w:rPr>
        <w:noProof/>
        <w:color w:val="000000"/>
      </w:rPr>
      <w:t>3</w:t>
    </w:r>
    <w:r>
      <w:rPr>
        <w:color w:val="000000"/>
      </w:rPr>
      <w:fldChar w:fldCharType="end"/>
    </w:r>
  </w:p>
  <w:p w14:paraId="0F03E1C5" w14:textId="77777777" w:rsidR="003703C1" w:rsidRDefault="003703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39547" w14:textId="77777777" w:rsidR="00CB29C3" w:rsidRDefault="00CB29C3">
      <w:pPr>
        <w:spacing w:after="0" w:line="240" w:lineRule="auto"/>
      </w:pPr>
      <w:r>
        <w:separator/>
      </w:r>
    </w:p>
  </w:footnote>
  <w:footnote w:type="continuationSeparator" w:id="0">
    <w:p w14:paraId="42ACB470" w14:textId="77777777" w:rsidR="00CB29C3" w:rsidRDefault="00CB2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F2F26" w14:textId="2D17465D" w:rsidR="003703C1" w:rsidRDefault="00D65D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 w:rsidRPr="000526E1">
      <w:rPr>
        <w:noProof/>
      </w:rPr>
      <w:drawing>
        <wp:anchor distT="0" distB="0" distL="114300" distR="114300" simplePos="0" relativeHeight="251659264" behindDoc="0" locked="0" layoutInCell="1" allowOverlap="1" wp14:anchorId="3EC183DC" wp14:editId="385BF4C3">
          <wp:simplePos x="0" y="0"/>
          <wp:positionH relativeFrom="column">
            <wp:posOffset>0</wp:posOffset>
          </wp:positionH>
          <wp:positionV relativeFrom="paragraph">
            <wp:posOffset>-429260</wp:posOffset>
          </wp:positionV>
          <wp:extent cx="5930900" cy="1482725"/>
          <wp:effectExtent l="0" t="0" r="0" b="3175"/>
          <wp:wrapNone/>
          <wp:docPr id="213654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148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B02">
      <w:rPr>
        <w:color w:val="000000"/>
      </w:rPr>
      <w:fldChar w:fldCharType="begin"/>
    </w:r>
    <w:r w:rsidR="00554B02">
      <w:rPr>
        <w:color w:val="000000"/>
      </w:rPr>
      <w:instrText>PAGE</w:instrText>
    </w:r>
    <w:r w:rsidR="00554B02">
      <w:rPr>
        <w:color w:val="000000"/>
      </w:rPr>
      <w:fldChar w:fldCharType="separate"/>
    </w:r>
    <w:r w:rsidR="00B0192B">
      <w:rPr>
        <w:noProof/>
        <w:color w:val="000000"/>
      </w:rPr>
      <w:t>3</w:t>
    </w:r>
    <w:r w:rsidR="00554B02">
      <w:rPr>
        <w:color w:val="000000"/>
      </w:rPr>
      <w:fldChar w:fldCharType="end"/>
    </w:r>
  </w:p>
  <w:p w14:paraId="7660C9E0" w14:textId="77777777" w:rsidR="003703C1" w:rsidRDefault="003703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3C1"/>
    <w:rsid w:val="001B0023"/>
    <w:rsid w:val="00204886"/>
    <w:rsid w:val="003533B8"/>
    <w:rsid w:val="0035761F"/>
    <w:rsid w:val="003703C1"/>
    <w:rsid w:val="00391E09"/>
    <w:rsid w:val="004A3D29"/>
    <w:rsid w:val="004F582B"/>
    <w:rsid w:val="00554B02"/>
    <w:rsid w:val="006B6CE2"/>
    <w:rsid w:val="006D4BF5"/>
    <w:rsid w:val="00724768"/>
    <w:rsid w:val="007B0EEA"/>
    <w:rsid w:val="00B0192B"/>
    <w:rsid w:val="00B05DBB"/>
    <w:rsid w:val="00B34137"/>
    <w:rsid w:val="00BB5AC9"/>
    <w:rsid w:val="00C927FE"/>
    <w:rsid w:val="00CB29C3"/>
    <w:rsid w:val="00D43AA8"/>
    <w:rsid w:val="00D65DBF"/>
    <w:rsid w:val="00EA59C3"/>
    <w:rsid w:val="00EA7B61"/>
    <w:rsid w:val="00F2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EA1"/>
  <w15:docId w15:val="{CA5CF5A5-1AC8-45F2-A58C-ACD9A4F9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3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33B8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65D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DBF"/>
  </w:style>
  <w:style w:type="paragraph" w:styleId="Rodap">
    <w:name w:val="footer"/>
    <w:basedOn w:val="Normal"/>
    <w:link w:val="RodapChar"/>
    <w:uiPriority w:val="99"/>
    <w:unhideWhenUsed/>
    <w:rsid w:val="00D65D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1158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Luenny</cp:lastModifiedBy>
  <cp:revision>11</cp:revision>
  <dcterms:created xsi:type="dcterms:W3CDTF">2024-07-21T14:36:00Z</dcterms:created>
  <dcterms:modified xsi:type="dcterms:W3CDTF">2026-05-07T16:28:00Z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