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F72F3E" w14:textId="77777777" w:rsidR="00E334BA" w:rsidRDefault="00E334BA">
      <w:pPr>
        <w:jc w:val="center"/>
        <w:rPr>
          <w:rFonts w:ascii="Times New Roman" w:eastAsia="Times New Roman" w:hAnsi="Times New Roman" w:cs="Times New Roman"/>
          <w:b/>
          <w:bCs/>
          <w:sz w:val="24"/>
          <w:szCs w:val="24"/>
        </w:rPr>
      </w:pPr>
    </w:p>
    <w:p w14:paraId="130A9115" w14:textId="77777777" w:rsidR="00E334BA" w:rsidRDefault="00E334BA">
      <w:pPr>
        <w:jc w:val="center"/>
        <w:rPr>
          <w:rFonts w:ascii="Times New Roman" w:eastAsia="Times New Roman" w:hAnsi="Times New Roman" w:cs="Times New Roman"/>
          <w:b/>
          <w:bCs/>
          <w:sz w:val="24"/>
          <w:szCs w:val="24"/>
        </w:rPr>
      </w:pPr>
    </w:p>
    <w:p w14:paraId="39D1A670" w14:textId="77777777" w:rsidR="00E334BA" w:rsidRDefault="00E334BA">
      <w:pPr>
        <w:jc w:val="center"/>
        <w:rPr>
          <w:rFonts w:ascii="Times New Roman" w:eastAsia="Times New Roman" w:hAnsi="Times New Roman" w:cs="Times New Roman"/>
          <w:b/>
          <w:bCs/>
          <w:sz w:val="24"/>
          <w:szCs w:val="24"/>
        </w:rPr>
      </w:pPr>
    </w:p>
    <w:p w14:paraId="7DC582DE" w14:textId="1C23D18E" w:rsidR="006851F5" w:rsidRPr="00C227E0" w:rsidRDefault="003D194B" w:rsidP="003D194B">
      <w:pPr>
        <w:spacing w:line="240" w:lineRule="auto"/>
        <w:jc w:val="center"/>
        <w:rPr>
          <w:rFonts w:ascii="Times New Roman" w:hAnsi="Times New Roman" w:cs="Times New Roman"/>
          <w:b/>
          <w:bCs/>
          <w:sz w:val="24"/>
          <w:szCs w:val="24"/>
        </w:rPr>
      </w:pPr>
      <w:r w:rsidRPr="003D194B">
        <w:rPr>
          <w:rFonts w:ascii="Times New Roman" w:hAnsi="Times New Roman" w:cs="Times New Roman"/>
          <w:b/>
          <w:bCs/>
          <w:sz w:val="24"/>
          <w:szCs w:val="24"/>
        </w:rPr>
        <w:t>USO</w:t>
      </w:r>
      <w:r>
        <w:rPr>
          <w:rFonts w:ascii="Times New Roman" w:hAnsi="Times New Roman" w:cs="Times New Roman"/>
          <w:b/>
          <w:bCs/>
          <w:sz w:val="24"/>
          <w:szCs w:val="24"/>
        </w:rPr>
        <w:t xml:space="preserve"> </w:t>
      </w:r>
      <w:r w:rsidRPr="003D194B">
        <w:rPr>
          <w:rFonts w:ascii="Times New Roman" w:hAnsi="Times New Roman" w:cs="Times New Roman"/>
          <w:b/>
          <w:bCs/>
          <w:sz w:val="24"/>
          <w:szCs w:val="24"/>
        </w:rPr>
        <w:t>DA</w:t>
      </w:r>
      <w:r>
        <w:rPr>
          <w:rFonts w:ascii="Times New Roman" w:hAnsi="Times New Roman" w:cs="Times New Roman"/>
          <w:b/>
          <w:bCs/>
          <w:sz w:val="24"/>
          <w:szCs w:val="24"/>
        </w:rPr>
        <w:t xml:space="preserve"> </w:t>
      </w:r>
      <w:r w:rsidRPr="003D194B">
        <w:rPr>
          <w:rFonts w:ascii="Times New Roman" w:hAnsi="Times New Roman" w:cs="Times New Roman"/>
          <w:b/>
          <w:bCs/>
          <w:sz w:val="24"/>
          <w:szCs w:val="24"/>
        </w:rPr>
        <w:t>NEURECTOMIA DIGITAL NO TRATAMENTO DE FRATURA DO OSSO NAVICULAR EM EQUINO ATLETA: RELATO DE CASO</w:t>
      </w:r>
    </w:p>
    <w:p w14:paraId="1D3A72B7" w14:textId="17B391DE" w:rsidR="006851F5" w:rsidRPr="001A14AD" w:rsidRDefault="00785B9F" w:rsidP="00367F22">
      <w:pPr>
        <w:spacing w:line="240" w:lineRule="auto"/>
        <w:jc w:val="center"/>
        <w:rPr>
          <w:rFonts w:ascii="Times New Roman" w:eastAsia="Times New Roman" w:hAnsi="Times New Roman" w:cs="Times New Roman"/>
          <w:sz w:val="24"/>
          <w:szCs w:val="24"/>
          <w:vertAlign w:val="superscript"/>
        </w:rPr>
      </w:pPr>
      <w:r w:rsidRPr="003D194B">
        <w:rPr>
          <w:rFonts w:ascii="Times New Roman" w:eastAsia="Times New Roman" w:hAnsi="Times New Roman" w:cs="Times New Roman"/>
          <w:color w:val="000000"/>
          <w:sz w:val="24"/>
          <w:szCs w:val="24"/>
        </w:rPr>
        <w:t xml:space="preserve">Sofia </w:t>
      </w:r>
      <w:proofErr w:type="spellStart"/>
      <w:r w:rsidRPr="003D194B">
        <w:rPr>
          <w:rFonts w:ascii="Times New Roman" w:eastAsia="Times New Roman" w:hAnsi="Times New Roman" w:cs="Times New Roman"/>
          <w:color w:val="000000"/>
          <w:sz w:val="24"/>
          <w:szCs w:val="24"/>
        </w:rPr>
        <w:t>A</w:t>
      </w:r>
      <w:r w:rsidR="00E334BA" w:rsidRPr="003D194B">
        <w:rPr>
          <w:rFonts w:ascii="Times New Roman" w:eastAsia="Times New Roman" w:hAnsi="Times New Roman" w:cs="Times New Roman"/>
          <w:color w:val="000000"/>
          <w:sz w:val="24"/>
          <w:szCs w:val="24"/>
        </w:rPr>
        <w:t>deline</w:t>
      </w:r>
      <w:proofErr w:type="spellEnd"/>
      <w:r w:rsidRPr="003D194B">
        <w:rPr>
          <w:rFonts w:ascii="Times New Roman" w:eastAsia="Times New Roman" w:hAnsi="Times New Roman" w:cs="Times New Roman"/>
          <w:color w:val="000000"/>
          <w:sz w:val="24"/>
          <w:szCs w:val="24"/>
        </w:rPr>
        <w:t xml:space="preserve"> D</w:t>
      </w:r>
      <w:r w:rsidR="00E334BA" w:rsidRPr="003D194B">
        <w:rPr>
          <w:rFonts w:ascii="Times New Roman" w:eastAsia="Times New Roman" w:hAnsi="Times New Roman" w:cs="Times New Roman"/>
          <w:color w:val="000000"/>
          <w:sz w:val="24"/>
          <w:szCs w:val="24"/>
        </w:rPr>
        <w:t>u</w:t>
      </w:r>
      <w:r w:rsidR="00E334BA" w:rsidRPr="003D194B">
        <w:rPr>
          <w:rFonts w:ascii="Times New Roman" w:eastAsia="Times New Roman" w:hAnsi="Times New Roman" w:cs="Times New Roman"/>
          <w:color w:val="00000A"/>
          <w:sz w:val="24"/>
          <w:szCs w:val="24"/>
        </w:rPr>
        <w:t>arte</w:t>
      </w:r>
      <w:r w:rsidR="00E334BA" w:rsidRPr="003D194B">
        <w:rPr>
          <w:rFonts w:ascii="Times New Roman" w:eastAsia="Times New Roman" w:hAnsi="Times New Roman" w:cs="Times New Roman"/>
          <w:color w:val="000000"/>
          <w:sz w:val="24"/>
          <w:szCs w:val="24"/>
        </w:rPr>
        <w:t xml:space="preserve"> </w:t>
      </w:r>
      <w:r w:rsidRPr="003D194B">
        <w:rPr>
          <w:rFonts w:ascii="Times New Roman" w:eastAsia="Times New Roman" w:hAnsi="Times New Roman" w:cs="Times New Roman"/>
          <w:color w:val="000000"/>
          <w:sz w:val="24"/>
          <w:szCs w:val="24"/>
        </w:rPr>
        <w:t xml:space="preserve">de </w:t>
      </w:r>
      <w:r w:rsidRPr="003D194B">
        <w:rPr>
          <w:rFonts w:ascii="Times New Roman" w:eastAsia="Times New Roman" w:hAnsi="Times New Roman" w:cs="Times New Roman"/>
          <w:b/>
          <w:color w:val="000000"/>
          <w:sz w:val="24"/>
          <w:szCs w:val="24"/>
        </w:rPr>
        <w:t>SOUZA</w:t>
      </w:r>
      <w:r w:rsidRPr="003D194B">
        <w:rPr>
          <w:rFonts w:ascii="Times New Roman" w:eastAsia="Times New Roman" w:hAnsi="Times New Roman" w:cs="Times New Roman"/>
          <w:b/>
          <w:bCs/>
          <w:sz w:val="24"/>
          <w:szCs w:val="24"/>
        </w:rPr>
        <w:t>¹</w:t>
      </w:r>
      <w:r w:rsidRPr="003D194B">
        <w:rPr>
          <w:rFonts w:ascii="Times New Roman" w:eastAsia="Times New Roman" w:hAnsi="Times New Roman" w:cs="Times New Roman"/>
          <w:sz w:val="24"/>
          <w:szCs w:val="24"/>
        </w:rPr>
        <w:t xml:space="preserve">; </w:t>
      </w:r>
      <w:proofErr w:type="spellStart"/>
      <w:r w:rsidRPr="003D194B">
        <w:rPr>
          <w:rFonts w:ascii="Times New Roman" w:eastAsia="Times New Roman" w:hAnsi="Times New Roman" w:cs="Times New Roman"/>
          <w:sz w:val="24"/>
          <w:szCs w:val="24"/>
        </w:rPr>
        <w:t>Renaly</w:t>
      </w:r>
      <w:proofErr w:type="spellEnd"/>
      <w:r w:rsidRPr="003D194B">
        <w:rPr>
          <w:rFonts w:ascii="Times New Roman" w:eastAsia="Times New Roman" w:hAnsi="Times New Roman" w:cs="Times New Roman"/>
          <w:sz w:val="24"/>
          <w:szCs w:val="24"/>
        </w:rPr>
        <w:t xml:space="preserve"> S</w:t>
      </w:r>
      <w:r w:rsidR="00E334BA" w:rsidRPr="003D194B">
        <w:rPr>
          <w:rFonts w:ascii="Times New Roman" w:eastAsia="Times New Roman" w:hAnsi="Times New Roman" w:cs="Times New Roman"/>
          <w:sz w:val="24"/>
          <w:szCs w:val="24"/>
        </w:rPr>
        <w:t>ous</w:t>
      </w:r>
      <w:r w:rsidR="00E334BA" w:rsidRPr="003D194B">
        <w:rPr>
          <w:rFonts w:ascii="Times New Roman" w:eastAsia="Times New Roman" w:hAnsi="Times New Roman" w:cs="Times New Roman"/>
          <w:color w:val="00000A"/>
          <w:sz w:val="24"/>
          <w:szCs w:val="24"/>
        </w:rPr>
        <w:t>a</w:t>
      </w:r>
      <w:r w:rsidRPr="003D194B">
        <w:rPr>
          <w:rFonts w:ascii="Times New Roman" w:eastAsia="Times New Roman" w:hAnsi="Times New Roman" w:cs="Times New Roman"/>
          <w:sz w:val="24"/>
          <w:szCs w:val="24"/>
        </w:rPr>
        <w:t xml:space="preserve"> </w:t>
      </w:r>
      <w:r w:rsidRPr="003D194B">
        <w:rPr>
          <w:rFonts w:ascii="Times New Roman" w:eastAsia="Times New Roman" w:hAnsi="Times New Roman" w:cs="Times New Roman"/>
          <w:b/>
          <w:bCs/>
          <w:sz w:val="24"/>
          <w:szCs w:val="24"/>
        </w:rPr>
        <w:t>COSTA</w:t>
      </w:r>
      <w:r w:rsidR="00604AA1" w:rsidRPr="003D194B">
        <w:rPr>
          <w:rFonts w:ascii="Times New Roman" w:eastAsia="Times New Roman" w:hAnsi="Times New Roman" w:cs="Times New Roman"/>
          <w:b/>
          <w:bCs/>
          <w:sz w:val="24"/>
          <w:szCs w:val="24"/>
        </w:rPr>
        <w:t>¹</w:t>
      </w:r>
      <w:r w:rsidRPr="003D194B">
        <w:rPr>
          <w:rFonts w:ascii="Times New Roman" w:eastAsia="Times New Roman" w:hAnsi="Times New Roman" w:cs="Times New Roman"/>
          <w:b/>
          <w:bCs/>
          <w:sz w:val="24"/>
          <w:szCs w:val="24"/>
        </w:rPr>
        <w:t xml:space="preserve">; </w:t>
      </w:r>
      <w:r w:rsidRPr="003D194B">
        <w:rPr>
          <w:rFonts w:ascii="Times New Roman" w:eastAsia="Times New Roman" w:hAnsi="Times New Roman" w:cs="Times New Roman"/>
          <w:color w:val="000000"/>
          <w:sz w:val="24"/>
          <w:szCs w:val="24"/>
        </w:rPr>
        <w:t xml:space="preserve">Maria </w:t>
      </w:r>
      <w:proofErr w:type="spellStart"/>
      <w:r w:rsidRPr="003D194B">
        <w:rPr>
          <w:rFonts w:ascii="Times New Roman" w:eastAsia="Times New Roman" w:hAnsi="Times New Roman" w:cs="Times New Roman"/>
          <w:color w:val="000000"/>
          <w:sz w:val="24"/>
          <w:szCs w:val="24"/>
        </w:rPr>
        <w:t>J</w:t>
      </w:r>
      <w:r w:rsidR="00367F22" w:rsidRPr="003D194B">
        <w:rPr>
          <w:rFonts w:ascii="Times New Roman" w:eastAsia="Times New Roman" w:hAnsi="Times New Roman" w:cs="Times New Roman"/>
          <w:sz w:val="24"/>
          <w:szCs w:val="24"/>
        </w:rPr>
        <w:t>anikelly</w:t>
      </w:r>
      <w:proofErr w:type="spellEnd"/>
      <w:r w:rsidR="00367F22" w:rsidRPr="003D194B">
        <w:rPr>
          <w:rFonts w:ascii="Times New Roman" w:eastAsia="Times New Roman" w:hAnsi="Times New Roman" w:cs="Times New Roman"/>
          <w:sz w:val="24"/>
          <w:szCs w:val="24"/>
        </w:rPr>
        <w:t xml:space="preserve"> </w:t>
      </w:r>
      <w:r w:rsidRPr="003D194B">
        <w:rPr>
          <w:rFonts w:ascii="Times New Roman" w:eastAsia="Times New Roman" w:hAnsi="Times New Roman" w:cs="Times New Roman"/>
          <w:color w:val="000000"/>
          <w:sz w:val="24"/>
          <w:szCs w:val="24"/>
        </w:rPr>
        <w:t>P</w:t>
      </w:r>
      <w:r w:rsidR="00367F22" w:rsidRPr="003D194B">
        <w:rPr>
          <w:rFonts w:ascii="Times New Roman" w:eastAsia="Times New Roman" w:hAnsi="Times New Roman" w:cs="Times New Roman"/>
          <w:color w:val="000000"/>
          <w:sz w:val="24"/>
          <w:szCs w:val="24"/>
        </w:rPr>
        <w:t xml:space="preserve">inheiro </w:t>
      </w:r>
      <w:r w:rsidRPr="003D194B">
        <w:rPr>
          <w:rFonts w:ascii="Times New Roman" w:eastAsia="Times New Roman" w:hAnsi="Times New Roman" w:cs="Times New Roman"/>
          <w:b/>
          <w:color w:val="000000"/>
          <w:sz w:val="24"/>
          <w:szCs w:val="24"/>
        </w:rPr>
        <w:t>NOGUEIRA</w:t>
      </w:r>
      <w:r w:rsidR="00604AA1">
        <w:rPr>
          <w:rFonts w:ascii="Times New Roman" w:eastAsia="Times New Roman" w:hAnsi="Times New Roman" w:cs="Times New Roman"/>
          <w:sz w:val="24"/>
          <w:szCs w:val="24"/>
          <w:vertAlign w:val="superscript"/>
        </w:rPr>
        <w:t>2</w:t>
      </w:r>
      <w:r w:rsidRPr="003D194B">
        <w:rPr>
          <w:rFonts w:ascii="Times New Roman" w:eastAsia="Times New Roman" w:hAnsi="Times New Roman" w:cs="Times New Roman"/>
          <w:sz w:val="24"/>
          <w:szCs w:val="24"/>
        </w:rPr>
        <w:t>;</w:t>
      </w:r>
      <w:r w:rsidR="00367F22" w:rsidRPr="003D194B">
        <w:rPr>
          <w:rFonts w:ascii="Times New Roman" w:eastAsia="Times New Roman" w:hAnsi="Times New Roman" w:cs="Times New Roman"/>
          <w:sz w:val="24"/>
          <w:szCs w:val="24"/>
        </w:rPr>
        <w:t xml:space="preserve"> Rayssa </w:t>
      </w:r>
      <w:proofErr w:type="spellStart"/>
      <w:r w:rsidR="00367F22" w:rsidRPr="003D194B">
        <w:rPr>
          <w:rFonts w:ascii="Times New Roman" w:eastAsia="Times New Roman" w:hAnsi="Times New Roman" w:cs="Times New Roman"/>
          <w:sz w:val="24"/>
          <w:szCs w:val="24"/>
        </w:rPr>
        <w:t>Caroliny</w:t>
      </w:r>
      <w:proofErr w:type="spellEnd"/>
      <w:r w:rsidR="00367F22" w:rsidRPr="003D194B">
        <w:rPr>
          <w:rFonts w:ascii="Times New Roman" w:eastAsia="Times New Roman" w:hAnsi="Times New Roman" w:cs="Times New Roman"/>
          <w:sz w:val="24"/>
          <w:szCs w:val="24"/>
        </w:rPr>
        <w:t xml:space="preserve"> da Silva de </w:t>
      </w:r>
      <w:r w:rsidR="00367F22" w:rsidRPr="003D194B">
        <w:rPr>
          <w:rFonts w:ascii="Times New Roman" w:eastAsia="Times New Roman" w:hAnsi="Times New Roman" w:cs="Times New Roman"/>
          <w:b/>
          <w:bCs/>
          <w:sz w:val="24"/>
          <w:szCs w:val="24"/>
        </w:rPr>
        <w:t>MEDEIROS</w:t>
      </w:r>
      <w:r w:rsidR="00604AA1">
        <w:rPr>
          <w:rFonts w:ascii="Times New Roman" w:eastAsia="Times New Roman" w:hAnsi="Times New Roman" w:cs="Times New Roman"/>
          <w:sz w:val="24"/>
          <w:szCs w:val="24"/>
          <w:vertAlign w:val="superscript"/>
        </w:rPr>
        <w:t>3</w:t>
      </w:r>
      <w:r w:rsidRPr="003D194B">
        <w:rPr>
          <w:rFonts w:ascii="Times New Roman" w:eastAsia="Times New Roman" w:hAnsi="Times New Roman" w:cs="Times New Roman"/>
          <w:sz w:val="24"/>
          <w:szCs w:val="24"/>
        </w:rPr>
        <w:t xml:space="preserve">; </w:t>
      </w:r>
      <w:r w:rsidR="003D194B" w:rsidRPr="003D194B">
        <w:rPr>
          <w:rFonts w:ascii="Times New Roman" w:eastAsia="Times New Roman" w:hAnsi="Times New Roman" w:cs="Times New Roman"/>
          <w:color w:val="000000"/>
          <w:sz w:val="24"/>
          <w:szCs w:val="24"/>
        </w:rPr>
        <w:t xml:space="preserve">Mikael Leandro Duarte de Lima </w:t>
      </w:r>
      <w:r w:rsidR="003D194B" w:rsidRPr="003D194B">
        <w:rPr>
          <w:rFonts w:ascii="Times New Roman" w:eastAsia="Times New Roman" w:hAnsi="Times New Roman" w:cs="Times New Roman"/>
          <w:b/>
          <w:bCs/>
          <w:color w:val="000000"/>
          <w:sz w:val="24"/>
          <w:szCs w:val="24"/>
        </w:rPr>
        <w:t>TOLENTINO</w:t>
      </w:r>
      <w:r w:rsidR="003D194B" w:rsidRPr="003D194B">
        <w:rPr>
          <w:rFonts w:ascii="Times New Roman" w:eastAsia="Times New Roman" w:hAnsi="Times New Roman" w:cs="Times New Roman"/>
          <w:color w:val="000000"/>
          <w:sz w:val="24"/>
          <w:szCs w:val="24"/>
        </w:rPr>
        <w:t xml:space="preserve"> </w:t>
      </w:r>
      <w:r w:rsidR="00604AA1">
        <w:rPr>
          <w:rFonts w:ascii="Times New Roman" w:eastAsia="Times New Roman" w:hAnsi="Times New Roman" w:cs="Times New Roman"/>
          <w:sz w:val="24"/>
          <w:szCs w:val="24"/>
          <w:vertAlign w:val="superscript"/>
        </w:rPr>
        <w:t>4</w:t>
      </w:r>
      <w:r w:rsidR="00367F22" w:rsidRPr="003D194B">
        <w:rPr>
          <w:rFonts w:ascii="Times New Roman" w:eastAsia="Times New Roman" w:hAnsi="Times New Roman" w:cs="Times New Roman"/>
          <w:color w:val="000000"/>
          <w:sz w:val="24"/>
          <w:szCs w:val="24"/>
        </w:rPr>
        <w:t>,</w:t>
      </w:r>
      <w:r w:rsidR="00C227E0" w:rsidRPr="003D194B">
        <w:rPr>
          <w:rFonts w:ascii="Times New Roman" w:eastAsia="Times New Roman" w:hAnsi="Times New Roman" w:cs="Times New Roman"/>
          <w:color w:val="000000"/>
          <w:sz w:val="24"/>
          <w:szCs w:val="24"/>
        </w:rPr>
        <w:t xml:space="preserve"> </w:t>
      </w:r>
      <w:r w:rsidR="003D194B" w:rsidRPr="003D194B">
        <w:rPr>
          <w:rFonts w:ascii="Times New Roman" w:eastAsia="Times New Roman" w:hAnsi="Times New Roman" w:cs="Times New Roman"/>
          <w:color w:val="000000"/>
          <w:sz w:val="24"/>
          <w:szCs w:val="24"/>
        </w:rPr>
        <w:t xml:space="preserve">Daniel de Medeiros </w:t>
      </w:r>
      <w:r w:rsidR="003D194B" w:rsidRPr="003D194B">
        <w:rPr>
          <w:rFonts w:ascii="Times New Roman" w:eastAsia="Times New Roman" w:hAnsi="Times New Roman" w:cs="Times New Roman"/>
          <w:b/>
          <w:bCs/>
          <w:color w:val="000000"/>
          <w:sz w:val="24"/>
          <w:szCs w:val="24"/>
        </w:rPr>
        <w:t>ASSIS</w:t>
      </w:r>
      <w:r w:rsidR="00367F22" w:rsidRPr="003D194B">
        <w:rPr>
          <w:rFonts w:ascii="Times New Roman" w:eastAsia="Times New Roman" w:hAnsi="Times New Roman" w:cs="Times New Roman"/>
          <w:b/>
          <w:bCs/>
          <w:color w:val="000000"/>
          <w:sz w:val="24"/>
          <w:szCs w:val="24"/>
        </w:rPr>
        <w:t xml:space="preserve"> </w:t>
      </w:r>
      <w:r w:rsidR="00604AA1">
        <w:rPr>
          <w:rFonts w:ascii="Times New Roman" w:eastAsia="Times New Roman" w:hAnsi="Times New Roman" w:cs="Times New Roman"/>
          <w:sz w:val="24"/>
          <w:szCs w:val="24"/>
          <w:vertAlign w:val="superscript"/>
        </w:rPr>
        <w:t>5</w:t>
      </w:r>
      <w:r w:rsidR="001A14AD">
        <w:rPr>
          <w:rFonts w:ascii="Times New Roman" w:eastAsia="Times New Roman" w:hAnsi="Times New Roman" w:cs="Times New Roman"/>
          <w:sz w:val="24"/>
          <w:szCs w:val="24"/>
          <w:vertAlign w:val="superscript"/>
        </w:rPr>
        <w:t xml:space="preserve"> </w:t>
      </w:r>
      <w:r w:rsidR="001A14AD" w:rsidRPr="001A14AD">
        <w:rPr>
          <w:rFonts w:ascii="Times New Roman" w:eastAsia="Times New Roman" w:hAnsi="Times New Roman" w:cs="Times New Roman"/>
          <w:sz w:val="24"/>
          <w:szCs w:val="24"/>
        </w:rPr>
        <w:t xml:space="preserve">Nathália Thais Leonardo de </w:t>
      </w:r>
      <w:r w:rsidR="001A14AD" w:rsidRPr="001A14AD">
        <w:rPr>
          <w:rFonts w:ascii="Times New Roman" w:eastAsia="Times New Roman" w:hAnsi="Times New Roman" w:cs="Times New Roman"/>
          <w:b/>
          <w:bCs/>
          <w:sz w:val="24"/>
          <w:szCs w:val="24"/>
        </w:rPr>
        <w:t>SOUZA</w:t>
      </w:r>
      <w:r w:rsidR="00604AA1">
        <w:rPr>
          <w:rFonts w:ascii="Times New Roman" w:eastAsia="Times New Roman" w:hAnsi="Times New Roman" w:cs="Times New Roman"/>
          <w:sz w:val="24"/>
          <w:szCs w:val="24"/>
          <w:vertAlign w:val="superscript"/>
        </w:rPr>
        <w:t>6</w:t>
      </w:r>
    </w:p>
    <w:p w14:paraId="664F97E4" w14:textId="187AF947" w:rsidR="006851F5" w:rsidRPr="00710EFD" w:rsidRDefault="00000000" w:rsidP="008B187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2F3398">
        <w:rPr>
          <w:rFonts w:ascii="Times New Roman" w:eastAsia="Times New Roman" w:hAnsi="Times New Roman" w:cs="Times New Roman"/>
          <w:color w:val="000000"/>
          <w:sz w:val="20"/>
          <w:szCs w:val="20"/>
          <w:vertAlign w:val="superscript"/>
        </w:rPr>
        <w:t>1</w:t>
      </w:r>
      <w:r w:rsidRPr="002F3398">
        <w:rPr>
          <w:rFonts w:ascii="Times New Roman" w:eastAsia="Times New Roman" w:hAnsi="Times New Roman" w:cs="Times New Roman"/>
          <w:color w:val="000000"/>
          <w:sz w:val="20"/>
          <w:szCs w:val="20"/>
        </w:rPr>
        <w:t xml:space="preserve"> </w:t>
      </w:r>
      <w:r w:rsidR="00362F64" w:rsidRPr="002F3398">
        <w:rPr>
          <w:rFonts w:ascii="Times New Roman" w:hAnsi="Times New Roman" w:cs="Times New Roman"/>
          <w:sz w:val="20"/>
          <w:szCs w:val="20"/>
        </w:rPr>
        <w:t>Discente do curso de Medicina Veterinária pela Universidade Federal de Campina Grande, Patos, PB, Brasil</w:t>
      </w:r>
      <w:r w:rsidR="00AD1976">
        <w:rPr>
          <w:rFonts w:ascii="Times New Roman" w:hAnsi="Times New Roman" w:cs="Times New Roman"/>
          <w:sz w:val="20"/>
          <w:szCs w:val="20"/>
        </w:rPr>
        <w:t xml:space="preserve">. </w:t>
      </w:r>
      <w:r w:rsidRPr="002F3398">
        <w:rPr>
          <w:rFonts w:ascii="Times New Roman" w:eastAsia="Times New Roman" w:hAnsi="Times New Roman" w:cs="Times New Roman"/>
          <w:color w:val="000000"/>
          <w:sz w:val="20"/>
          <w:szCs w:val="20"/>
        </w:rPr>
        <w:t xml:space="preserve">E-mail: </w:t>
      </w:r>
      <w:r w:rsidR="00710EFD" w:rsidRPr="00710EFD">
        <w:rPr>
          <w:rFonts w:ascii="Times New Roman" w:eastAsia="Times New Roman" w:hAnsi="Times New Roman" w:cs="Times New Roman"/>
          <w:color w:val="000000"/>
          <w:sz w:val="20"/>
          <w:szCs w:val="20"/>
          <w:u w:val="single"/>
        </w:rPr>
        <w:t>sofia.adeline@estudante.ufcg.edu.br</w:t>
      </w:r>
      <w:r w:rsidR="003D194B" w:rsidRPr="003D194B">
        <w:rPr>
          <w:rFonts w:ascii="Times New Roman" w:eastAsia="Times New Roman" w:hAnsi="Times New Roman" w:cs="Times New Roman"/>
          <w:color w:val="000000"/>
          <w:sz w:val="20"/>
          <w:szCs w:val="20"/>
          <w:u w:val="single"/>
        </w:rPr>
        <w:t>*</w:t>
      </w:r>
    </w:p>
    <w:p w14:paraId="1682F5A0" w14:textId="2B1748DE" w:rsidR="006851F5" w:rsidRPr="002F3398" w:rsidRDefault="00604AA1" w:rsidP="008B187D">
      <w:pPr>
        <w:pBdr>
          <w:top w:val="nil"/>
          <w:left w:val="nil"/>
          <w:bottom w:val="nil"/>
          <w:right w:val="nil"/>
          <w:between w:val="nil"/>
        </w:pBdr>
        <w:spacing w:after="0" w:line="240" w:lineRule="auto"/>
        <w:rPr>
          <w:rFonts w:ascii="Times New Roman" w:eastAsia="Times New Roman" w:hAnsi="Times New Roman" w:cs="Times New Roman"/>
          <w:color w:val="000000"/>
          <w:sz w:val="20"/>
          <w:szCs w:val="20"/>
        </w:rPr>
      </w:pPr>
      <w:r w:rsidRPr="00604AA1">
        <w:rPr>
          <w:rFonts w:ascii="Times New Roman" w:eastAsia="Times New Roman" w:hAnsi="Times New Roman" w:cs="Times New Roman"/>
          <w:sz w:val="24"/>
          <w:szCs w:val="24"/>
        </w:rPr>
        <w:t>¹</w:t>
      </w:r>
      <w:r w:rsidR="00000000" w:rsidRPr="002F3398">
        <w:rPr>
          <w:rFonts w:ascii="Times New Roman" w:eastAsia="Times New Roman" w:hAnsi="Times New Roman" w:cs="Times New Roman"/>
          <w:color w:val="000000"/>
          <w:sz w:val="20"/>
          <w:szCs w:val="20"/>
        </w:rPr>
        <w:t xml:space="preserve"> </w:t>
      </w:r>
      <w:r w:rsidR="002F3398" w:rsidRPr="002F3398">
        <w:rPr>
          <w:rFonts w:ascii="Times New Roman" w:hAnsi="Times New Roman" w:cs="Times New Roman"/>
          <w:sz w:val="20"/>
          <w:szCs w:val="20"/>
        </w:rPr>
        <w:t>Discente do curso de Medicina Veterinária pela Universidade Federal de Campina Grande, Patos, PB, Brasil</w:t>
      </w:r>
      <w:r w:rsidR="00AD1976">
        <w:rPr>
          <w:rFonts w:ascii="Times New Roman" w:hAnsi="Times New Roman" w:cs="Times New Roman"/>
          <w:sz w:val="20"/>
          <w:szCs w:val="20"/>
        </w:rPr>
        <w:t xml:space="preserve">. </w:t>
      </w:r>
      <w:r w:rsidR="00000000" w:rsidRPr="002F3398">
        <w:rPr>
          <w:rFonts w:ascii="Times New Roman" w:eastAsia="Times New Roman" w:hAnsi="Times New Roman" w:cs="Times New Roman"/>
          <w:color w:val="000000"/>
          <w:sz w:val="20"/>
          <w:szCs w:val="20"/>
        </w:rPr>
        <w:t>E-mai</w:t>
      </w:r>
      <w:r w:rsidR="00710EFD">
        <w:rPr>
          <w:rFonts w:ascii="Times New Roman" w:eastAsia="Times New Roman" w:hAnsi="Times New Roman" w:cs="Times New Roman"/>
          <w:color w:val="000000"/>
          <w:sz w:val="20"/>
          <w:szCs w:val="20"/>
        </w:rPr>
        <w:t xml:space="preserve">l: </w:t>
      </w:r>
      <w:r w:rsidR="00710EFD" w:rsidRPr="00710EFD">
        <w:rPr>
          <w:rFonts w:ascii="Times New Roman" w:eastAsia="Times New Roman" w:hAnsi="Times New Roman" w:cs="Times New Roman"/>
          <w:color w:val="000000"/>
          <w:sz w:val="20"/>
          <w:szCs w:val="20"/>
          <w:u w:val="single"/>
        </w:rPr>
        <w:t>renaly.sousa@estudante.ufcg.edu.br</w:t>
      </w:r>
    </w:p>
    <w:p w14:paraId="3915AEE7" w14:textId="512D3C85" w:rsidR="006851F5" w:rsidRPr="002F3398" w:rsidRDefault="00604AA1" w:rsidP="008B187D">
      <w:pPr>
        <w:spacing w:after="4" w:line="240" w:lineRule="auto"/>
        <w:rPr>
          <w:rFonts w:ascii="Times New Roman" w:hAnsi="Times New Roman" w:cs="Times New Roman"/>
          <w:sz w:val="20"/>
          <w:szCs w:val="20"/>
        </w:rPr>
      </w:pPr>
      <w:r>
        <w:rPr>
          <w:rFonts w:ascii="Times New Roman" w:eastAsia="Times New Roman" w:hAnsi="Times New Roman" w:cs="Times New Roman"/>
          <w:color w:val="000000"/>
          <w:sz w:val="20"/>
          <w:szCs w:val="20"/>
          <w:vertAlign w:val="superscript"/>
        </w:rPr>
        <w:t xml:space="preserve">2 </w:t>
      </w:r>
      <w:r w:rsidRPr="00604AA1">
        <w:rPr>
          <w:rFonts w:ascii="Times New Roman" w:eastAsia="Times New Roman" w:hAnsi="Times New Roman" w:cs="Times New Roman"/>
          <w:color w:val="000000"/>
          <w:sz w:val="20"/>
          <w:szCs w:val="20"/>
        </w:rPr>
        <w:t xml:space="preserve">Mestranda pelo Programa de Pós-Graduação em Ciência e Saúde Animal da Universidade Federal de Campina Grande, Patos, PB, </w:t>
      </w:r>
      <w:proofErr w:type="spellStart"/>
      <w:r w:rsidRPr="00604AA1">
        <w:rPr>
          <w:rFonts w:ascii="Times New Roman" w:eastAsia="Times New Roman" w:hAnsi="Times New Roman" w:cs="Times New Roman"/>
          <w:color w:val="000000"/>
          <w:sz w:val="20"/>
          <w:szCs w:val="20"/>
        </w:rPr>
        <w:t>Brasil.</w:t>
      </w:r>
      <w:r w:rsidR="00000000" w:rsidRPr="00604AA1">
        <w:rPr>
          <w:rFonts w:ascii="Times New Roman" w:eastAsia="Times New Roman" w:hAnsi="Times New Roman" w:cs="Times New Roman"/>
          <w:color w:val="000000"/>
          <w:sz w:val="20"/>
          <w:szCs w:val="20"/>
        </w:rPr>
        <w:t>E</w:t>
      </w:r>
      <w:proofErr w:type="spellEnd"/>
      <w:r w:rsidR="00000000" w:rsidRPr="00604AA1">
        <w:rPr>
          <w:rFonts w:ascii="Times New Roman" w:eastAsia="Times New Roman" w:hAnsi="Times New Roman" w:cs="Times New Roman"/>
          <w:color w:val="000000"/>
          <w:sz w:val="20"/>
          <w:szCs w:val="20"/>
        </w:rPr>
        <w:t xml:space="preserve">-mail: </w:t>
      </w:r>
      <w:r w:rsidR="00710EFD" w:rsidRPr="00604AA1">
        <w:rPr>
          <w:rFonts w:ascii="Times New Roman" w:eastAsia="Times New Roman" w:hAnsi="Times New Roman" w:cs="Times New Roman"/>
          <w:color w:val="000000"/>
          <w:sz w:val="20"/>
          <w:szCs w:val="20"/>
        </w:rPr>
        <w:t xml:space="preserve"> </w:t>
      </w:r>
      <w:r w:rsidR="00710EFD" w:rsidRPr="00710EFD">
        <w:rPr>
          <w:rFonts w:ascii="Times New Roman" w:eastAsia="Times New Roman" w:hAnsi="Times New Roman" w:cs="Times New Roman"/>
          <w:color w:val="000000"/>
          <w:sz w:val="20"/>
          <w:szCs w:val="20"/>
          <w:u w:val="single"/>
        </w:rPr>
        <w:t>janikellynogueira@gmail.com</w:t>
      </w:r>
    </w:p>
    <w:p w14:paraId="0FE39B1A" w14:textId="181FF7E1" w:rsidR="006851F5" w:rsidRPr="00FA42CE" w:rsidRDefault="00604AA1" w:rsidP="008B187D">
      <w:pPr>
        <w:spacing w:after="4" w:line="240" w:lineRule="auto"/>
        <w:rPr>
          <w:rFonts w:ascii="Times New Roman" w:eastAsia="Times New Roman" w:hAnsi="Times New Roman" w:cs="Times New Roman"/>
          <w:color w:val="000000"/>
          <w:sz w:val="20"/>
          <w:szCs w:val="20"/>
          <w:u w:val="single"/>
        </w:rPr>
      </w:pPr>
      <w:r>
        <w:rPr>
          <w:rFonts w:ascii="Times New Roman" w:eastAsia="Times New Roman" w:hAnsi="Times New Roman" w:cs="Times New Roman"/>
          <w:color w:val="000000"/>
          <w:sz w:val="20"/>
          <w:szCs w:val="20"/>
          <w:vertAlign w:val="superscript"/>
        </w:rPr>
        <w:t xml:space="preserve">3 </w:t>
      </w:r>
      <w:r w:rsidR="002F3398" w:rsidRPr="002F3398">
        <w:rPr>
          <w:rFonts w:ascii="Times New Roman" w:hAnsi="Times New Roman" w:cs="Times New Roman"/>
          <w:sz w:val="20"/>
          <w:szCs w:val="20"/>
        </w:rPr>
        <w:t>Médica Veterinária, Residente em Clínica Médica e Cirúrgica de Grandes Animais pela Universidade Federal de Campina Grande, Patos, PB, Brasil</w:t>
      </w:r>
      <w:r w:rsidR="00000000" w:rsidRPr="002F3398">
        <w:rPr>
          <w:rFonts w:ascii="Times New Roman" w:eastAsia="Times New Roman" w:hAnsi="Times New Roman" w:cs="Times New Roman"/>
          <w:color w:val="000000"/>
          <w:sz w:val="20"/>
          <w:szCs w:val="20"/>
        </w:rPr>
        <w:t xml:space="preserve"> E-mail: </w:t>
      </w:r>
      <w:r w:rsidR="00FA42CE" w:rsidRPr="00FA42CE">
        <w:rPr>
          <w:rFonts w:ascii="Times New Roman" w:eastAsia="Times New Roman" w:hAnsi="Times New Roman" w:cs="Times New Roman"/>
          <w:color w:val="000000"/>
          <w:sz w:val="20"/>
          <w:szCs w:val="20"/>
          <w:u w:val="single"/>
        </w:rPr>
        <w:t>rayssacsmedeiros@gmail.com</w:t>
      </w:r>
    </w:p>
    <w:p w14:paraId="3FA2823A" w14:textId="0C62198C" w:rsidR="002F3398" w:rsidRPr="002F3398" w:rsidRDefault="00604AA1" w:rsidP="008B187D">
      <w:pPr>
        <w:spacing w:after="4" w:line="240" w:lineRule="auto"/>
        <w:rPr>
          <w:rFonts w:ascii="Times New Roman" w:hAnsi="Times New Roman" w:cs="Times New Roman"/>
          <w:sz w:val="20"/>
          <w:szCs w:val="20"/>
        </w:rPr>
      </w:pPr>
      <w:r>
        <w:rPr>
          <w:rFonts w:ascii="Times New Roman" w:eastAsia="Times New Roman" w:hAnsi="Times New Roman" w:cs="Times New Roman"/>
          <w:color w:val="000000"/>
          <w:sz w:val="20"/>
          <w:szCs w:val="20"/>
          <w:vertAlign w:val="superscript"/>
        </w:rPr>
        <w:t xml:space="preserve">4 </w:t>
      </w:r>
      <w:r w:rsidR="002F3398" w:rsidRPr="002F3398">
        <w:rPr>
          <w:rFonts w:ascii="Times New Roman" w:hAnsi="Times New Roman" w:cs="Times New Roman"/>
          <w:sz w:val="20"/>
          <w:szCs w:val="20"/>
        </w:rPr>
        <w:t xml:space="preserve">Médico Veterinário, Técnico-administrativo em Educação do Hospital Universitário Veterinário da Universidade Federal de Campina Grande, Patos, PB, Brasil. </w:t>
      </w:r>
      <w:r w:rsidR="002F3398" w:rsidRPr="002F3398">
        <w:rPr>
          <w:rFonts w:ascii="Times New Roman" w:eastAsia="Times New Roman" w:hAnsi="Times New Roman" w:cs="Times New Roman"/>
          <w:color w:val="000000"/>
          <w:sz w:val="20"/>
          <w:szCs w:val="20"/>
        </w:rPr>
        <w:t>E-mail:</w:t>
      </w:r>
      <w:r w:rsidR="00710EFD">
        <w:rPr>
          <w:rFonts w:ascii="Times New Roman" w:eastAsia="Times New Roman" w:hAnsi="Times New Roman" w:cs="Times New Roman"/>
          <w:color w:val="000000"/>
          <w:sz w:val="20"/>
          <w:szCs w:val="20"/>
        </w:rPr>
        <w:t xml:space="preserve"> </w:t>
      </w:r>
      <w:r w:rsidR="003D194B" w:rsidRPr="00FA42CE">
        <w:rPr>
          <w:rFonts w:ascii="Times New Roman" w:eastAsia="Times New Roman" w:hAnsi="Times New Roman" w:cs="Times New Roman"/>
          <w:color w:val="000000"/>
          <w:sz w:val="20"/>
          <w:szCs w:val="20"/>
          <w:u w:val="single"/>
        </w:rPr>
        <w:t>mikaeltolentino@gmail.com</w:t>
      </w:r>
    </w:p>
    <w:p w14:paraId="311C71DB" w14:textId="0D90F05F" w:rsidR="003D194B" w:rsidRPr="002F3398" w:rsidRDefault="00604AA1" w:rsidP="003D194B">
      <w:pPr>
        <w:spacing w:after="4" w:line="240" w:lineRule="auto"/>
        <w:rPr>
          <w:rFonts w:ascii="Times New Roman" w:hAnsi="Times New Roman" w:cs="Times New Roman"/>
          <w:sz w:val="20"/>
          <w:szCs w:val="20"/>
        </w:rPr>
      </w:pPr>
      <w:r>
        <w:rPr>
          <w:rFonts w:ascii="Times New Roman" w:hAnsi="Times New Roman" w:cs="Times New Roman"/>
          <w:sz w:val="20"/>
          <w:szCs w:val="20"/>
          <w:vertAlign w:val="superscript"/>
        </w:rPr>
        <w:t>5</w:t>
      </w:r>
      <w:r w:rsidR="002F3398" w:rsidRPr="002F3398">
        <w:rPr>
          <w:rFonts w:ascii="Times New Roman" w:hAnsi="Times New Roman" w:cs="Times New Roman"/>
          <w:sz w:val="20"/>
          <w:szCs w:val="20"/>
          <w:vertAlign w:val="superscript"/>
        </w:rPr>
        <w:t xml:space="preserve"> </w:t>
      </w:r>
      <w:r w:rsidR="002F3398" w:rsidRPr="002F3398">
        <w:rPr>
          <w:rFonts w:ascii="Times New Roman" w:hAnsi="Times New Roman" w:cs="Times New Roman"/>
          <w:sz w:val="20"/>
          <w:szCs w:val="20"/>
        </w:rPr>
        <w:t xml:space="preserve">Médico Veterinário, Técnico-administrativo em Educação do Hospital Universitário Veterinário da Universidade Federal de Campina Grande, Patos, PB, Brasil. </w:t>
      </w:r>
      <w:r w:rsidR="002F3398" w:rsidRPr="002F3398">
        <w:rPr>
          <w:rFonts w:ascii="Times New Roman" w:eastAsia="Times New Roman" w:hAnsi="Times New Roman" w:cs="Times New Roman"/>
          <w:color w:val="000000"/>
          <w:sz w:val="20"/>
          <w:szCs w:val="20"/>
        </w:rPr>
        <w:t>E-mail:</w:t>
      </w:r>
      <w:r w:rsidR="00FA42CE">
        <w:rPr>
          <w:rFonts w:ascii="Times New Roman" w:eastAsia="Times New Roman" w:hAnsi="Times New Roman" w:cs="Times New Roman"/>
          <w:color w:val="000000"/>
          <w:sz w:val="20"/>
          <w:szCs w:val="20"/>
        </w:rPr>
        <w:t xml:space="preserve"> </w:t>
      </w:r>
      <w:r w:rsidR="003D194B" w:rsidRPr="00710EFD">
        <w:rPr>
          <w:rFonts w:ascii="Times New Roman" w:eastAsia="Times New Roman" w:hAnsi="Times New Roman" w:cs="Times New Roman"/>
          <w:color w:val="000000"/>
          <w:sz w:val="20"/>
          <w:szCs w:val="20"/>
          <w:u w:val="single"/>
        </w:rPr>
        <w:t>danielvetpb@gmail.com</w:t>
      </w:r>
    </w:p>
    <w:p w14:paraId="11F46FF6" w14:textId="4398E0EC" w:rsidR="002F3398" w:rsidRPr="00604AA1" w:rsidRDefault="00604AA1" w:rsidP="008B187D">
      <w:pPr>
        <w:spacing w:after="4" w:line="240" w:lineRule="auto"/>
        <w:rPr>
          <w:rFonts w:ascii="Times New Roman" w:hAnsi="Times New Roman" w:cs="Times New Roman"/>
          <w:sz w:val="20"/>
          <w:szCs w:val="20"/>
          <w:u w:val="single"/>
        </w:rPr>
      </w:pPr>
      <w:r>
        <w:rPr>
          <w:rFonts w:ascii="Times New Roman" w:hAnsi="Times New Roman" w:cs="Times New Roman"/>
          <w:sz w:val="20"/>
          <w:szCs w:val="20"/>
          <w:vertAlign w:val="superscript"/>
        </w:rPr>
        <w:t>6</w:t>
      </w:r>
      <w:r w:rsidR="001A14AD">
        <w:rPr>
          <w:rFonts w:ascii="Times New Roman" w:hAnsi="Times New Roman" w:cs="Times New Roman"/>
          <w:sz w:val="20"/>
          <w:szCs w:val="20"/>
        </w:rPr>
        <w:t xml:space="preserve"> </w:t>
      </w:r>
      <w:r w:rsidR="001A14AD" w:rsidRPr="002F3398">
        <w:rPr>
          <w:rFonts w:ascii="Times New Roman" w:hAnsi="Times New Roman" w:cs="Times New Roman"/>
          <w:sz w:val="20"/>
          <w:szCs w:val="20"/>
        </w:rPr>
        <w:t xml:space="preserve">Médica Veterinária, Residente em </w:t>
      </w:r>
      <w:r w:rsidR="001A14AD">
        <w:rPr>
          <w:rFonts w:ascii="Times New Roman" w:hAnsi="Times New Roman" w:cs="Times New Roman"/>
          <w:sz w:val="20"/>
          <w:szCs w:val="20"/>
        </w:rPr>
        <w:t xml:space="preserve">Anestesiologia </w:t>
      </w:r>
      <w:r w:rsidR="001A14AD" w:rsidRPr="002F3398">
        <w:rPr>
          <w:rFonts w:ascii="Times New Roman" w:hAnsi="Times New Roman" w:cs="Times New Roman"/>
          <w:sz w:val="20"/>
          <w:szCs w:val="20"/>
        </w:rPr>
        <w:t xml:space="preserve">pela Universidade Federal de Campina Grande, Patos, PB, Brasil. </w:t>
      </w:r>
      <w:r w:rsidR="001A14AD" w:rsidRPr="002F3398">
        <w:rPr>
          <w:rFonts w:ascii="Times New Roman" w:eastAsia="Times New Roman" w:hAnsi="Times New Roman" w:cs="Times New Roman"/>
          <w:color w:val="000000"/>
          <w:sz w:val="20"/>
          <w:szCs w:val="20"/>
        </w:rPr>
        <w:t xml:space="preserve">E-mail: </w:t>
      </w:r>
      <w:r w:rsidR="001A14AD">
        <w:rPr>
          <w:rFonts w:ascii="Times New Roman" w:eastAsia="Times New Roman" w:hAnsi="Times New Roman" w:cs="Times New Roman"/>
          <w:color w:val="000000"/>
          <w:sz w:val="20"/>
          <w:szCs w:val="20"/>
        </w:rPr>
        <w:t xml:space="preserve"> </w:t>
      </w:r>
      <w:r w:rsidR="001A14AD" w:rsidRPr="00604AA1">
        <w:rPr>
          <w:rFonts w:ascii="Times New Roman" w:eastAsia="Times New Roman" w:hAnsi="Times New Roman" w:cs="Times New Roman"/>
          <w:color w:val="000000"/>
          <w:sz w:val="20"/>
          <w:szCs w:val="20"/>
          <w:u w:val="single"/>
        </w:rPr>
        <w:t>Nathaliathaisleon@gmail.com</w:t>
      </w:r>
    </w:p>
    <w:p w14:paraId="5CB3D778" w14:textId="77777777" w:rsidR="001A14AD" w:rsidRDefault="001A14AD" w:rsidP="00E334BA">
      <w:pPr>
        <w:spacing w:line="240" w:lineRule="auto"/>
        <w:jc w:val="both"/>
        <w:rPr>
          <w:rFonts w:ascii="Times New Roman" w:hAnsi="Times New Roman" w:cs="Times New Roman"/>
          <w:vertAlign w:val="superscript"/>
        </w:rPr>
      </w:pPr>
    </w:p>
    <w:p w14:paraId="29C1FD5A" w14:textId="306BE007" w:rsidR="006851F5" w:rsidRPr="008B187D" w:rsidRDefault="00000000" w:rsidP="00E334BA">
      <w:pPr>
        <w:spacing w:line="240" w:lineRule="auto"/>
        <w:jc w:val="both"/>
        <w:rPr>
          <w:rFonts w:eastAsia="Times New Roman"/>
          <w:color w:val="00000A"/>
        </w:rPr>
      </w:pPr>
      <w:r>
        <w:rPr>
          <w:rFonts w:ascii="Times New Roman" w:eastAsia="Times New Roman" w:hAnsi="Times New Roman" w:cs="Times New Roman"/>
          <w:b/>
          <w:bCs/>
          <w:sz w:val="24"/>
          <w:szCs w:val="24"/>
        </w:rPr>
        <w:t>Resumo:</w:t>
      </w:r>
      <w:r w:rsidR="008B187D">
        <w:rPr>
          <w:rFonts w:ascii="Times New Roman" w:eastAsia="Times New Roman" w:hAnsi="Times New Roman" w:cs="Times New Roman"/>
          <w:b/>
          <w:bCs/>
          <w:sz w:val="24"/>
          <w:szCs w:val="24"/>
        </w:rPr>
        <w:t xml:space="preserve"> </w:t>
      </w:r>
      <w:r w:rsidR="008B187D" w:rsidRPr="008B187D">
        <w:rPr>
          <w:rFonts w:ascii="Times New Roman" w:eastAsia="Times New Roman" w:hAnsi="Times New Roman" w:cs="Times New Roman"/>
          <w:color w:val="00000A"/>
        </w:rPr>
        <w:t>As afecções do aparelho locomotor representam importante</w:t>
      </w:r>
      <w:r w:rsidR="003D194B">
        <w:rPr>
          <w:rFonts w:ascii="Times New Roman" w:eastAsia="Times New Roman" w:hAnsi="Times New Roman" w:cs="Times New Roman"/>
          <w:color w:val="00000A"/>
        </w:rPr>
        <w:t>s</w:t>
      </w:r>
      <w:r w:rsidR="008B187D" w:rsidRPr="008B187D">
        <w:rPr>
          <w:rFonts w:ascii="Times New Roman" w:eastAsia="Times New Roman" w:hAnsi="Times New Roman" w:cs="Times New Roman"/>
          <w:color w:val="00000A"/>
        </w:rPr>
        <w:t xml:space="preserve"> causa</w:t>
      </w:r>
      <w:r w:rsidR="003D194B">
        <w:rPr>
          <w:rFonts w:ascii="Times New Roman" w:eastAsia="Times New Roman" w:hAnsi="Times New Roman" w:cs="Times New Roman"/>
          <w:color w:val="00000A"/>
        </w:rPr>
        <w:t>s</w:t>
      </w:r>
      <w:r w:rsidR="008B187D" w:rsidRPr="008B187D">
        <w:rPr>
          <w:rFonts w:ascii="Times New Roman" w:eastAsia="Times New Roman" w:hAnsi="Times New Roman" w:cs="Times New Roman"/>
          <w:color w:val="00000A"/>
        </w:rPr>
        <w:t xml:space="preserve"> de redução do desempenho atlético em equinos, especialmente aqueles submetidos a atividades esportivas intensas. Entre essas alterações, destacam-se as lesões do aparelho podal, que podem resultar em claudicação significativa e comprometimento funcional. Objetivou-se relatar um caso de fratura do osso navicular tratado por neurectomia digital. Um equino atleta de vaquejada foi atendido no Hospital Veterinário Prof. Ivon Macêdo Tabosa (UFCG), apresentando claudicação grau IV no membro pélvico esquerdo. O diagnóstico foi confirmado por exame radiográfico, evidenciando fratura do osso navicular. Diante</w:t>
      </w:r>
      <w:r w:rsidR="007E008A">
        <w:rPr>
          <w:rFonts w:ascii="Times New Roman" w:eastAsia="Times New Roman" w:hAnsi="Times New Roman" w:cs="Times New Roman"/>
          <w:color w:val="00000A"/>
        </w:rPr>
        <w:t xml:space="preserve"> disso</w:t>
      </w:r>
      <w:r w:rsidR="008B187D" w:rsidRPr="008B187D">
        <w:rPr>
          <w:rFonts w:ascii="Times New Roman" w:eastAsia="Times New Roman" w:hAnsi="Times New Roman" w:cs="Times New Roman"/>
          <w:color w:val="00000A"/>
        </w:rPr>
        <w:t>, optou-se pela realização da neurectomia digital plantar. O procedimento foi realizado sob anestesia geral associada a bloqueio local, seguido de terapia medicamentosa e cuidados pós-operatórios. Após nove dias de internação, o animal apresentou remissão da claudicação e ausência de dor à palpação, recebendo alta hospitalar. Os resultados demonstraram eficácia no controle da dor e melhora clínica. Conclui-se que a neurectomia digital plantar constitui alternativa terapêutica viável em casos de fratura do osso navicular, principalmente quando há comprometimento funcional e insucesso do tratamento conservador.</w:t>
      </w:r>
    </w:p>
    <w:p w14:paraId="1221356C" w14:textId="77777777" w:rsidR="006851F5" w:rsidRDefault="00000000" w:rsidP="00E334BA">
      <w:pPr>
        <w:spacing w:after="0" w:line="240" w:lineRule="auto"/>
        <w:jc w:val="both"/>
        <w:rPr>
          <w:rFonts w:ascii="Times New Roman" w:eastAsia="Times New Roman" w:hAnsi="Times New Roman" w:cs="Times New Roman"/>
          <w:color w:val="00000A"/>
        </w:rPr>
      </w:pPr>
      <w:r>
        <w:rPr>
          <w:rFonts w:ascii="Times New Roman" w:eastAsia="Times New Roman" w:hAnsi="Times New Roman" w:cs="Times New Roman"/>
          <w:b/>
          <w:bCs/>
          <w:color w:val="00000A"/>
          <w:sz w:val="24"/>
          <w:szCs w:val="24"/>
        </w:rPr>
        <w:t>Palavras-chave</w:t>
      </w:r>
      <w:r>
        <w:rPr>
          <w:rFonts w:ascii="Times New Roman" w:eastAsia="Times New Roman" w:hAnsi="Times New Roman" w:cs="Times New Roman"/>
          <w:b/>
          <w:bCs/>
          <w:color w:val="00000A"/>
        </w:rPr>
        <w:t>:</w:t>
      </w:r>
      <w:r>
        <w:rPr>
          <w:rFonts w:ascii="Times New Roman" w:eastAsia="Times New Roman" w:hAnsi="Times New Roman" w:cs="Times New Roman"/>
          <w:color w:val="00000A"/>
        </w:rPr>
        <w:t xml:space="preserve"> claudicação; aparelho locomotor; ortopedia.</w:t>
      </w:r>
    </w:p>
    <w:p w14:paraId="1F0B2DE7" w14:textId="77777777" w:rsidR="006851F5" w:rsidRDefault="006851F5" w:rsidP="00E334BA">
      <w:pPr>
        <w:widowControl w:val="0"/>
        <w:pBdr>
          <w:top w:val="nil"/>
          <w:left w:val="nil"/>
          <w:bottom w:val="nil"/>
          <w:right w:val="nil"/>
          <w:between w:val="nil"/>
        </w:pBdr>
        <w:spacing w:before="100" w:after="0" w:line="240" w:lineRule="auto"/>
        <w:jc w:val="both"/>
        <w:rPr>
          <w:rFonts w:ascii="Helvetica Neue" w:eastAsia="Helvetica Neue" w:hAnsi="Helvetica Neue" w:cs="Helvetica Neue"/>
          <w:color w:val="000000"/>
          <w:sz w:val="16"/>
          <w:szCs w:val="16"/>
        </w:rPr>
      </w:pPr>
    </w:p>
    <w:p w14:paraId="724BCC32" w14:textId="77777777" w:rsidR="0000328F" w:rsidRDefault="00000000" w:rsidP="00E334BA">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Introdução</w:t>
      </w:r>
      <w:r w:rsidRPr="009F7816">
        <w:rPr>
          <w:rFonts w:ascii="Times New Roman" w:eastAsia="Times New Roman" w:hAnsi="Times New Roman" w:cs="Times New Roman"/>
          <w:sz w:val="24"/>
          <w:szCs w:val="24"/>
        </w:rPr>
        <w:t xml:space="preserve">: </w:t>
      </w:r>
      <w:r w:rsidR="009F7816" w:rsidRPr="009F7816">
        <w:rPr>
          <w:rFonts w:ascii="Times New Roman" w:eastAsia="Times New Roman" w:hAnsi="Times New Roman" w:cs="Times New Roman"/>
          <w:sz w:val="24"/>
          <w:szCs w:val="24"/>
        </w:rPr>
        <w:t>Em equinos, observa-se elevada prevalência de claudicações, sendo o casco a região mais frequentemente afetada</w:t>
      </w:r>
      <w:r w:rsidR="00A208E6" w:rsidRPr="003D194B">
        <w:rPr>
          <w:rFonts w:ascii="Times New Roman" w:eastAsia="Times New Roman" w:hAnsi="Times New Roman" w:cs="Times New Roman"/>
          <w:sz w:val="24"/>
          <w:szCs w:val="24"/>
        </w:rPr>
        <w:t xml:space="preserve">, por ser responsável pela absorção dos impactos durante </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 xml:space="preserve">s </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tivid</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des dos c</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v</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 xml:space="preserve">los </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tlet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s</w:t>
      </w:r>
      <w:r w:rsidR="00A208E6" w:rsidRPr="003D194B">
        <w:rPr>
          <w:rFonts w:ascii="Times New Roman" w:eastAsia="Times New Roman" w:hAnsi="Times New Roman" w:cs="Times New Roman"/>
          <w:sz w:val="24"/>
          <w:szCs w:val="24"/>
        </w:rPr>
        <w:t>. Embora as fraturas do osso navicular sejam pouco frequentes, ocorrem com maior incidência nos membros torácicos (Ramos, 2022). A neurectomia digital é amplamente</w:t>
      </w:r>
      <w:r w:rsidR="001A14AD">
        <w:rPr>
          <w:rFonts w:ascii="Times New Roman" w:eastAsia="Times New Roman" w:hAnsi="Times New Roman" w:cs="Times New Roman"/>
          <w:sz w:val="24"/>
          <w:szCs w:val="24"/>
        </w:rPr>
        <w:t xml:space="preserve"> </w:t>
      </w:r>
      <w:r w:rsidR="00A208E6" w:rsidRPr="003D194B">
        <w:rPr>
          <w:rFonts w:ascii="Times New Roman" w:eastAsia="Times New Roman" w:hAnsi="Times New Roman" w:cs="Times New Roman"/>
          <w:sz w:val="24"/>
          <w:szCs w:val="24"/>
        </w:rPr>
        <w:t>utilizada como técnica de resgate em equinos com afecções do navicular que não respondem ao tratamento conservador (Larsen et al., 2023). Objetivou-se relatar um caso clínico de fratura do</w:t>
      </w:r>
      <w:r w:rsidR="00E84572">
        <w:rPr>
          <w:rFonts w:ascii="Times New Roman" w:eastAsia="Times New Roman" w:hAnsi="Times New Roman" w:cs="Times New Roman"/>
          <w:sz w:val="24"/>
          <w:szCs w:val="24"/>
        </w:rPr>
        <w:t xml:space="preserve"> </w:t>
      </w:r>
      <w:r w:rsidR="00A208E6" w:rsidRPr="003D194B">
        <w:rPr>
          <w:rFonts w:ascii="Times New Roman" w:eastAsia="Times New Roman" w:hAnsi="Times New Roman" w:cs="Times New Roman"/>
          <w:sz w:val="24"/>
          <w:szCs w:val="24"/>
        </w:rPr>
        <w:t xml:space="preserve">osso navicular em equino atleta, destacando a neurectomia como </w:t>
      </w:r>
    </w:p>
    <w:p w14:paraId="635FD9E5" w14:textId="77777777" w:rsidR="0000328F" w:rsidRDefault="0000328F" w:rsidP="00E334BA">
      <w:pPr>
        <w:spacing w:after="0" w:line="360" w:lineRule="auto"/>
        <w:jc w:val="both"/>
        <w:rPr>
          <w:rFonts w:ascii="Times New Roman" w:eastAsia="Times New Roman" w:hAnsi="Times New Roman" w:cs="Times New Roman"/>
          <w:sz w:val="24"/>
          <w:szCs w:val="24"/>
        </w:rPr>
      </w:pPr>
    </w:p>
    <w:p w14:paraId="2D031954" w14:textId="77777777" w:rsidR="0000328F" w:rsidRDefault="0000328F" w:rsidP="00E334BA">
      <w:pPr>
        <w:spacing w:after="0" w:line="360" w:lineRule="auto"/>
        <w:jc w:val="both"/>
        <w:rPr>
          <w:rFonts w:ascii="Times New Roman" w:eastAsia="Times New Roman" w:hAnsi="Times New Roman" w:cs="Times New Roman"/>
          <w:sz w:val="24"/>
          <w:szCs w:val="24"/>
        </w:rPr>
      </w:pPr>
    </w:p>
    <w:p w14:paraId="7FD09D44" w14:textId="77777777" w:rsidR="0000328F" w:rsidRDefault="0000328F" w:rsidP="00E334BA">
      <w:pPr>
        <w:spacing w:after="0" w:line="360" w:lineRule="auto"/>
        <w:jc w:val="both"/>
        <w:rPr>
          <w:rFonts w:ascii="Times New Roman" w:eastAsia="Times New Roman" w:hAnsi="Times New Roman" w:cs="Times New Roman"/>
          <w:sz w:val="24"/>
          <w:szCs w:val="24"/>
        </w:rPr>
      </w:pPr>
    </w:p>
    <w:p w14:paraId="2B3AE90C" w14:textId="6AEF77B7" w:rsidR="00355753" w:rsidRDefault="00A208E6" w:rsidP="00E334BA">
      <w:pPr>
        <w:spacing w:after="0" w:line="360" w:lineRule="auto"/>
        <w:jc w:val="both"/>
        <w:rPr>
          <w:rFonts w:ascii="Times New Roman" w:eastAsia="Times New Roman" w:hAnsi="Times New Roman" w:cs="Times New Roman"/>
          <w:sz w:val="24"/>
          <w:szCs w:val="24"/>
        </w:rPr>
      </w:pPr>
      <w:r w:rsidRPr="003D194B">
        <w:rPr>
          <w:rFonts w:ascii="Times New Roman" w:eastAsia="Times New Roman" w:hAnsi="Times New Roman" w:cs="Times New Roman"/>
          <w:sz w:val="24"/>
          <w:szCs w:val="24"/>
        </w:rPr>
        <w:t>abordagem terapêutica eficaz no controle da dor e da claudicação</w:t>
      </w:r>
      <w:r w:rsidR="00355753" w:rsidRPr="003D194B">
        <w:rPr>
          <w:rFonts w:ascii="Times New Roman" w:eastAsia="Times New Roman" w:hAnsi="Times New Roman" w:cs="Times New Roman"/>
          <w:sz w:val="24"/>
          <w:szCs w:val="24"/>
        </w:rPr>
        <w:t>, possibilitando ao animal retornar ao seu potencial atlético.</w:t>
      </w:r>
    </w:p>
    <w:p w14:paraId="152FCE5E" w14:textId="77777777" w:rsidR="00E84572" w:rsidRDefault="00E84572" w:rsidP="001A14AD">
      <w:pPr>
        <w:spacing w:after="0" w:line="360" w:lineRule="auto"/>
        <w:jc w:val="both"/>
        <w:rPr>
          <w:rFonts w:ascii="Times New Roman" w:eastAsia="Times New Roman" w:hAnsi="Times New Roman" w:cs="Times New Roman"/>
          <w:b/>
          <w:bCs/>
          <w:sz w:val="24"/>
          <w:szCs w:val="24"/>
        </w:rPr>
      </w:pPr>
    </w:p>
    <w:p w14:paraId="27BBB7C4" w14:textId="304B8534" w:rsidR="001A14AD" w:rsidRDefault="00000000" w:rsidP="001A14AD">
      <w:pPr>
        <w:spacing w:after="0" w:line="360" w:lineRule="auto"/>
        <w:jc w:val="both"/>
        <w:rPr>
          <w:rFonts w:ascii="Times New Roman" w:eastAsia="Times New Roman" w:hAnsi="Times New Roman" w:cs="Times New Roman"/>
          <w:sz w:val="24"/>
          <w:szCs w:val="24"/>
        </w:rPr>
      </w:pPr>
      <w:r w:rsidRPr="003D194B">
        <w:rPr>
          <w:rFonts w:ascii="Times New Roman" w:eastAsia="Times New Roman" w:hAnsi="Times New Roman" w:cs="Times New Roman"/>
          <w:b/>
          <w:bCs/>
          <w:sz w:val="24"/>
          <w:szCs w:val="24"/>
        </w:rPr>
        <w:t xml:space="preserve">Relato de caso: </w:t>
      </w:r>
      <w:r w:rsidRPr="003D194B">
        <w:rPr>
          <w:rFonts w:ascii="Times New Roman" w:eastAsia="Times New Roman" w:hAnsi="Times New Roman" w:cs="Times New Roman"/>
          <w:sz w:val="24"/>
          <w:szCs w:val="24"/>
        </w:rPr>
        <w:t>Foi atendido no</w:t>
      </w:r>
      <w:r w:rsidR="002D6AEC" w:rsidRPr="003D194B">
        <w:rPr>
          <w:rFonts w:ascii="Times New Roman" w:eastAsia="Times New Roman" w:hAnsi="Times New Roman" w:cs="Times New Roman"/>
          <w:sz w:val="24"/>
          <w:szCs w:val="24"/>
        </w:rPr>
        <w:t xml:space="preserve"> HVU da UFCG-Patos/ PB </w:t>
      </w:r>
      <w:r w:rsidRPr="003D194B">
        <w:rPr>
          <w:rFonts w:ascii="Times New Roman" w:eastAsia="Times New Roman" w:hAnsi="Times New Roman" w:cs="Times New Roman"/>
          <w:sz w:val="24"/>
          <w:szCs w:val="24"/>
        </w:rPr>
        <w:t>um</w:t>
      </w:r>
      <w:r w:rsidRPr="003D194B">
        <w:rPr>
          <w:rFonts w:ascii="Times New Roman" w:eastAsia="Times New Roman" w:hAnsi="Times New Roman" w:cs="Times New Roman"/>
          <w:color w:val="000000"/>
          <w:sz w:val="24"/>
          <w:szCs w:val="24"/>
        </w:rPr>
        <w:t xml:space="preserve"> equino, fêmea, quarto de </w:t>
      </w:r>
      <w:r w:rsidRPr="003D194B">
        <w:rPr>
          <w:rFonts w:ascii="Times New Roman" w:eastAsia="Times New Roman" w:hAnsi="Times New Roman" w:cs="Times New Roman"/>
          <w:sz w:val="24"/>
          <w:szCs w:val="24"/>
        </w:rPr>
        <w:t>milha, pesando</w:t>
      </w:r>
      <w:r w:rsidRPr="003D194B">
        <w:rPr>
          <w:rFonts w:ascii="Times New Roman" w:eastAsia="Times New Roman" w:hAnsi="Times New Roman" w:cs="Times New Roman"/>
          <w:color w:val="000000"/>
          <w:sz w:val="24"/>
          <w:szCs w:val="24"/>
        </w:rPr>
        <w:t xml:space="preserve"> </w:t>
      </w:r>
      <w:r w:rsidRPr="003D194B">
        <w:rPr>
          <w:rFonts w:ascii="Times New Roman" w:eastAsia="Times New Roman" w:hAnsi="Times New Roman" w:cs="Times New Roman"/>
          <w:sz w:val="24"/>
          <w:szCs w:val="24"/>
        </w:rPr>
        <w:t>440 kg</w:t>
      </w:r>
      <w:r w:rsidRPr="003D194B">
        <w:rPr>
          <w:rFonts w:ascii="Times New Roman" w:eastAsia="Times New Roman" w:hAnsi="Times New Roman" w:cs="Times New Roman"/>
          <w:color w:val="000000"/>
          <w:sz w:val="24"/>
          <w:szCs w:val="24"/>
        </w:rPr>
        <w:t>, de v</w:t>
      </w:r>
      <w:r w:rsidRPr="003D194B">
        <w:rPr>
          <w:rFonts w:ascii="Times New Roman" w:eastAsia="Times New Roman" w:hAnsi="Times New Roman" w:cs="Times New Roman"/>
          <w:sz w:val="24"/>
          <w:szCs w:val="24"/>
        </w:rPr>
        <w:t>aquejada, com histórico de</w:t>
      </w:r>
      <w:r w:rsidR="002D6AEC" w:rsidRPr="003D194B">
        <w:rPr>
          <w:rFonts w:ascii="Times New Roman" w:eastAsia="Times New Roman" w:hAnsi="Times New Roman" w:cs="Times New Roman"/>
          <w:sz w:val="24"/>
          <w:szCs w:val="24"/>
        </w:rPr>
        <w:t xml:space="preserve"> </w:t>
      </w:r>
      <w:r w:rsidRPr="003D194B">
        <w:rPr>
          <w:rFonts w:ascii="Times New Roman" w:eastAsia="Times New Roman" w:hAnsi="Times New Roman" w:cs="Times New Roman"/>
          <w:sz w:val="24"/>
          <w:szCs w:val="24"/>
        </w:rPr>
        <w:t>claudicação</w:t>
      </w:r>
      <w:r w:rsidR="00A463FF" w:rsidRPr="003D194B">
        <w:rPr>
          <w:rFonts w:ascii="Times New Roman" w:eastAsia="Times New Roman" w:hAnsi="Times New Roman" w:cs="Times New Roman"/>
          <w:sz w:val="24"/>
          <w:szCs w:val="24"/>
        </w:rPr>
        <w:t xml:space="preserve"> súbita </w:t>
      </w:r>
      <w:r w:rsidRPr="003D194B">
        <w:rPr>
          <w:rFonts w:ascii="Times New Roman" w:eastAsia="Times New Roman" w:hAnsi="Times New Roman" w:cs="Times New Roman"/>
          <w:color w:val="000000"/>
          <w:sz w:val="24"/>
          <w:szCs w:val="24"/>
        </w:rPr>
        <w:t xml:space="preserve">durante o </w:t>
      </w:r>
      <w:r w:rsidRPr="003D194B">
        <w:rPr>
          <w:rFonts w:ascii="Times New Roman" w:eastAsia="Times New Roman" w:hAnsi="Times New Roman" w:cs="Times New Roman"/>
          <w:sz w:val="24"/>
          <w:szCs w:val="24"/>
        </w:rPr>
        <w:t>trabalho. O animal,</w:t>
      </w:r>
      <w:r w:rsidRPr="003D194B">
        <w:rPr>
          <w:rFonts w:ascii="Times New Roman" w:eastAsia="Times New Roman" w:hAnsi="Times New Roman" w:cs="Times New Roman"/>
          <w:color w:val="000000"/>
          <w:sz w:val="24"/>
          <w:szCs w:val="24"/>
        </w:rPr>
        <w:t xml:space="preserve"> foi atendido por um veterinário autônomo</w:t>
      </w:r>
      <w:r w:rsidRPr="003D194B">
        <w:rPr>
          <w:rFonts w:ascii="Times New Roman" w:eastAsia="Times New Roman" w:hAnsi="Times New Roman" w:cs="Times New Roman"/>
          <w:sz w:val="24"/>
          <w:szCs w:val="24"/>
        </w:rPr>
        <w:t xml:space="preserve"> na propriedade</w:t>
      </w:r>
      <w:r w:rsidRPr="003D194B">
        <w:rPr>
          <w:rFonts w:ascii="Times New Roman" w:eastAsia="Times New Roman" w:hAnsi="Times New Roman" w:cs="Times New Roman"/>
          <w:color w:val="000000"/>
          <w:sz w:val="24"/>
          <w:szCs w:val="24"/>
        </w:rPr>
        <w:t xml:space="preserve">, que diagnosticou uma fratura distal no MPE, logo após foi encaminhado para o </w:t>
      </w:r>
      <w:r w:rsidRPr="003D194B">
        <w:rPr>
          <w:rFonts w:ascii="Times New Roman" w:eastAsia="Times New Roman" w:hAnsi="Times New Roman" w:cs="Times New Roman"/>
          <w:sz w:val="24"/>
          <w:szCs w:val="24"/>
        </w:rPr>
        <w:t>HVU da UFCG-Patos/ PB</w:t>
      </w:r>
      <w:r w:rsidRPr="003D194B">
        <w:rPr>
          <w:rFonts w:ascii="Times New Roman" w:eastAsia="Times New Roman" w:hAnsi="Times New Roman" w:cs="Times New Roman"/>
          <w:color w:val="000000"/>
          <w:sz w:val="24"/>
          <w:szCs w:val="24"/>
        </w:rPr>
        <w:t xml:space="preserve">. </w:t>
      </w:r>
      <w:r w:rsidRPr="003D194B">
        <w:rPr>
          <w:rFonts w:ascii="Times New Roman" w:eastAsia="Times New Roman" w:hAnsi="Times New Roman" w:cs="Times New Roman"/>
          <w:sz w:val="24"/>
          <w:szCs w:val="24"/>
        </w:rPr>
        <w:t>Ao exame físico, verificou-se parâmetro</w:t>
      </w:r>
      <w:r w:rsidRPr="003D194B">
        <w:rPr>
          <w:rFonts w:ascii="Times New Roman" w:eastAsia="Times New Roman" w:hAnsi="Times New Roman" w:cs="Times New Roman"/>
          <w:color w:val="000000"/>
          <w:sz w:val="24"/>
          <w:szCs w:val="24"/>
        </w:rPr>
        <w:t xml:space="preserve">s fisiológicos dentro da normalidade. </w:t>
      </w:r>
      <w:r w:rsidRPr="003D194B">
        <w:rPr>
          <w:rFonts w:ascii="Times New Roman" w:eastAsia="Times New Roman" w:hAnsi="Times New Roman" w:cs="Times New Roman"/>
          <w:sz w:val="24"/>
          <w:szCs w:val="24"/>
        </w:rPr>
        <w:t xml:space="preserve">No exame locomotor, o paciente apresentava claudicação do tipo de apoio ao passo, grau IV no </w:t>
      </w:r>
      <w:r w:rsidRPr="003D194B">
        <w:rPr>
          <w:rFonts w:ascii="Times New Roman" w:eastAsia="Times New Roman" w:hAnsi="Times New Roman" w:cs="Times New Roman"/>
          <w:color w:val="000000"/>
          <w:sz w:val="24"/>
          <w:szCs w:val="24"/>
        </w:rPr>
        <w:t>MPE</w:t>
      </w:r>
      <w:r w:rsidRPr="003D194B">
        <w:rPr>
          <w:rFonts w:ascii="Times New Roman" w:eastAsia="Times New Roman" w:hAnsi="Times New Roman" w:cs="Times New Roman"/>
          <w:sz w:val="24"/>
          <w:szCs w:val="24"/>
        </w:rPr>
        <w:t xml:space="preserve">, com sensação dolorosa durante o </w:t>
      </w:r>
      <w:r w:rsidR="00A463FF" w:rsidRPr="003D194B">
        <w:rPr>
          <w:rFonts w:ascii="Times New Roman" w:eastAsia="Times New Roman" w:hAnsi="Times New Roman" w:cs="Times New Roman"/>
          <w:sz w:val="24"/>
          <w:szCs w:val="24"/>
        </w:rPr>
        <w:t>pinçamento</w:t>
      </w:r>
      <w:r w:rsidRPr="003D194B">
        <w:rPr>
          <w:rFonts w:ascii="Times New Roman" w:eastAsia="Times New Roman" w:hAnsi="Times New Roman" w:cs="Times New Roman"/>
          <w:sz w:val="24"/>
          <w:szCs w:val="24"/>
        </w:rPr>
        <w:t xml:space="preserve">. Foi realizado exame radiográfico, que apresentou área </w:t>
      </w:r>
      <w:proofErr w:type="spellStart"/>
      <w:r w:rsidR="006B0F5D" w:rsidRPr="003D194B">
        <w:rPr>
          <w:rFonts w:ascii="Times New Roman" w:eastAsia="Times New Roman" w:hAnsi="Times New Roman" w:cs="Times New Roman"/>
          <w:sz w:val="24"/>
          <w:szCs w:val="24"/>
        </w:rPr>
        <w:t>radiolúcida</w:t>
      </w:r>
      <w:proofErr w:type="spellEnd"/>
      <w:r w:rsidR="006B0F5D" w:rsidRPr="003D194B">
        <w:rPr>
          <w:rFonts w:ascii="Times New Roman" w:eastAsia="Times New Roman" w:hAnsi="Times New Roman" w:cs="Times New Roman"/>
          <w:sz w:val="24"/>
          <w:szCs w:val="24"/>
        </w:rPr>
        <w:t xml:space="preserve"> vertical</w:t>
      </w:r>
      <w:r w:rsidRPr="003D194B">
        <w:rPr>
          <w:rFonts w:ascii="Times New Roman" w:eastAsia="Times New Roman" w:hAnsi="Times New Roman" w:cs="Times New Roman"/>
          <w:sz w:val="24"/>
          <w:szCs w:val="24"/>
        </w:rPr>
        <w:t xml:space="preserve"> no osso navicular, sugestivo de fratura nessa região. Diante da avaliação, estabeleceu-se o diagnóstico de fratura no osso navicular do </w:t>
      </w:r>
      <w:r w:rsidRPr="003D194B">
        <w:rPr>
          <w:rFonts w:ascii="Times New Roman" w:eastAsia="Times New Roman" w:hAnsi="Times New Roman" w:cs="Times New Roman"/>
          <w:color w:val="000000"/>
          <w:sz w:val="24"/>
          <w:szCs w:val="24"/>
        </w:rPr>
        <w:t xml:space="preserve">MPE. </w:t>
      </w:r>
      <w:r w:rsidRPr="003D194B">
        <w:rPr>
          <w:rFonts w:ascii="Times New Roman" w:eastAsia="Times New Roman" w:hAnsi="Times New Roman" w:cs="Times New Roman"/>
          <w:sz w:val="24"/>
          <w:szCs w:val="24"/>
        </w:rPr>
        <w:t xml:space="preserve">A neurectomia foi a medida terapêutica instituída. Foi realizada a medicação pré-anestésica com </w:t>
      </w:r>
      <w:proofErr w:type="spellStart"/>
      <w:r w:rsidRPr="003D194B">
        <w:rPr>
          <w:rFonts w:ascii="Times New Roman" w:eastAsia="Times New Roman" w:hAnsi="Times New Roman" w:cs="Times New Roman"/>
          <w:sz w:val="24"/>
          <w:szCs w:val="24"/>
        </w:rPr>
        <w:t>detomidina</w:t>
      </w:r>
      <w:proofErr w:type="spellEnd"/>
      <w:r w:rsidRPr="003D194B">
        <w:rPr>
          <w:rFonts w:ascii="Times New Roman" w:eastAsia="Times New Roman" w:hAnsi="Times New Roman" w:cs="Times New Roman"/>
          <w:sz w:val="24"/>
          <w:szCs w:val="24"/>
        </w:rPr>
        <w:t xml:space="preserve"> (0,0</w:t>
      </w:r>
      <w:r w:rsidR="00A463FF" w:rsidRPr="003D194B">
        <w:rPr>
          <w:rFonts w:ascii="Times New Roman" w:eastAsia="Times New Roman" w:hAnsi="Times New Roman" w:cs="Times New Roman"/>
          <w:sz w:val="24"/>
          <w:szCs w:val="24"/>
        </w:rPr>
        <w:t>2</w:t>
      </w:r>
      <w:r w:rsidRPr="003D194B">
        <w:rPr>
          <w:rFonts w:ascii="Times New Roman" w:eastAsia="Times New Roman" w:hAnsi="Times New Roman" w:cs="Times New Roman"/>
          <w:sz w:val="24"/>
          <w:szCs w:val="24"/>
        </w:rPr>
        <w:t xml:space="preserve"> mg/kg), IV, a indução com </w:t>
      </w:r>
      <w:proofErr w:type="spellStart"/>
      <w:r w:rsidRPr="003D194B">
        <w:rPr>
          <w:rFonts w:ascii="Times New Roman" w:eastAsia="Times New Roman" w:hAnsi="Times New Roman" w:cs="Times New Roman"/>
          <w:sz w:val="24"/>
          <w:szCs w:val="24"/>
        </w:rPr>
        <w:t>midazolam</w:t>
      </w:r>
      <w:proofErr w:type="spellEnd"/>
      <w:r w:rsidRPr="003D194B">
        <w:rPr>
          <w:rFonts w:ascii="Times New Roman" w:eastAsia="Times New Roman" w:hAnsi="Times New Roman" w:cs="Times New Roman"/>
          <w:sz w:val="24"/>
          <w:szCs w:val="24"/>
        </w:rPr>
        <w:t xml:space="preserve"> (0,1 mg/kg) e cetamina (0,2 mg/kg), ambos IV, manutenção inalatória com isoflurano</w:t>
      </w:r>
      <w:r w:rsidR="001A7267" w:rsidRPr="003D194B">
        <w:rPr>
          <w:rFonts w:ascii="Times New Roman" w:eastAsia="Times New Roman" w:hAnsi="Times New Roman" w:cs="Times New Roman"/>
          <w:sz w:val="24"/>
          <w:szCs w:val="24"/>
        </w:rPr>
        <w:t xml:space="preserve"> e anestesia local dos 4 pontos</w:t>
      </w:r>
      <w:r w:rsidR="0000328F">
        <w:rPr>
          <w:rFonts w:ascii="Times New Roman" w:eastAsia="Times New Roman" w:hAnsi="Times New Roman" w:cs="Times New Roman"/>
          <w:sz w:val="24"/>
          <w:szCs w:val="24"/>
        </w:rPr>
        <w:t xml:space="preserve"> </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ltos, nos nervos pl</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nt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r l</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ter</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l, pl</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nt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r medi</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l, met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rsi</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no pl</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n</w:t>
      </w:r>
      <w:r w:rsidR="0000328F">
        <w:rPr>
          <w:rFonts w:ascii="Times New Roman" w:eastAsia="Times New Roman" w:hAnsi="Times New Roman" w:cs="Times New Roman"/>
          <w:b/>
          <w:bCs/>
          <w:sz w:val="24"/>
          <w:szCs w:val="24"/>
        </w:rPr>
        <w:t>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r lateral e met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rsi</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no pl</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nt</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r medi</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l,</w:t>
      </w:r>
      <w:r w:rsidR="00A803C6">
        <w:rPr>
          <w:rFonts w:ascii="Times New Roman" w:eastAsia="Times New Roman" w:hAnsi="Times New Roman" w:cs="Times New Roman"/>
          <w:sz w:val="24"/>
          <w:szCs w:val="24"/>
        </w:rPr>
        <w:t xml:space="preserve"> com </w:t>
      </w:r>
      <w:r w:rsidR="001A7267" w:rsidRPr="003D194B">
        <w:rPr>
          <w:rFonts w:ascii="Times New Roman" w:eastAsia="Times New Roman" w:hAnsi="Times New Roman" w:cs="Times New Roman"/>
          <w:sz w:val="24"/>
          <w:szCs w:val="24"/>
        </w:rPr>
        <w:t xml:space="preserve">lidocaína 2% </w:t>
      </w:r>
      <w:r w:rsidR="0000328F">
        <w:rPr>
          <w:rFonts w:ascii="Times New Roman" w:eastAsia="Times New Roman" w:hAnsi="Times New Roman" w:cs="Times New Roman"/>
          <w:sz w:val="24"/>
          <w:szCs w:val="24"/>
        </w:rPr>
        <w:t>sem v</w:t>
      </w:r>
      <w:r w:rsidR="0000328F" w:rsidRPr="003D194B">
        <w:rPr>
          <w:rFonts w:ascii="Times New Roman" w:eastAsia="Times New Roman" w:hAnsi="Times New Roman" w:cs="Times New Roman"/>
          <w:sz w:val="24"/>
          <w:szCs w:val="24"/>
        </w:rPr>
        <w:t>a</w:t>
      </w:r>
      <w:r w:rsidR="0000328F">
        <w:rPr>
          <w:rFonts w:ascii="Times New Roman" w:eastAsia="Times New Roman" w:hAnsi="Times New Roman" w:cs="Times New Roman"/>
          <w:sz w:val="24"/>
          <w:szCs w:val="24"/>
        </w:rPr>
        <w:t xml:space="preserve">soconstrictor, </w:t>
      </w:r>
      <w:r w:rsidR="001A7267" w:rsidRPr="003D194B">
        <w:rPr>
          <w:rFonts w:ascii="Times New Roman" w:eastAsia="Times New Roman" w:hAnsi="Times New Roman" w:cs="Times New Roman"/>
          <w:sz w:val="24"/>
          <w:szCs w:val="24"/>
        </w:rPr>
        <w:t>com a dose de 2,5 ml por ponto</w:t>
      </w:r>
      <w:r w:rsidRPr="003D194B">
        <w:rPr>
          <w:rFonts w:ascii="Times New Roman" w:eastAsia="Times New Roman" w:hAnsi="Times New Roman" w:cs="Times New Roman"/>
          <w:sz w:val="24"/>
          <w:szCs w:val="24"/>
        </w:rPr>
        <w:t xml:space="preserve">.  No procedimento cirúrgico, realizou-se uma incisão cutânea de aproximadamente 5 cm sobre o plexo digital plantar lateral, </w:t>
      </w:r>
      <w:proofErr w:type="spellStart"/>
      <w:r w:rsidRPr="003D194B">
        <w:rPr>
          <w:rFonts w:ascii="Times New Roman" w:eastAsia="Times New Roman" w:hAnsi="Times New Roman" w:cs="Times New Roman"/>
          <w:sz w:val="24"/>
          <w:szCs w:val="24"/>
        </w:rPr>
        <w:t>divulsão</w:t>
      </w:r>
      <w:proofErr w:type="spellEnd"/>
      <w:r w:rsidRPr="003D194B">
        <w:rPr>
          <w:rFonts w:ascii="Times New Roman" w:eastAsia="Times New Roman" w:hAnsi="Times New Roman" w:cs="Times New Roman"/>
          <w:sz w:val="24"/>
          <w:szCs w:val="24"/>
        </w:rPr>
        <w:t xml:space="preserve"> do tecido subcutâneo com tesoura romba, identificação do nervo, isolamento e secção da extremidade distal. Pinçamento do coto distal com pinça hemostática, realizando discreta</w:t>
      </w:r>
      <w:r w:rsidRPr="003D194B">
        <w:rPr>
          <w:rFonts w:ascii="Times New Roman" w:hAnsi="Times New Roman" w:cs="Times New Roman"/>
          <w:sz w:val="24"/>
          <w:szCs w:val="24"/>
        </w:rPr>
        <w:t xml:space="preserve"> </w:t>
      </w:r>
      <w:r w:rsidRPr="003D194B">
        <w:rPr>
          <w:rFonts w:ascii="Times New Roman" w:eastAsia="Times New Roman" w:hAnsi="Times New Roman" w:cs="Times New Roman"/>
          <w:sz w:val="24"/>
          <w:szCs w:val="24"/>
        </w:rPr>
        <w:t>tração para exposição de uma maior porção do nervo, posteriormente secção da extremidade proximal</w:t>
      </w:r>
      <w:r w:rsidR="00DE091E">
        <w:rPr>
          <w:rFonts w:ascii="Times New Roman" w:eastAsia="Times New Roman" w:hAnsi="Times New Roman" w:cs="Times New Roman"/>
          <w:sz w:val="24"/>
          <w:szCs w:val="24"/>
        </w:rPr>
        <w:t>, com isso foi fin</w:t>
      </w:r>
      <w:r w:rsidR="00DE091E" w:rsidRPr="003D194B">
        <w:rPr>
          <w:rFonts w:ascii="Times New Roman" w:eastAsia="Times New Roman" w:hAnsi="Times New Roman" w:cs="Times New Roman"/>
          <w:sz w:val="24"/>
          <w:szCs w:val="24"/>
        </w:rPr>
        <w:t>a</w:t>
      </w:r>
      <w:r w:rsidR="00DE091E">
        <w:rPr>
          <w:rFonts w:ascii="Times New Roman" w:eastAsia="Times New Roman" w:hAnsi="Times New Roman" w:cs="Times New Roman"/>
          <w:sz w:val="24"/>
          <w:szCs w:val="24"/>
        </w:rPr>
        <w:t>liz</w:t>
      </w:r>
      <w:r w:rsidR="00DE091E" w:rsidRPr="003D194B">
        <w:rPr>
          <w:rFonts w:ascii="Times New Roman" w:eastAsia="Times New Roman" w:hAnsi="Times New Roman" w:cs="Times New Roman"/>
          <w:sz w:val="24"/>
          <w:szCs w:val="24"/>
        </w:rPr>
        <w:t>a</w:t>
      </w:r>
      <w:r w:rsidR="00DE091E">
        <w:rPr>
          <w:rFonts w:ascii="Times New Roman" w:eastAsia="Times New Roman" w:hAnsi="Times New Roman" w:cs="Times New Roman"/>
          <w:sz w:val="24"/>
          <w:szCs w:val="24"/>
        </w:rPr>
        <w:t>do o procedimento re</w:t>
      </w:r>
      <w:r w:rsidR="00DE091E" w:rsidRPr="003D194B">
        <w:rPr>
          <w:rFonts w:ascii="Times New Roman" w:eastAsia="Times New Roman" w:hAnsi="Times New Roman" w:cs="Times New Roman"/>
          <w:sz w:val="24"/>
          <w:szCs w:val="24"/>
        </w:rPr>
        <w:t>a</w:t>
      </w:r>
      <w:r w:rsidR="00DE091E">
        <w:rPr>
          <w:rFonts w:ascii="Times New Roman" w:eastAsia="Times New Roman" w:hAnsi="Times New Roman" w:cs="Times New Roman"/>
          <w:sz w:val="24"/>
          <w:szCs w:val="24"/>
        </w:rPr>
        <w:t>liz</w:t>
      </w:r>
      <w:r w:rsidR="00DE091E" w:rsidRPr="003D194B">
        <w:rPr>
          <w:rFonts w:ascii="Times New Roman" w:eastAsia="Times New Roman" w:hAnsi="Times New Roman" w:cs="Times New Roman"/>
          <w:sz w:val="24"/>
          <w:szCs w:val="24"/>
        </w:rPr>
        <w:t>a</w:t>
      </w:r>
      <w:r w:rsidR="00DE091E">
        <w:rPr>
          <w:rFonts w:ascii="Times New Roman" w:eastAsia="Times New Roman" w:hAnsi="Times New Roman" w:cs="Times New Roman"/>
          <w:sz w:val="24"/>
          <w:szCs w:val="24"/>
        </w:rPr>
        <w:t>ndo sutur</w:t>
      </w:r>
      <w:r w:rsidR="00DE091E" w:rsidRPr="003D194B">
        <w:rPr>
          <w:rFonts w:ascii="Times New Roman" w:eastAsia="Times New Roman" w:hAnsi="Times New Roman" w:cs="Times New Roman"/>
          <w:sz w:val="24"/>
          <w:szCs w:val="24"/>
        </w:rPr>
        <w:t>a</w:t>
      </w:r>
      <w:r w:rsidR="00DE091E">
        <w:rPr>
          <w:rFonts w:ascii="Times New Roman" w:eastAsia="Times New Roman" w:hAnsi="Times New Roman" w:cs="Times New Roman"/>
          <w:sz w:val="24"/>
          <w:szCs w:val="24"/>
        </w:rPr>
        <w:t xml:space="preserve"> simples sep</w:t>
      </w:r>
      <w:r w:rsidR="00DE091E" w:rsidRPr="003D194B">
        <w:rPr>
          <w:rFonts w:ascii="Times New Roman" w:eastAsia="Times New Roman" w:hAnsi="Times New Roman" w:cs="Times New Roman"/>
          <w:sz w:val="24"/>
          <w:szCs w:val="24"/>
        </w:rPr>
        <w:t>a</w:t>
      </w:r>
      <w:r w:rsidR="00DE091E">
        <w:rPr>
          <w:rFonts w:ascii="Times New Roman" w:eastAsia="Times New Roman" w:hAnsi="Times New Roman" w:cs="Times New Roman"/>
          <w:sz w:val="24"/>
          <w:szCs w:val="24"/>
        </w:rPr>
        <w:t>r</w:t>
      </w:r>
      <w:r w:rsidR="00DE091E" w:rsidRPr="003D194B">
        <w:rPr>
          <w:rFonts w:ascii="Times New Roman" w:eastAsia="Times New Roman" w:hAnsi="Times New Roman" w:cs="Times New Roman"/>
          <w:sz w:val="24"/>
          <w:szCs w:val="24"/>
        </w:rPr>
        <w:t>a</w:t>
      </w:r>
      <w:r w:rsidR="00DE091E">
        <w:rPr>
          <w:rFonts w:ascii="Times New Roman" w:eastAsia="Times New Roman" w:hAnsi="Times New Roman" w:cs="Times New Roman"/>
          <w:sz w:val="24"/>
          <w:szCs w:val="24"/>
        </w:rPr>
        <w:t>d</w:t>
      </w:r>
      <w:r w:rsidR="00DE091E" w:rsidRPr="003D194B">
        <w:rPr>
          <w:rFonts w:ascii="Times New Roman" w:eastAsia="Times New Roman" w:hAnsi="Times New Roman" w:cs="Times New Roman"/>
          <w:sz w:val="24"/>
          <w:szCs w:val="24"/>
        </w:rPr>
        <w:t>a</w:t>
      </w:r>
      <w:r w:rsidR="00DE091E">
        <w:rPr>
          <w:rFonts w:ascii="Times New Roman" w:eastAsia="Times New Roman" w:hAnsi="Times New Roman" w:cs="Times New Roman"/>
          <w:sz w:val="24"/>
          <w:szCs w:val="24"/>
        </w:rPr>
        <w:t xml:space="preserve"> com fio </w:t>
      </w:r>
      <w:r w:rsidR="00DE091E" w:rsidRPr="00DE091E">
        <w:rPr>
          <w:rFonts w:ascii="Times New Roman" w:eastAsia="Times New Roman" w:hAnsi="Times New Roman" w:cs="Times New Roman"/>
          <w:sz w:val="24"/>
          <w:szCs w:val="24"/>
        </w:rPr>
        <w:t>nylon 0,50</w:t>
      </w:r>
      <w:r w:rsidR="00DE091E">
        <w:rPr>
          <w:rFonts w:ascii="Times New Roman" w:eastAsia="Times New Roman" w:hAnsi="Times New Roman" w:cs="Times New Roman"/>
          <w:sz w:val="24"/>
          <w:szCs w:val="24"/>
        </w:rPr>
        <w:t>, n</w:t>
      </w:r>
      <w:r w:rsidR="00E84572">
        <w:rPr>
          <w:rFonts w:ascii="Times New Roman" w:eastAsia="Times New Roman" w:hAnsi="Times New Roman" w:cs="Times New Roman"/>
          <w:sz w:val="24"/>
          <w:szCs w:val="24"/>
        </w:rPr>
        <w:t>o loc</w:t>
      </w:r>
      <w:r w:rsidR="00E84572" w:rsidRPr="003D194B">
        <w:rPr>
          <w:rFonts w:ascii="Times New Roman" w:eastAsia="Times New Roman" w:hAnsi="Times New Roman" w:cs="Times New Roman"/>
          <w:sz w:val="24"/>
          <w:szCs w:val="24"/>
        </w:rPr>
        <w:t>a</w:t>
      </w:r>
      <w:r w:rsidR="00E84572">
        <w:rPr>
          <w:rFonts w:ascii="Times New Roman" w:eastAsia="Times New Roman" w:hAnsi="Times New Roman" w:cs="Times New Roman"/>
          <w:sz w:val="24"/>
          <w:szCs w:val="24"/>
        </w:rPr>
        <w:t>l d</w:t>
      </w:r>
      <w:r w:rsidR="00E84572" w:rsidRPr="003D194B">
        <w:rPr>
          <w:rFonts w:ascii="Times New Roman" w:eastAsia="Times New Roman" w:hAnsi="Times New Roman" w:cs="Times New Roman"/>
          <w:sz w:val="24"/>
          <w:szCs w:val="24"/>
        </w:rPr>
        <w:t>a</w:t>
      </w:r>
      <w:r w:rsidR="00E84572">
        <w:rPr>
          <w:rFonts w:ascii="Times New Roman" w:eastAsia="Times New Roman" w:hAnsi="Times New Roman" w:cs="Times New Roman"/>
          <w:sz w:val="24"/>
          <w:szCs w:val="24"/>
        </w:rPr>
        <w:t xml:space="preserve"> </w:t>
      </w:r>
      <w:r w:rsidR="00DE091E">
        <w:rPr>
          <w:rFonts w:ascii="Times New Roman" w:eastAsia="Times New Roman" w:hAnsi="Times New Roman" w:cs="Times New Roman"/>
          <w:sz w:val="24"/>
          <w:szCs w:val="24"/>
        </w:rPr>
        <w:t xml:space="preserve">incisão. </w:t>
      </w:r>
      <w:r w:rsidRPr="003D194B">
        <w:rPr>
          <w:rFonts w:ascii="Times New Roman" w:eastAsia="Times New Roman" w:hAnsi="Times New Roman" w:cs="Times New Roman"/>
          <w:sz w:val="24"/>
          <w:szCs w:val="24"/>
        </w:rPr>
        <w:t>No pós-operatório foi prescrito</w:t>
      </w:r>
      <w:r w:rsidR="001A7267" w:rsidRPr="003D194B">
        <w:rPr>
          <w:rFonts w:ascii="Times New Roman" w:eastAsia="Times New Roman" w:hAnsi="Times New Roman" w:cs="Times New Roman"/>
          <w:sz w:val="24"/>
          <w:szCs w:val="24"/>
        </w:rPr>
        <w:t xml:space="preserve"> </w:t>
      </w:r>
      <w:proofErr w:type="spellStart"/>
      <w:r w:rsidRPr="003D194B">
        <w:rPr>
          <w:rFonts w:ascii="Times New Roman" w:eastAsia="Times New Roman" w:hAnsi="Times New Roman" w:cs="Times New Roman"/>
          <w:sz w:val="24"/>
          <w:szCs w:val="24"/>
        </w:rPr>
        <w:t>fenilbutazona</w:t>
      </w:r>
      <w:proofErr w:type="spellEnd"/>
      <w:r w:rsidRPr="003D194B">
        <w:rPr>
          <w:rFonts w:ascii="Times New Roman" w:eastAsia="Times New Roman" w:hAnsi="Times New Roman" w:cs="Times New Roman"/>
          <w:sz w:val="24"/>
          <w:szCs w:val="24"/>
        </w:rPr>
        <w:t xml:space="preserve"> (4,4 mg/kg, IV, SID, 3 dias), posteriormente substituída por </w:t>
      </w:r>
      <w:proofErr w:type="spellStart"/>
      <w:r w:rsidRPr="003D194B">
        <w:rPr>
          <w:rFonts w:ascii="Times New Roman" w:eastAsia="Times New Roman" w:hAnsi="Times New Roman" w:cs="Times New Roman"/>
          <w:sz w:val="24"/>
          <w:szCs w:val="24"/>
        </w:rPr>
        <w:t>firocoxib</w:t>
      </w:r>
      <w:proofErr w:type="spellEnd"/>
      <w:r w:rsidRPr="003D194B">
        <w:rPr>
          <w:rFonts w:ascii="Times New Roman" w:eastAsia="Times New Roman" w:hAnsi="Times New Roman" w:cs="Times New Roman"/>
          <w:sz w:val="24"/>
          <w:szCs w:val="24"/>
        </w:rPr>
        <w:t xml:space="preserve"> (0,1 mg/kg, VO, SID, durante 4 dias)</w:t>
      </w:r>
      <w:r w:rsidR="001A7267" w:rsidRPr="003D194B">
        <w:rPr>
          <w:rFonts w:ascii="Times New Roman" w:eastAsia="Times New Roman" w:hAnsi="Times New Roman" w:cs="Times New Roman"/>
          <w:sz w:val="24"/>
          <w:szCs w:val="24"/>
        </w:rPr>
        <w:t xml:space="preserve">, </w:t>
      </w:r>
      <w:r w:rsidRPr="003D194B">
        <w:rPr>
          <w:rFonts w:ascii="Times New Roman" w:eastAsia="Times New Roman" w:hAnsi="Times New Roman" w:cs="Times New Roman"/>
          <w:sz w:val="24"/>
          <w:szCs w:val="24"/>
        </w:rPr>
        <w:t>penicilina (22.000 UI/kg, IM, 48/48 horas, 3 aplicações)</w:t>
      </w:r>
      <w:r w:rsidR="001A7267" w:rsidRPr="003D194B">
        <w:rPr>
          <w:rFonts w:ascii="Times New Roman" w:eastAsia="Times New Roman" w:hAnsi="Times New Roman" w:cs="Times New Roman"/>
          <w:sz w:val="24"/>
          <w:szCs w:val="24"/>
        </w:rPr>
        <w:t xml:space="preserve">, </w:t>
      </w:r>
      <w:r w:rsidRPr="003D194B">
        <w:rPr>
          <w:rFonts w:ascii="Times New Roman" w:eastAsia="Times New Roman" w:hAnsi="Times New Roman" w:cs="Times New Roman"/>
          <w:sz w:val="24"/>
          <w:szCs w:val="24"/>
        </w:rPr>
        <w:t>soro antitetânico (5000 UI/animal, IM, dose única) e dexametasona (0,05 mg/kg, IV, dose única), além da realização de limpeza da ferida cirúrgica com soro fisiológico e bandagem, uma vez ao dia. Após nove dias de internamento, o animal evidenciou melhora significativa do quadro, não apresentava claudicação nem dor à palpação no local, obtendo alta médica</w:t>
      </w:r>
      <w:r w:rsidR="003D194B" w:rsidRPr="003D194B">
        <w:rPr>
          <w:rFonts w:ascii="Times New Roman" w:eastAsia="Times New Roman" w:hAnsi="Times New Roman" w:cs="Times New Roman"/>
          <w:sz w:val="24"/>
          <w:szCs w:val="24"/>
        </w:rPr>
        <w:t xml:space="preserve">, com indicação de retornar as atividades esportivas após 3 meses. </w:t>
      </w:r>
      <w:r w:rsidRPr="003D194B">
        <w:rPr>
          <w:rFonts w:ascii="Times New Roman" w:eastAsia="Times New Roman" w:hAnsi="Times New Roman" w:cs="Times New Roman"/>
          <w:sz w:val="24"/>
          <w:szCs w:val="24"/>
        </w:rPr>
        <w:t xml:space="preserve"> </w:t>
      </w:r>
    </w:p>
    <w:p w14:paraId="5D3A9ADD" w14:textId="77777777" w:rsidR="0000328F" w:rsidRDefault="0000328F" w:rsidP="00E84572">
      <w:pPr>
        <w:spacing w:after="0" w:line="360" w:lineRule="auto"/>
        <w:jc w:val="both"/>
        <w:rPr>
          <w:rFonts w:ascii="Times New Roman" w:eastAsia="Times New Roman" w:hAnsi="Times New Roman" w:cs="Times New Roman"/>
          <w:b/>
          <w:bCs/>
          <w:sz w:val="24"/>
          <w:szCs w:val="24"/>
        </w:rPr>
      </w:pPr>
    </w:p>
    <w:p w14:paraId="2B15B61E" w14:textId="77777777" w:rsidR="0000328F" w:rsidRDefault="0000328F" w:rsidP="00E84572">
      <w:pPr>
        <w:spacing w:after="0" w:line="360" w:lineRule="auto"/>
        <w:jc w:val="both"/>
        <w:rPr>
          <w:rFonts w:ascii="Times New Roman" w:eastAsia="Times New Roman" w:hAnsi="Times New Roman" w:cs="Times New Roman"/>
          <w:b/>
          <w:bCs/>
          <w:sz w:val="24"/>
          <w:szCs w:val="24"/>
        </w:rPr>
      </w:pPr>
    </w:p>
    <w:p w14:paraId="25440CA0" w14:textId="77777777" w:rsidR="0000328F" w:rsidRDefault="0000328F" w:rsidP="00E84572">
      <w:pPr>
        <w:spacing w:after="0" w:line="360" w:lineRule="auto"/>
        <w:jc w:val="both"/>
        <w:rPr>
          <w:rFonts w:ascii="Times New Roman" w:eastAsia="Times New Roman" w:hAnsi="Times New Roman" w:cs="Times New Roman"/>
          <w:b/>
          <w:bCs/>
          <w:sz w:val="24"/>
          <w:szCs w:val="24"/>
        </w:rPr>
      </w:pPr>
    </w:p>
    <w:p w14:paraId="5D1AA2DB" w14:textId="77777777" w:rsidR="0000328F" w:rsidRDefault="0000328F" w:rsidP="00E84572">
      <w:pPr>
        <w:spacing w:after="0" w:line="360" w:lineRule="auto"/>
        <w:jc w:val="both"/>
        <w:rPr>
          <w:rFonts w:ascii="Times New Roman" w:eastAsia="Times New Roman" w:hAnsi="Times New Roman" w:cs="Times New Roman"/>
          <w:b/>
          <w:bCs/>
          <w:sz w:val="24"/>
          <w:szCs w:val="24"/>
        </w:rPr>
      </w:pPr>
    </w:p>
    <w:p w14:paraId="762753EE" w14:textId="61E69A3A" w:rsidR="0000328F" w:rsidRDefault="00000000" w:rsidP="0000328F">
      <w:pPr>
        <w:spacing w:after="0" w:line="360" w:lineRule="auto"/>
        <w:jc w:val="both"/>
        <w:rPr>
          <w:rFonts w:ascii="Times New Roman" w:eastAsia="Times New Roman" w:hAnsi="Times New Roman" w:cs="Times New Roman"/>
          <w:sz w:val="24"/>
          <w:szCs w:val="24"/>
        </w:rPr>
      </w:pPr>
      <w:r w:rsidRPr="003D194B">
        <w:rPr>
          <w:rFonts w:ascii="Times New Roman" w:eastAsia="Times New Roman" w:hAnsi="Times New Roman" w:cs="Times New Roman"/>
          <w:b/>
          <w:bCs/>
          <w:sz w:val="24"/>
          <w:szCs w:val="24"/>
        </w:rPr>
        <w:t xml:space="preserve">Resultados e Discussão: </w:t>
      </w:r>
      <w:r w:rsidRPr="003D194B">
        <w:rPr>
          <w:rFonts w:ascii="Times New Roman" w:eastAsia="Times New Roman" w:hAnsi="Times New Roman" w:cs="Times New Roman"/>
          <w:color w:val="000000"/>
          <w:sz w:val="24"/>
          <w:szCs w:val="24"/>
        </w:rPr>
        <w:t>O procedimento de neurectomi</w:t>
      </w:r>
      <w:r w:rsidRPr="003D194B">
        <w:rPr>
          <w:rFonts w:ascii="Times New Roman" w:eastAsia="Times New Roman" w:hAnsi="Times New Roman" w:cs="Times New Roman"/>
          <w:sz w:val="24"/>
          <w:szCs w:val="24"/>
        </w:rPr>
        <w:t>a realizado para tratamento de fratura do osso navicular se mostrou eficaz no caso descrito. Considerando que a neurectomia digital</w:t>
      </w:r>
      <w:r w:rsidR="0000328F">
        <w:rPr>
          <w:rFonts w:ascii="Times New Roman" w:eastAsia="Times New Roman" w:hAnsi="Times New Roman" w:cs="Times New Roman"/>
          <w:sz w:val="24"/>
          <w:szCs w:val="24"/>
        </w:rPr>
        <w:t xml:space="preserve"> </w:t>
      </w:r>
      <w:r w:rsidRPr="003D194B">
        <w:rPr>
          <w:rFonts w:ascii="Times New Roman" w:eastAsia="Times New Roman" w:hAnsi="Times New Roman" w:cs="Times New Roman"/>
          <w:sz w:val="24"/>
          <w:szCs w:val="24"/>
        </w:rPr>
        <w:t>é um procedimento frequentemente indicado para cavalos diagnosticados com síndrome</w:t>
      </w:r>
      <w:r w:rsidR="00E84572">
        <w:rPr>
          <w:rFonts w:ascii="Times New Roman" w:eastAsia="Times New Roman" w:hAnsi="Times New Roman" w:cs="Times New Roman"/>
          <w:sz w:val="24"/>
          <w:szCs w:val="24"/>
        </w:rPr>
        <w:t xml:space="preserve"> </w:t>
      </w:r>
      <w:r w:rsidRPr="003D194B">
        <w:rPr>
          <w:rFonts w:ascii="Times New Roman" w:eastAsia="Times New Roman" w:hAnsi="Times New Roman" w:cs="Times New Roman"/>
          <w:sz w:val="24"/>
          <w:szCs w:val="24"/>
        </w:rPr>
        <w:t>navicular que não apresentam resposta satisfatória ao tratamento clínico (Larsen</w:t>
      </w:r>
      <w:r w:rsidRPr="003D194B">
        <w:rPr>
          <w:rFonts w:ascii="Times New Roman" w:hAnsi="Times New Roman" w:cs="Times New Roman"/>
          <w:i/>
          <w:iCs/>
          <w:color w:val="000000"/>
          <w:highlight w:val="white"/>
        </w:rPr>
        <w:t xml:space="preserve"> </w:t>
      </w:r>
      <w:r w:rsidRPr="003D194B">
        <w:rPr>
          <w:rFonts w:ascii="Times New Roman" w:eastAsia="Times New Roman" w:hAnsi="Times New Roman" w:cs="Times New Roman"/>
          <w:i/>
          <w:iCs/>
          <w:sz w:val="24"/>
          <w:szCs w:val="24"/>
        </w:rPr>
        <w:t>et al</w:t>
      </w:r>
      <w:r w:rsidRPr="003D194B">
        <w:rPr>
          <w:rFonts w:ascii="Times New Roman" w:eastAsia="Times New Roman" w:hAnsi="Times New Roman" w:cs="Times New Roman"/>
          <w:sz w:val="24"/>
          <w:szCs w:val="24"/>
        </w:rPr>
        <w:t>., 2023). Além de ser um procedimento capaz de reduzir ou até eliminar a claudicação em cavalos que apresentam dor no casco e que não respondem adequadamente ao tratamento clínico, geralmente sem ocorrência de complicações pós-operatórias graves (</w:t>
      </w:r>
      <w:proofErr w:type="spellStart"/>
      <w:r w:rsidRPr="003D194B">
        <w:rPr>
          <w:rFonts w:ascii="Times New Roman" w:eastAsia="Times New Roman" w:hAnsi="Times New Roman" w:cs="Times New Roman"/>
          <w:sz w:val="24"/>
          <w:szCs w:val="24"/>
        </w:rPr>
        <w:t>Nibeyro</w:t>
      </w:r>
      <w:proofErr w:type="spellEnd"/>
      <w:r w:rsidRPr="003D194B">
        <w:rPr>
          <w:rFonts w:ascii="Times New Roman" w:hAnsi="Times New Roman" w:cs="Times New Roman"/>
          <w:i/>
          <w:iCs/>
          <w:color w:val="000000"/>
          <w:highlight w:val="white"/>
        </w:rPr>
        <w:t xml:space="preserve"> </w:t>
      </w:r>
      <w:r w:rsidRPr="003D194B">
        <w:rPr>
          <w:rFonts w:ascii="Times New Roman" w:eastAsia="Times New Roman" w:hAnsi="Times New Roman" w:cs="Times New Roman"/>
          <w:i/>
          <w:iCs/>
          <w:sz w:val="24"/>
          <w:szCs w:val="24"/>
        </w:rPr>
        <w:t>et al</w:t>
      </w:r>
      <w:r w:rsidRPr="003D194B">
        <w:rPr>
          <w:rFonts w:ascii="Times New Roman" w:eastAsia="Times New Roman" w:hAnsi="Times New Roman" w:cs="Times New Roman"/>
          <w:sz w:val="24"/>
          <w:szCs w:val="24"/>
        </w:rPr>
        <w:t>., 2014).</w:t>
      </w:r>
      <w:r w:rsidR="003D194B" w:rsidRPr="003D194B">
        <w:rPr>
          <w:rFonts w:ascii="Times New Roman" w:hAnsi="Times New Roman" w:cs="Times New Roman"/>
        </w:rPr>
        <w:t xml:space="preserve"> </w:t>
      </w:r>
      <w:r w:rsidR="003D194B" w:rsidRPr="003D194B">
        <w:rPr>
          <w:rFonts w:ascii="Times New Roman" w:eastAsia="Times New Roman" w:hAnsi="Times New Roman" w:cs="Times New Roman"/>
          <w:sz w:val="24"/>
          <w:szCs w:val="24"/>
        </w:rPr>
        <w:t xml:space="preserve">Nesse relato, destaca-se a importância do procedimento não apenas no controle da dor, mas também na recuperação funcional do animal, permitindo o retorno às atividades esportivas e ao desempenho atlético. </w:t>
      </w:r>
      <w:r w:rsidRPr="003D194B">
        <w:rPr>
          <w:rFonts w:ascii="Times New Roman" w:eastAsia="Helvetica Neue" w:hAnsi="Times New Roman" w:cs="Times New Roman"/>
          <w:color w:val="000000"/>
          <w:sz w:val="24"/>
          <w:szCs w:val="24"/>
        </w:rPr>
        <w:t xml:space="preserve"> </w:t>
      </w:r>
    </w:p>
    <w:p w14:paraId="6C62D918" w14:textId="77777777" w:rsidR="0000328F" w:rsidRDefault="0000328F" w:rsidP="0000328F">
      <w:pPr>
        <w:spacing w:after="0" w:line="360" w:lineRule="auto"/>
        <w:jc w:val="both"/>
        <w:rPr>
          <w:rFonts w:ascii="Times New Roman" w:eastAsia="Times New Roman" w:hAnsi="Times New Roman" w:cs="Times New Roman"/>
          <w:sz w:val="24"/>
          <w:szCs w:val="24"/>
        </w:rPr>
      </w:pPr>
    </w:p>
    <w:p w14:paraId="373322E1" w14:textId="5DCBBEC8" w:rsidR="006851F5" w:rsidRPr="0000328F" w:rsidRDefault="00000000" w:rsidP="0000328F">
      <w:pPr>
        <w:spacing w:after="0" w:line="360" w:lineRule="auto"/>
        <w:jc w:val="both"/>
        <w:rPr>
          <w:rFonts w:ascii="Times New Roman" w:eastAsia="Times New Roman" w:hAnsi="Times New Roman" w:cs="Times New Roman"/>
          <w:sz w:val="24"/>
          <w:szCs w:val="24"/>
        </w:rPr>
      </w:pPr>
      <w:r w:rsidRPr="003D194B">
        <w:rPr>
          <w:rFonts w:ascii="Times New Roman" w:eastAsia="Times New Roman" w:hAnsi="Times New Roman" w:cs="Times New Roman"/>
          <w:b/>
          <w:bCs/>
          <w:color w:val="000000"/>
          <w:sz w:val="24"/>
          <w:szCs w:val="24"/>
        </w:rPr>
        <w:t>Conclusão</w:t>
      </w:r>
      <w:r w:rsidRPr="003D194B">
        <w:rPr>
          <w:rFonts w:ascii="Times New Roman" w:eastAsia="Helvetica Neue" w:hAnsi="Times New Roman" w:cs="Times New Roman"/>
          <w:color w:val="000000"/>
          <w:sz w:val="24"/>
          <w:szCs w:val="24"/>
        </w:rPr>
        <w:t xml:space="preserve">: </w:t>
      </w:r>
      <w:r w:rsidRPr="003D194B">
        <w:rPr>
          <w:rFonts w:ascii="Times New Roman" w:eastAsia="Times New Roman" w:hAnsi="Times New Roman" w:cs="Times New Roman"/>
          <w:color w:val="000000"/>
          <w:sz w:val="24"/>
          <w:szCs w:val="24"/>
        </w:rPr>
        <w:t xml:space="preserve">Portanto, com base no presente relato, a neurectomia digital mostrou-se uma alternativa eficaz para a erradicação da dor e da claudicação decorrentes de fratura do osso navicular. Subsequente a realização do procedimento cirúrgico e o devido manejo pós-operatório, foi observada evolução clínica favorável, sem evidências de dor à palpação e regressão da claudicação, indiciando que o procedimento contribuiu de maneira significativa para a recuperação funcional do animal, possibilitando sua alta hospitalar e o retorno </w:t>
      </w:r>
      <w:r w:rsidRPr="003D194B">
        <w:rPr>
          <w:rFonts w:ascii="Times New Roman" w:eastAsia="Times New Roman" w:hAnsi="Times New Roman" w:cs="Times New Roman"/>
          <w:sz w:val="24"/>
          <w:szCs w:val="24"/>
        </w:rPr>
        <w:t>à</w:t>
      </w:r>
      <w:r w:rsidRPr="003D194B">
        <w:rPr>
          <w:rFonts w:ascii="Times New Roman" w:eastAsia="Times New Roman" w:hAnsi="Times New Roman" w:cs="Times New Roman"/>
          <w:color w:val="000000"/>
          <w:sz w:val="24"/>
          <w:szCs w:val="24"/>
        </w:rPr>
        <w:t xml:space="preserve"> atividade esportiva. </w:t>
      </w:r>
    </w:p>
    <w:p w14:paraId="57D97533" w14:textId="7A63765A" w:rsidR="006851F5" w:rsidRDefault="00000000" w:rsidP="00E334BA">
      <w:pPr>
        <w:spacing w:after="0"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 xml:space="preserve">Referências Bibliográficas: </w:t>
      </w:r>
    </w:p>
    <w:p w14:paraId="4C71FB52" w14:textId="40557595" w:rsidR="006851F5" w:rsidRDefault="00000000" w:rsidP="001A14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GUTIERREZ-NIBEYRO, S. D</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WERPY</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N</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M</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BRANCO</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N</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A</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MITCHELL</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M</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A</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EDWARDA</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R</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B</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MITCHELL</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R</w:t>
      </w:r>
      <w:r w:rsidR="009F7816">
        <w:rPr>
          <w:rFonts w:ascii="Times New Roman" w:eastAsia="Times New Roman" w:hAnsi="Times New Roman" w:cs="Times New Roman"/>
          <w:color w:val="000000"/>
          <w:sz w:val="24"/>
          <w:szCs w:val="24"/>
        </w:rPr>
        <w:t>.</w:t>
      </w:r>
      <w:r w:rsidR="008F20CB">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D</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GOLD</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S</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J</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ALLEN</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A</w:t>
      </w:r>
      <w:r w:rsidR="009F7816">
        <w:rPr>
          <w:rFonts w:ascii="Times New Roman" w:eastAsia="Times New Roman" w:hAnsi="Times New Roman" w:cs="Times New Roman"/>
          <w:color w:val="000000"/>
          <w:sz w:val="24"/>
          <w:szCs w:val="24"/>
        </w:rPr>
        <w:t xml:space="preserve">. </w:t>
      </w:r>
      <w:proofErr w:type="spellStart"/>
      <w:proofErr w:type="gramStart"/>
      <w:r w:rsidR="009F7816" w:rsidRPr="009F7816">
        <w:rPr>
          <w:rFonts w:ascii="Times New Roman" w:eastAsia="Times New Roman" w:hAnsi="Times New Roman" w:cs="Times New Roman"/>
          <w:color w:val="000000"/>
          <w:sz w:val="24"/>
          <w:szCs w:val="24"/>
        </w:rPr>
        <w:t>K</w:t>
      </w:r>
      <w:r w:rsidR="009F7816">
        <w:rPr>
          <w:rFonts w:ascii="Times New Roman" w:eastAsia="Times New Roman" w:hAnsi="Times New Roman" w:cs="Times New Roman"/>
          <w:color w:val="000000"/>
          <w:sz w:val="24"/>
          <w:szCs w:val="24"/>
        </w:rPr>
        <w:t>.</w:t>
      </w:r>
      <w:r>
        <w:rPr>
          <w:rFonts w:ascii="Times New Roman" w:eastAsia="Times New Roman" w:hAnsi="Times New Roman" w:cs="Times New Roman"/>
          <w:b/>
          <w:bCs/>
          <w:color w:val="000000"/>
          <w:sz w:val="24"/>
          <w:szCs w:val="24"/>
        </w:rPr>
        <w:t>Resultados</w:t>
      </w:r>
      <w:proofErr w:type="spellEnd"/>
      <w:proofErr w:type="gramEnd"/>
      <w:r>
        <w:rPr>
          <w:rFonts w:ascii="Times New Roman" w:eastAsia="Times New Roman" w:hAnsi="Times New Roman" w:cs="Times New Roman"/>
          <w:b/>
          <w:bCs/>
          <w:color w:val="000000"/>
          <w:sz w:val="24"/>
          <w:szCs w:val="24"/>
        </w:rPr>
        <w:t xml:space="preserve"> da neurectomia digital palmar/plantar em cavalos com dor no casco avaliados por ressonância magnética: 50 casos (2005-2011). </w:t>
      </w:r>
      <w:r>
        <w:rPr>
          <w:rFonts w:ascii="Times New Roman" w:eastAsia="Times New Roman" w:hAnsi="Times New Roman" w:cs="Times New Roman"/>
          <w:color w:val="000000"/>
          <w:sz w:val="24"/>
          <w:szCs w:val="24"/>
        </w:rPr>
        <w:t xml:space="preserve">2014. Disponível em: </w:t>
      </w:r>
      <w:hyperlink r:id="rId8">
        <w:r w:rsidR="006851F5">
          <w:rPr>
            <w:rFonts w:ascii="Times New Roman" w:eastAsia="Times New Roman" w:hAnsi="Times New Roman" w:cs="Times New Roman"/>
            <w:color w:val="000000"/>
            <w:sz w:val="24"/>
            <w:szCs w:val="24"/>
          </w:rPr>
          <w:t>https://pubmed.ncbi.nlm.nih.gov/24612245/</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Acesso em: 07 mar. 2026.</w:t>
      </w:r>
    </w:p>
    <w:p w14:paraId="65B95D65" w14:textId="77777777" w:rsidR="003D194B" w:rsidRDefault="003D194B" w:rsidP="001A14AD">
      <w:pPr>
        <w:spacing w:after="0" w:line="240" w:lineRule="auto"/>
        <w:rPr>
          <w:rFonts w:ascii="Times New Roman" w:eastAsia="Times New Roman" w:hAnsi="Times New Roman" w:cs="Times New Roman"/>
          <w:color w:val="000000"/>
          <w:sz w:val="24"/>
          <w:szCs w:val="24"/>
        </w:rPr>
      </w:pPr>
    </w:p>
    <w:p w14:paraId="1F261D96" w14:textId="0BE515F2" w:rsidR="006851F5" w:rsidRDefault="00000000" w:rsidP="001A14A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LARSEN, E. A</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WILLIAMS</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M</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R; SCHOONOVER</w:t>
      </w:r>
      <w:r w:rsidR="009F7816">
        <w:rPr>
          <w:rFonts w:ascii="Times New Roman" w:eastAsia="Times New Roman" w:hAnsi="Times New Roman" w:cs="Times New Roman"/>
          <w:color w:val="000000"/>
          <w:sz w:val="24"/>
          <w:szCs w:val="24"/>
        </w:rPr>
        <w:t xml:space="preserve">, </w:t>
      </w:r>
      <w:r w:rsidR="009F7816" w:rsidRPr="009F7816">
        <w:rPr>
          <w:rFonts w:ascii="Times New Roman" w:eastAsia="Times New Roman" w:hAnsi="Times New Roman" w:cs="Times New Roman"/>
          <w:color w:val="000000"/>
          <w:sz w:val="24"/>
          <w:szCs w:val="24"/>
        </w:rPr>
        <w:t>M</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J; JUREK</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K</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A; YOUNG</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J</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M; DUDDY</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H</w:t>
      </w:r>
      <w:r w:rsidR="009F7816">
        <w:rPr>
          <w:rFonts w:ascii="Times New Roman" w:eastAsia="Times New Roman" w:hAnsi="Times New Roman" w:cs="Times New Roman"/>
          <w:color w:val="000000"/>
          <w:sz w:val="24"/>
          <w:szCs w:val="24"/>
        </w:rPr>
        <w:t>.</w:t>
      </w:r>
      <w:r w:rsidR="009F7816" w:rsidRPr="009F7816">
        <w:rPr>
          <w:rFonts w:ascii="Times New Roman" w:eastAsia="Times New Roman" w:hAnsi="Times New Roman" w:cs="Times New Roman"/>
          <w:color w:val="000000"/>
          <w:sz w:val="24"/>
          <w:szCs w:val="24"/>
        </w:rPr>
        <w:t xml:space="preserve"> R</w:t>
      </w:r>
      <w:r w:rsidR="009F7816">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b/>
          <w:bCs/>
          <w:color w:val="000000"/>
          <w:sz w:val="24"/>
          <w:szCs w:val="24"/>
        </w:rPr>
        <w:t>Fratura do osso navicular e tendinopatia grave do flexor digital profundo após neurectomia digital palmar em dois cavalos</w:t>
      </w:r>
      <w:r>
        <w:rPr>
          <w:rFonts w:ascii="Times New Roman" w:eastAsia="Times New Roman" w:hAnsi="Times New Roman" w:cs="Times New Roman"/>
          <w:color w:val="000000"/>
          <w:sz w:val="24"/>
          <w:szCs w:val="24"/>
        </w:rPr>
        <w:t xml:space="preserve">. 2023. Disponível em: </w:t>
      </w:r>
      <w:hyperlink r:id="rId9">
        <w:r w:rsidR="006851F5">
          <w:rPr>
            <w:rFonts w:ascii="Times New Roman" w:eastAsia="Times New Roman" w:hAnsi="Times New Roman" w:cs="Times New Roman"/>
            <w:color w:val="000000"/>
            <w:sz w:val="24"/>
            <w:szCs w:val="24"/>
          </w:rPr>
          <w:t>https://www.openveterinaryjournal.com/?mno=167836&amp;utm_source=</w:t>
        </w:r>
      </w:hyperlink>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 xml:space="preserve">Acesso em: </w:t>
      </w:r>
      <w:proofErr w:type="gramStart"/>
      <w:r>
        <w:rPr>
          <w:rFonts w:ascii="Times New Roman" w:eastAsia="Times New Roman" w:hAnsi="Times New Roman" w:cs="Times New Roman"/>
          <w:color w:val="000000"/>
          <w:sz w:val="24"/>
          <w:szCs w:val="24"/>
        </w:rPr>
        <w:t>7</w:t>
      </w:r>
      <w:r w:rsidR="00F0140E">
        <w:rPr>
          <w:rFonts w:ascii="Times New Roman" w:eastAsia="Times New Roman" w:hAnsi="Times New Roman" w:cs="Times New Roman"/>
          <w:color w:val="000000"/>
          <w:sz w:val="24"/>
          <w:szCs w:val="24"/>
        </w:rPr>
        <w:t xml:space="preserve"> </w:t>
      </w:r>
      <w:r>
        <w:rPr>
          <w:rFonts w:ascii="Times New Roman" w:eastAsia="Times New Roman" w:hAnsi="Times New Roman" w:cs="Times New Roman"/>
          <w:color w:val="000000"/>
          <w:sz w:val="24"/>
          <w:szCs w:val="24"/>
        </w:rPr>
        <w:t>mar</w:t>
      </w:r>
      <w:proofErr w:type="gramEnd"/>
      <w:r>
        <w:rPr>
          <w:rFonts w:ascii="Times New Roman" w:eastAsia="Times New Roman" w:hAnsi="Times New Roman" w:cs="Times New Roman"/>
          <w:color w:val="000000"/>
          <w:sz w:val="24"/>
          <w:szCs w:val="24"/>
        </w:rPr>
        <w:t>. 2026.</w:t>
      </w:r>
    </w:p>
    <w:p w14:paraId="409C55BB" w14:textId="77777777" w:rsidR="003D194B" w:rsidRDefault="003D194B" w:rsidP="001A14AD">
      <w:pPr>
        <w:spacing w:after="0" w:line="240" w:lineRule="auto"/>
        <w:rPr>
          <w:rFonts w:ascii="Times New Roman" w:eastAsia="Times New Roman" w:hAnsi="Times New Roman" w:cs="Times New Roman"/>
          <w:sz w:val="24"/>
          <w:szCs w:val="24"/>
        </w:rPr>
      </w:pPr>
    </w:p>
    <w:p w14:paraId="7AE462AD" w14:textId="210464D0" w:rsidR="00F0140E" w:rsidRPr="008B187D" w:rsidRDefault="00F0140E" w:rsidP="001A14AD">
      <w:pPr>
        <w:spacing w:after="0" w:line="240" w:lineRule="auto"/>
        <w:rPr>
          <w:rFonts w:ascii="Times New Roman" w:eastAsia="Times New Roman" w:hAnsi="Times New Roman" w:cs="Times New Roman"/>
          <w:color w:val="000000"/>
          <w:sz w:val="24"/>
          <w:szCs w:val="24"/>
        </w:rPr>
      </w:pPr>
      <w:r w:rsidRPr="00F0140E">
        <w:rPr>
          <w:rFonts w:ascii="Times New Roman" w:eastAsia="Times New Roman" w:hAnsi="Times New Roman" w:cs="Times New Roman"/>
          <w:sz w:val="24"/>
          <w:szCs w:val="24"/>
        </w:rPr>
        <w:t xml:space="preserve">RAMOS, L. V.  </w:t>
      </w:r>
      <w:r w:rsidRPr="00F0140E">
        <w:rPr>
          <w:rFonts w:ascii="Times New Roman" w:eastAsia="Times New Roman" w:hAnsi="Times New Roman" w:cs="Times New Roman"/>
          <w:b/>
          <w:bCs/>
          <w:sz w:val="24"/>
          <w:szCs w:val="24"/>
        </w:rPr>
        <w:t>Fratura simples completa de osso sesamoide distal em equino: relato de caso.</w:t>
      </w:r>
      <w:r w:rsidRPr="00F0140E">
        <w:rPr>
          <w:rFonts w:ascii="Times New Roman" w:eastAsia="Times New Roman" w:hAnsi="Times New Roman" w:cs="Times New Roman"/>
          <w:sz w:val="24"/>
          <w:szCs w:val="24"/>
        </w:rPr>
        <w:t xml:space="preserve"> 2022. 75f. Trabalho de conclusão de curso (Graduação em Medicina Veterinária) - Instituto Federal Goiano, </w:t>
      </w:r>
      <w:proofErr w:type="spellStart"/>
      <w:r w:rsidRPr="00F0140E">
        <w:rPr>
          <w:rFonts w:ascii="Times New Roman" w:eastAsia="Times New Roman" w:hAnsi="Times New Roman" w:cs="Times New Roman"/>
          <w:sz w:val="24"/>
          <w:szCs w:val="24"/>
        </w:rPr>
        <w:t>Urutaí</w:t>
      </w:r>
      <w:proofErr w:type="spellEnd"/>
      <w:r w:rsidRPr="00F0140E">
        <w:rPr>
          <w:rFonts w:ascii="Times New Roman" w:eastAsia="Times New Roman" w:hAnsi="Times New Roman" w:cs="Times New Roman"/>
          <w:sz w:val="24"/>
          <w:szCs w:val="24"/>
        </w:rPr>
        <w:t>, 2022. Disponível em: https://repositorio.ifgoiano.edu.br/handle/prefix/3112. Acesso em: 12 mar. 2026.</w:t>
      </w:r>
    </w:p>
    <w:p w14:paraId="5FE6D015" w14:textId="77777777" w:rsidR="006851F5" w:rsidRDefault="006851F5" w:rsidP="001A14AD">
      <w:pPr>
        <w:spacing w:after="0" w:line="240" w:lineRule="auto"/>
        <w:rPr>
          <w:rFonts w:ascii="Times New Roman" w:eastAsia="Times New Roman" w:hAnsi="Times New Roman" w:cs="Times New Roman"/>
          <w:sz w:val="24"/>
          <w:szCs w:val="24"/>
        </w:rPr>
      </w:pPr>
    </w:p>
    <w:p w14:paraId="34C9A845" w14:textId="77777777" w:rsidR="006851F5" w:rsidRDefault="006851F5">
      <w:pPr>
        <w:spacing w:line="360" w:lineRule="auto"/>
        <w:jc w:val="both"/>
        <w:rPr>
          <w:rFonts w:ascii="Times New Roman" w:eastAsia="Times New Roman" w:hAnsi="Times New Roman" w:cs="Times New Roman"/>
          <w:sz w:val="24"/>
          <w:szCs w:val="24"/>
        </w:rPr>
      </w:pPr>
    </w:p>
    <w:p w14:paraId="37493576" w14:textId="77777777" w:rsidR="006851F5" w:rsidRDefault="006851F5">
      <w:pPr>
        <w:spacing w:line="360" w:lineRule="auto"/>
        <w:jc w:val="both"/>
        <w:rPr>
          <w:rFonts w:ascii="Times New Roman" w:eastAsia="Times New Roman" w:hAnsi="Times New Roman" w:cs="Times New Roman"/>
          <w:sz w:val="24"/>
          <w:szCs w:val="24"/>
        </w:rPr>
      </w:pPr>
    </w:p>
    <w:p w14:paraId="0E94B3E8" w14:textId="77777777" w:rsidR="006851F5" w:rsidRDefault="006851F5">
      <w:pPr>
        <w:spacing w:line="360" w:lineRule="auto"/>
        <w:jc w:val="both"/>
        <w:rPr>
          <w:rFonts w:ascii="Times New Roman" w:eastAsia="Times New Roman" w:hAnsi="Times New Roman" w:cs="Times New Roman"/>
          <w:sz w:val="24"/>
          <w:szCs w:val="24"/>
        </w:rPr>
      </w:pPr>
    </w:p>
    <w:p w14:paraId="79C67C0E" w14:textId="77777777" w:rsidR="006851F5" w:rsidRDefault="006851F5">
      <w:pPr>
        <w:spacing w:line="360" w:lineRule="auto"/>
        <w:jc w:val="both"/>
        <w:rPr>
          <w:rFonts w:ascii="Times New Roman" w:eastAsia="Times New Roman" w:hAnsi="Times New Roman" w:cs="Times New Roman"/>
          <w:sz w:val="24"/>
          <w:szCs w:val="24"/>
        </w:rPr>
      </w:pPr>
    </w:p>
    <w:p w14:paraId="4E922ECE" w14:textId="77777777" w:rsidR="006851F5" w:rsidRDefault="006851F5">
      <w:pPr>
        <w:spacing w:line="360" w:lineRule="auto"/>
        <w:jc w:val="both"/>
        <w:rPr>
          <w:rFonts w:ascii="Times New Roman" w:eastAsia="Times New Roman" w:hAnsi="Times New Roman" w:cs="Times New Roman"/>
          <w:sz w:val="24"/>
          <w:szCs w:val="24"/>
        </w:rPr>
      </w:pPr>
    </w:p>
    <w:p w14:paraId="591A6947" w14:textId="77777777" w:rsidR="006851F5" w:rsidRDefault="006851F5">
      <w:pPr>
        <w:spacing w:line="360" w:lineRule="auto"/>
        <w:jc w:val="both"/>
        <w:rPr>
          <w:rFonts w:ascii="Times New Roman" w:eastAsia="Times New Roman" w:hAnsi="Times New Roman" w:cs="Times New Roman"/>
          <w:sz w:val="24"/>
          <w:szCs w:val="24"/>
        </w:rPr>
      </w:pPr>
    </w:p>
    <w:p w14:paraId="6545BDD4" w14:textId="77777777" w:rsidR="006851F5" w:rsidRDefault="006851F5">
      <w:pPr>
        <w:spacing w:line="360" w:lineRule="auto"/>
        <w:jc w:val="both"/>
        <w:rPr>
          <w:rFonts w:ascii="Times New Roman" w:eastAsia="Times New Roman" w:hAnsi="Times New Roman" w:cs="Times New Roman"/>
          <w:sz w:val="24"/>
          <w:szCs w:val="24"/>
        </w:rPr>
      </w:pPr>
    </w:p>
    <w:p w14:paraId="3F906394" w14:textId="77777777" w:rsidR="006851F5" w:rsidRDefault="006851F5">
      <w:pPr>
        <w:spacing w:line="360" w:lineRule="auto"/>
        <w:jc w:val="both"/>
        <w:rPr>
          <w:rFonts w:ascii="Times New Roman" w:eastAsia="Times New Roman" w:hAnsi="Times New Roman" w:cs="Times New Roman"/>
          <w:sz w:val="24"/>
          <w:szCs w:val="24"/>
        </w:rPr>
      </w:pPr>
    </w:p>
    <w:p w14:paraId="2148FE62" w14:textId="77777777" w:rsidR="006851F5" w:rsidRDefault="006851F5">
      <w:pPr>
        <w:spacing w:line="360" w:lineRule="auto"/>
        <w:jc w:val="both"/>
        <w:rPr>
          <w:rFonts w:ascii="Times New Roman" w:eastAsia="Times New Roman" w:hAnsi="Times New Roman" w:cs="Times New Roman"/>
          <w:sz w:val="24"/>
          <w:szCs w:val="24"/>
        </w:rPr>
      </w:pPr>
    </w:p>
    <w:p w14:paraId="0853B25F" w14:textId="77777777" w:rsidR="006851F5" w:rsidRDefault="006851F5">
      <w:pPr>
        <w:spacing w:line="360" w:lineRule="auto"/>
        <w:jc w:val="both"/>
        <w:rPr>
          <w:rFonts w:ascii="Times New Roman" w:eastAsia="Times New Roman" w:hAnsi="Times New Roman" w:cs="Times New Roman"/>
          <w:sz w:val="24"/>
          <w:szCs w:val="24"/>
        </w:rPr>
      </w:pPr>
    </w:p>
    <w:p w14:paraId="0DEEA5E8" w14:textId="77777777" w:rsidR="006851F5" w:rsidRDefault="006851F5">
      <w:pPr>
        <w:tabs>
          <w:tab w:val="left" w:pos="7800"/>
        </w:tabs>
        <w:spacing w:line="360" w:lineRule="auto"/>
        <w:jc w:val="both"/>
        <w:rPr>
          <w:rFonts w:ascii="Times New Roman" w:eastAsia="Times New Roman" w:hAnsi="Times New Roman" w:cs="Times New Roman"/>
          <w:sz w:val="24"/>
          <w:szCs w:val="24"/>
        </w:rPr>
      </w:pPr>
    </w:p>
    <w:p w14:paraId="175F5C06" w14:textId="77777777" w:rsidR="006851F5" w:rsidRDefault="006851F5">
      <w:pPr>
        <w:spacing w:line="360" w:lineRule="auto"/>
        <w:jc w:val="both"/>
        <w:rPr>
          <w:rFonts w:ascii="Times New Roman" w:eastAsia="Times New Roman" w:hAnsi="Times New Roman" w:cs="Times New Roman"/>
          <w:sz w:val="24"/>
          <w:szCs w:val="24"/>
        </w:rPr>
      </w:pPr>
    </w:p>
    <w:p w14:paraId="405A0222" w14:textId="77777777" w:rsidR="006851F5" w:rsidRDefault="006851F5">
      <w:pPr>
        <w:spacing w:line="360" w:lineRule="auto"/>
        <w:jc w:val="both"/>
        <w:rPr>
          <w:rFonts w:ascii="Times New Roman" w:eastAsia="Times New Roman" w:hAnsi="Times New Roman" w:cs="Times New Roman"/>
          <w:sz w:val="24"/>
          <w:szCs w:val="24"/>
        </w:rPr>
      </w:pPr>
    </w:p>
    <w:p w14:paraId="5810B5C8" w14:textId="77777777" w:rsidR="006851F5" w:rsidRDefault="006851F5">
      <w:pPr>
        <w:spacing w:line="360" w:lineRule="auto"/>
        <w:jc w:val="both"/>
        <w:rPr>
          <w:rFonts w:ascii="Times New Roman" w:eastAsia="Times New Roman" w:hAnsi="Times New Roman" w:cs="Times New Roman"/>
          <w:sz w:val="24"/>
          <w:szCs w:val="24"/>
        </w:rPr>
      </w:pPr>
    </w:p>
    <w:p w14:paraId="141A94EC" w14:textId="77777777" w:rsidR="006851F5" w:rsidRDefault="006851F5">
      <w:pPr>
        <w:spacing w:line="360" w:lineRule="auto"/>
        <w:jc w:val="both"/>
        <w:rPr>
          <w:rFonts w:ascii="Times New Roman" w:eastAsia="Times New Roman" w:hAnsi="Times New Roman" w:cs="Times New Roman"/>
          <w:sz w:val="24"/>
          <w:szCs w:val="24"/>
        </w:rPr>
      </w:pPr>
    </w:p>
    <w:p w14:paraId="5ACFDE5A" w14:textId="77777777" w:rsidR="006851F5" w:rsidRDefault="006851F5">
      <w:pPr>
        <w:spacing w:line="360" w:lineRule="auto"/>
        <w:jc w:val="both"/>
        <w:rPr>
          <w:rFonts w:ascii="Times New Roman" w:eastAsia="Times New Roman" w:hAnsi="Times New Roman" w:cs="Times New Roman"/>
          <w:sz w:val="24"/>
          <w:szCs w:val="24"/>
        </w:rPr>
      </w:pPr>
    </w:p>
    <w:p w14:paraId="7391FA82" w14:textId="77777777" w:rsidR="006851F5" w:rsidRDefault="006851F5">
      <w:pPr>
        <w:spacing w:line="360" w:lineRule="auto"/>
        <w:jc w:val="both"/>
        <w:rPr>
          <w:rFonts w:ascii="Times New Roman" w:eastAsia="Times New Roman" w:hAnsi="Times New Roman" w:cs="Times New Roman"/>
          <w:sz w:val="24"/>
          <w:szCs w:val="24"/>
        </w:rPr>
      </w:pPr>
    </w:p>
    <w:p w14:paraId="424448EF" w14:textId="77777777" w:rsidR="006851F5" w:rsidRDefault="006851F5">
      <w:pPr>
        <w:spacing w:line="360" w:lineRule="auto"/>
        <w:jc w:val="both"/>
        <w:rPr>
          <w:rFonts w:ascii="Times New Roman" w:eastAsia="Times New Roman" w:hAnsi="Times New Roman" w:cs="Times New Roman"/>
          <w:sz w:val="24"/>
          <w:szCs w:val="24"/>
        </w:rPr>
      </w:pPr>
    </w:p>
    <w:p w14:paraId="50AECE77" w14:textId="77777777" w:rsidR="006851F5" w:rsidRDefault="006851F5">
      <w:pPr>
        <w:spacing w:line="360" w:lineRule="auto"/>
        <w:jc w:val="both"/>
        <w:rPr>
          <w:rFonts w:ascii="Times New Roman" w:eastAsia="Times New Roman" w:hAnsi="Times New Roman" w:cs="Times New Roman"/>
          <w:sz w:val="24"/>
          <w:szCs w:val="24"/>
        </w:rPr>
      </w:pPr>
    </w:p>
    <w:sectPr w:rsidR="006851F5" w:rsidSect="00E334BA">
      <w:headerReference w:type="default" r:id="rId10"/>
      <w:footerReference w:type="default" r:id="rId11"/>
      <w:pgSz w:w="11906" w:h="16838"/>
      <w:pgMar w:top="1418" w:right="1418" w:bottom="1418"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4BDC252" w14:textId="77777777" w:rsidR="00FF2002" w:rsidRDefault="00FF2002">
      <w:pPr>
        <w:spacing w:after="0" w:line="240" w:lineRule="auto"/>
      </w:pPr>
      <w:r>
        <w:separator/>
      </w:r>
    </w:p>
  </w:endnote>
  <w:endnote w:type="continuationSeparator" w:id="0">
    <w:p w14:paraId="23055DBC" w14:textId="77777777" w:rsidR="00FF2002" w:rsidRDefault="00FF20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CA97C0FB-A8EC-45BB-A12E-A7E864A76605}"/>
    <w:embedBold r:id="rId2" w:fontKey="{FD576D39-02C2-439C-843C-0AA8890E9627}"/>
    <w:embedItalic r:id="rId3" w:fontKey="{C50787D8-3CA6-475C-8B85-19CDE7A4176D}"/>
  </w:font>
  <w:font w:name="Calibri Light">
    <w:panose1 w:val="020F0302020204030204"/>
    <w:charset w:val="00"/>
    <w:family w:val="swiss"/>
    <w:pitch w:val="variable"/>
    <w:sig w:usb0="E4002EFF" w:usb1="C200247B" w:usb2="00000009" w:usb3="00000000" w:csb0="000001FF" w:csb1="00000000"/>
    <w:embedRegular r:id="rId4" w:fontKey="{3F8344B2-EB15-4E75-ADD0-F6421B3EFEA9}"/>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5" w:fontKey="{7FB8A8C8-1347-4D03-8939-9BF125E4E7CD}"/>
  </w:font>
  <w:font w:name="Courier New">
    <w:panose1 w:val="02070309020205020404"/>
    <w:charset w:val="00"/>
    <w:family w:val="modern"/>
    <w:pitch w:val="fixed"/>
    <w:sig w:usb0="E0002E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Italic r:id="rId6" w:fontKey="{4DF2049D-6119-4C1C-A701-364A08F6DB69}"/>
  </w:font>
  <w:font w:name="Helvetica Neue">
    <w:altName w:val="Times New Roman"/>
    <w:charset w:val="00"/>
    <w:family w:val="auto"/>
    <w:pitch w:val="default"/>
    <w:embedRegular r:id="rId7" w:fontKey="{D1C9C749-E21C-4B50-9999-4BD32D336CDD}"/>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18F0DA" w14:textId="77777777" w:rsidR="006851F5" w:rsidRDefault="00000000">
    <w:pPr>
      <w:pBdr>
        <w:top w:val="nil"/>
        <w:left w:val="nil"/>
        <w:bottom w:val="nil"/>
        <w:right w:val="nil"/>
        <w:between w:val="nil"/>
      </w:pBdr>
      <w:tabs>
        <w:tab w:val="center" w:pos="4252"/>
        <w:tab w:val="right" w:pos="8504"/>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F0140E">
      <w:rPr>
        <w:noProof/>
        <w:color w:val="000000"/>
      </w:rPr>
      <w:t>1</w:t>
    </w:r>
    <w:r>
      <w:rPr>
        <w:color w:val="000000"/>
      </w:rPr>
      <w:fldChar w:fldCharType="end"/>
    </w:r>
  </w:p>
  <w:p w14:paraId="46DCBFAD" w14:textId="77777777" w:rsidR="006851F5" w:rsidRDefault="006851F5">
    <w:pPr>
      <w:pBdr>
        <w:top w:val="nil"/>
        <w:left w:val="nil"/>
        <w:bottom w:val="nil"/>
        <w:right w:val="nil"/>
        <w:between w:val="nil"/>
      </w:pBdr>
      <w:tabs>
        <w:tab w:val="center" w:pos="4252"/>
        <w:tab w:val="right" w:pos="8504"/>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EFB718" w14:textId="77777777" w:rsidR="00FF2002" w:rsidRDefault="00FF2002">
      <w:pPr>
        <w:spacing w:after="0" w:line="240" w:lineRule="auto"/>
      </w:pPr>
      <w:r>
        <w:separator/>
      </w:r>
    </w:p>
  </w:footnote>
  <w:footnote w:type="continuationSeparator" w:id="0">
    <w:p w14:paraId="1A117BDB" w14:textId="77777777" w:rsidR="00FF2002" w:rsidRDefault="00FF200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919728" w14:textId="77777777" w:rsidR="006851F5" w:rsidRDefault="00000000">
    <w:pPr>
      <w:pBdr>
        <w:top w:val="nil"/>
        <w:left w:val="nil"/>
        <w:bottom w:val="nil"/>
        <w:right w:val="nil"/>
        <w:between w:val="nil"/>
      </w:pBdr>
      <w:tabs>
        <w:tab w:val="center" w:pos="4252"/>
        <w:tab w:val="right" w:pos="8504"/>
      </w:tabs>
      <w:spacing w:after="0" w:line="240" w:lineRule="auto"/>
      <w:jc w:val="right"/>
      <w:rPr>
        <w:color w:val="000000"/>
      </w:rPr>
    </w:pPr>
    <w:r>
      <w:rPr>
        <w:noProof/>
      </w:rPr>
      <w:drawing>
        <wp:anchor distT="0" distB="0" distL="114300" distR="114300" simplePos="0" relativeHeight="251658240" behindDoc="0" locked="0" layoutInCell="1" hidden="0" allowOverlap="1" wp14:anchorId="1CAB4992" wp14:editId="72323071">
          <wp:simplePos x="0" y="0"/>
          <wp:positionH relativeFrom="column">
            <wp:posOffset>-316229</wp:posOffset>
          </wp:positionH>
          <wp:positionV relativeFrom="paragraph">
            <wp:posOffset>-410844</wp:posOffset>
          </wp:positionV>
          <wp:extent cx="6426200" cy="1606550"/>
          <wp:effectExtent l="0" t="0" r="0" b="0"/>
          <wp:wrapNone/>
          <wp:docPr id="128389656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426200" cy="1606550"/>
                  </a:xfrm>
                  <a:prstGeom prst="rect">
                    <a:avLst/>
                  </a:prstGeom>
                  <a:ln/>
                </pic:spPr>
              </pic:pic>
            </a:graphicData>
          </a:graphic>
        </wp:anchor>
      </w:drawing>
    </w:r>
  </w:p>
  <w:p w14:paraId="3260D756" w14:textId="77777777" w:rsidR="006851F5" w:rsidRDefault="006851F5">
    <w:pPr>
      <w:pBdr>
        <w:top w:val="nil"/>
        <w:left w:val="nil"/>
        <w:bottom w:val="nil"/>
        <w:right w:val="nil"/>
        <w:between w:val="nil"/>
      </w:pBdr>
      <w:tabs>
        <w:tab w:val="center" w:pos="4252"/>
        <w:tab w:val="right" w:pos="8504"/>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BD8703F"/>
    <w:multiLevelType w:val="hybridMultilevel"/>
    <w:tmpl w:val="FA24CDB4"/>
    <w:lvl w:ilvl="0" w:tplc="F10C070C">
      <w:start w:val="2"/>
      <w:numFmt w:val="decimal"/>
      <w:lvlText w:val="%1"/>
      <w:lvlJc w:val="left"/>
      <w:pPr>
        <w:ind w:left="99"/>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1" w:tplc="A8A0B064">
      <w:start w:val="1"/>
      <w:numFmt w:val="lowerLetter"/>
      <w:lvlText w:val="%2"/>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2" w:tplc="78A60F66">
      <w:start w:val="1"/>
      <w:numFmt w:val="lowerRoman"/>
      <w:lvlText w:val="%3"/>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3" w:tplc="1FEE34EC">
      <w:start w:val="1"/>
      <w:numFmt w:val="decimal"/>
      <w:lvlText w:val="%4"/>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4" w:tplc="A712E166">
      <w:start w:val="1"/>
      <w:numFmt w:val="lowerLetter"/>
      <w:lvlText w:val="%5"/>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5" w:tplc="9BBCFE98">
      <w:start w:val="1"/>
      <w:numFmt w:val="lowerRoman"/>
      <w:lvlText w:val="%6"/>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6" w:tplc="BA36497A">
      <w:start w:val="1"/>
      <w:numFmt w:val="decimal"/>
      <w:lvlText w:val="%7"/>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7" w:tplc="3640C52A">
      <w:start w:val="1"/>
      <w:numFmt w:val="lowerLetter"/>
      <w:lvlText w:val="%8"/>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lvl w:ilvl="8" w:tplc="7D22244A">
      <w:start w:val="1"/>
      <w:numFmt w:val="lowerRoman"/>
      <w:lvlText w:val="%9"/>
      <w:lvlJc w:val="left"/>
      <w:pPr>
        <w:ind w:left="61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superscript"/>
      </w:rPr>
    </w:lvl>
  </w:abstractNum>
  <w:num w:numId="1" w16cid:durableId="5927385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1"/>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1F5"/>
    <w:rsid w:val="0000328F"/>
    <w:rsid w:val="001A14AD"/>
    <w:rsid w:val="001A7267"/>
    <w:rsid w:val="00274F03"/>
    <w:rsid w:val="002D6AEC"/>
    <w:rsid w:val="002F3398"/>
    <w:rsid w:val="00351817"/>
    <w:rsid w:val="00355753"/>
    <w:rsid w:val="00362F64"/>
    <w:rsid w:val="00367F22"/>
    <w:rsid w:val="003D194B"/>
    <w:rsid w:val="00441AC0"/>
    <w:rsid w:val="004517A0"/>
    <w:rsid w:val="004F0412"/>
    <w:rsid w:val="00604AA1"/>
    <w:rsid w:val="006851F5"/>
    <w:rsid w:val="006B0F5D"/>
    <w:rsid w:val="00710EFD"/>
    <w:rsid w:val="00785B9F"/>
    <w:rsid w:val="007E008A"/>
    <w:rsid w:val="00896D50"/>
    <w:rsid w:val="008B187D"/>
    <w:rsid w:val="008F20CB"/>
    <w:rsid w:val="009F7816"/>
    <w:rsid w:val="00A208E6"/>
    <w:rsid w:val="00A463FF"/>
    <w:rsid w:val="00A803C6"/>
    <w:rsid w:val="00AD1976"/>
    <w:rsid w:val="00C227E0"/>
    <w:rsid w:val="00CA006D"/>
    <w:rsid w:val="00D25460"/>
    <w:rsid w:val="00DE091E"/>
    <w:rsid w:val="00E334BA"/>
    <w:rsid w:val="00E84572"/>
    <w:rsid w:val="00F0140E"/>
    <w:rsid w:val="00F81B3E"/>
    <w:rsid w:val="00FA42CE"/>
    <w:rsid w:val="00FF2002"/>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A79C0E"/>
  <w15:docId w15:val="{331A00B5-5A86-40CA-B045-5E7A987A7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240" w:after="0"/>
      <w:outlineLvl w:val="0"/>
    </w:pPr>
    <w:rPr>
      <w:color w:val="2E75B5"/>
      <w:sz w:val="32"/>
      <w:szCs w:val="32"/>
    </w:rPr>
  </w:style>
  <w:style w:type="paragraph" w:styleId="Ttulo2">
    <w:name w:val="heading 2"/>
    <w:basedOn w:val="Normal"/>
    <w:next w:val="Normal"/>
    <w:uiPriority w:val="9"/>
    <w:semiHidden/>
    <w:unhideWhenUsed/>
    <w:qFormat/>
    <w:pPr>
      <w:keepNext/>
      <w:keepLines/>
      <w:spacing w:before="360" w:after="80"/>
      <w:outlineLvl w:val="1"/>
    </w:pPr>
    <w:rPr>
      <w:b/>
      <w:bCs/>
      <w:sz w:val="36"/>
      <w:szCs w:val="36"/>
    </w:rPr>
  </w:style>
  <w:style w:type="paragraph" w:styleId="Ttulo3">
    <w:name w:val="heading 3"/>
    <w:basedOn w:val="Normal"/>
    <w:next w:val="Normal"/>
    <w:uiPriority w:val="9"/>
    <w:semiHidden/>
    <w:unhideWhenUsed/>
    <w:qFormat/>
    <w:pPr>
      <w:keepNext/>
      <w:keepLines/>
      <w:spacing w:before="280" w:after="80"/>
      <w:outlineLvl w:val="2"/>
    </w:pPr>
    <w:rPr>
      <w:b/>
      <w:bCs/>
      <w:sz w:val="28"/>
      <w:szCs w:val="28"/>
    </w:rPr>
  </w:style>
  <w:style w:type="paragraph" w:styleId="Ttulo4">
    <w:name w:val="heading 4"/>
    <w:basedOn w:val="Normal"/>
    <w:next w:val="Normal"/>
    <w:uiPriority w:val="9"/>
    <w:semiHidden/>
    <w:unhideWhenUsed/>
    <w:qFormat/>
    <w:pPr>
      <w:keepNext/>
      <w:keepLines/>
      <w:spacing w:before="240" w:after="40"/>
      <w:outlineLvl w:val="3"/>
    </w:pPr>
    <w:rPr>
      <w:b/>
      <w:bCs/>
      <w:sz w:val="24"/>
      <w:szCs w:val="24"/>
    </w:rPr>
  </w:style>
  <w:style w:type="paragraph" w:styleId="Ttulo5">
    <w:name w:val="heading 5"/>
    <w:basedOn w:val="Normal"/>
    <w:next w:val="Normal"/>
    <w:uiPriority w:val="9"/>
    <w:semiHidden/>
    <w:unhideWhenUsed/>
    <w:qFormat/>
    <w:pPr>
      <w:keepNext/>
      <w:keepLines/>
      <w:spacing w:before="220" w:after="40"/>
      <w:outlineLvl w:val="4"/>
    </w:pPr>
    <w:rPr>
      <w:b/>
      <w:bCs/>
    </w:rPr>
  </w:style>
  <w:style w:type="paragraph" w:styleId="Ttulo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Fontepargpadro">
    <w:name w:val="Default Paragraph Font"/>
    <w:uiPriority w:val="1"/>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bCs/>
      <w:sz w:val="72"/>
      <w:szCs w:val="72"/>
    </w:rPr>
  </w:style>
  <w:style w:type="table" w:customStyle="1" w:styleId="TableNormal0">
    <w:name w:val="Table Normal"/>
    <w:uiPriority w:val="2"/>
    <w:qFormat/>
    <w:rsid w:val="0067087E"/>
    <w:tblPr>
      <w:tblCellMar>
        <w:top w:w="0" w:type="dxa"/>
        <w:left w:w="0" w:type="dxa"/>
        <w:bottom w:w="0" w:type="dxa"/>
        <w:right w:w="0" w:type="dxa"/>
      </w:tblCellMar>
    </w:tblPr>
  </w:style>
  <w:style w:type="character" w:customStyle="1" w:styleId="Ttulo1Char">
    <w:name w:val="Título 1 Char"/>
    <w:basedOn w:val="Fontepargpadro"/>
    <w:uiPriority w:val="9"/>
    <w:rsid w:val="007D0251"/>
    <w:rPr>
      <w:rFonts w:asciiTheme="majorHAnsi" w:eastAsiaTheme="majorEastAsia" w:hAnsiTheme="majorHAnsi" w:cstheme="majorBidi"/>
      <w:color w:val="2E74B5" w:themeColor="accent1" w:themeShade="BF"/>
      <w:sz w:val="32"/>
      <w:szCs w:val="32"/>
    </w:rPr>
  </w:style>
  <w:style w:type="table" w:customStyle="1" w:styleId="1">
    <w:name w:val="1"/>
    <w:basedOn w:val="TableNormal0"/>
    <w:rsid w:val="0067087E"/>
    <w:tblPr>
      <w:tblStyleRowBandSize w:val="1"/>
      <w:tblStyleColBandSize w:val="1"/>
      <w:tblCellMar>
        <w:left w:w="70" w:type="dxa"/>
        <w:right w:w="70" w:type="dxa"/>
      </w:tblCellMar>
    </w:tblPr>
  </w:style>
  <w:style w:type="paragraph" w:styleId="Cabealho">
    <w:name w:val="header"/>
    <w:basedOn w:val="Normal"/>
    <w:link w:val="CabealhoChar"/>
    <w:uiPriority w:val="99"/>
    <w:unhideWhenUsed/>
    <w:rsid w:val="00AB75B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AB75BD"/>
  </w:style>
  <w:style w:type="paragraph" w:styleId="Rodap">
    <w:name w:val="footer"/>
    <w:basedOn w:val="Normal"/>
    <w:link w:val="RodapChar"/>
    <w:uiPriority w:val="99"/>
    <w:unhideWhenUsed/>
    <w:rsid w:val="00AB75BD"/>
    <w:pPr>
      <w:tabs>
        <w:tab w:val="center" w:pos="4252"/>
        <w:tab w:val="right" w:pos="8504"/>
      </w:tabs>
      <w:spacing w:after="0" w:line="240" w:lineRule="auto"/>
    </w:pPr>
  </w:style>
  <w:style w:type="character" w:customStyle="1" w:styleId="RodapChar">
    <w:name w:val="Rodapé Char"/>
    <w:basedOn w:val="Fontepargpadro"/>
    <w:link w:val="Rodap"/>
    <w:uiPriority w:val="99"/>
    <w:rsid w:val="00AB75BD"/>
  </w:style>
  <w:style w:type="table" w:styleId="Tabelacomgrade">
    <w:name w:val="Table Grid"/>
    <w:basedOn w:val="Tabelanormal"/>
    <w:uiPriority w:val="39"/>
    <w:rsid w:val="00FE65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mples41">
    <w:name w:val="Tabela Simples 41"/>
    <w:basedOn w:val="Tabelanormal"/>
    <w:uiPriority w:val="44"/>
    <w:rsid w:val="00FE658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orpodetexto">
    <w:name w:val="Body Text"/>
    <w:basedOn w:val="Normal"/>
    <w:link w:val="CorpodetextoChar"/>
    <w:uiPriority w:val="1"/>
    <w:qFormat/>
    <w:rsid w:val="00FE6582"/>
    <w:pPr>
      <w:widowControl w:val="0"/>
      <w:autoSpaceDE w:val="0"/>
      <w:autoSpaceDN w:val="0"/>
      <w:spacing w:after="0" w:line="240" w:lineRule="auto"/>
      <w:jc w:val="both"/>
    </w:pPr>
    <w:rPr>
      <w:rFonts w:ascii="Arial" w:eastAsia="Arial" w:hAnsi="Arial" w:cs="Arial"/>
      <w:lang w:val="pt-PT" w:eastAsia="pt-PT" w:bidi="pt-PT"/>
    </w:rPr>
  </w:style>
  <w:style w:type="character" w:customStyle="1" w:styleId="CorpodetextoChar">
    <w:name w:val="Corpo de texto Char"/>
    <w:basedOn w:val="Fontepargpadro"/>
    <w:link w:val="Corpodetexto"/>
    <w:uiPriority w:val="1"/>
    <w:rsid w:val="00FE6582"/>
    <w:rPr>
      <w:rFonts w:ascii="Arial" w:eastAsia="Arial" w:hAnsi="Arial" w:cs="Arial"/>
      <w:lang w:val="pt-PT" w:eastAsia="pt-PT" w:bidi="pt-PT"/>
    </w:rPr>
  </w:style>
  <w:style w:type="paragraph" w:customStyle="1" w:styleId="TableParagraph">
    <w:name w:val="Table Paragraph"/>
    <w:basedOn w:val="Normal"/>
    <w:uiPriority w:val="1"/>
    <w:qFormat/>
    <w:rsid w:val="00FE6582"/>
    <w:pPr>
      <w:widowControl w:val="0"/>
      <w:autoSpaceDE w:val="0"/>
      <w:autoSpaceDN w:val="0"/>
      <w:spacing w:before="14" w:after="0" w:line="240" w:lineRule="auto"/>
      <w:jc w:val="right"/>
    </w:pPr>
    <w:rPr>
      <w:rFonts w:ascii="Arial" w:eastAsia="Arial" w:hAnsi="Arial" w:cs="Arial"/>
      <w:lang w:val="pt-PT" w:eastAsia="pt-PT" w:bidi="pt-PT"/>
    </w:rPr>
  </w:style>
  <w:style w:type="character" w:styleId="Forte">
    <w:name w:val="Strong"/>
    <w:basedOn w:val="Fontepargpadro"/>
    <w:uiPriority w:val="22"/>
    <w:qFormat/>
    <w:rsid w:val="000D200C"/>
    <w:rPr>
      <w:b/>
      <w:bCs/>
    </w:rPr>
  </w:style>
  <w:style w:type="paragraph" w:styleId="Bibliografia">
    <w:name w:val="Bibliography"/>
    <w:basedOn w:val="Normal"/>
    <w:next w:val="Normal"/>
    <w:uiPriority w:val="37"/>
    <w:unhideWhenUsed/>
    <w:rsid w:val="00C74280"/>
  </w:style>
  <w:style w:type="paragraph" w:styleId="Textodebalo">
    <w:name w:val="Balloon Text"/>
    <w:basedOn w:val="Normal"/>
    <w:link w:val="TextodebaloChar"/>
    <w:uiPriority w:val="99"/>
    <w:semiHidden/>
    <w:unhideWhenUsed/>
    <w:rsid w:val="00EE0517"/>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EE0517"/>
    <w:rPr>
      <w:rFonts w:ascii="Tahoma" w:hAnsi="Tahoma" w:cs="Tahoma"/>
      <w:sz w:val="16"/>
      <w:szCs w:val="16"/>
    </w:rPr>
  </w:style>
  <w:style w:type="character" w:styleId="Refdecomentrio">
    <w:name w:val="annotation reference"/>
    <w:basedOn w:val="Fontepargpadro"/>
    <w:uiPriority w:val="99"/>
    <w:semiHidden/>
    <w:unhideWhenUsed/>
    <w:rsid w:val="009621A2"/>
    <w:rPr>
      <w:sz w:val="16"/>
      <w:szCs w:val="16"/>
    </w:rPr>
  </w:style>
  <w:style w:type="paragraph" w:styleId="Textodecomentrio">
    <w:name w:val="annotation text"/>
    <w:basedOn w:val="Normal"/>
    <w:link w:val="TextodecomentrioChar"/>
    <w:uiPriority w:val="99"/>
    <w:semiHidden/>
    <w:unhideWhenUsed/>
    <w:rsid w:val="009621A2"/>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9621A2"/>
    <w:rPr>
      <w:sz w:val="20"/>
      <w:szCs w:val="20"/>
    </w:rPr>
  </w:style>
  <w:style w:type="paragraph" w:styleId="Assuntodocomentrio">
    <w:name w:val="annotation subject"/>
    <w:basedOn w:val="Textodecomentrio"/>
    <w:next w:val="Textodecomentrio"/>
    <w:link w:val="AssuntodocomentrioChar"/>
    <w:uiPriority w:val="99"/>
    <w:semiHidden/>
    <w:unhideWhenUsed/>
    <w:rsid w:val="009621A2"/>
    <w:rPr>
      <w:b/>
      <w:bCs/>
    </w:rPr>
  </w:style>
  <w:style w:type="character" w:customStyle="1" w:styleId="AssuntodocomentrioChar">
    <w:name w:val="Assunto do comentário Char"/>
    <w:basedOn w:val="TextodecomentrioChar"/>
    <w:link w:val="Assuntodocomentrio"/>
    <w:uiPriority w:val="99"/>
    <w:semiHidden/>
    <w:rsid w:val="009621A2"/>
    <w:rPr>
      <w:b/>
      <w:bCs/>
      <w:sz w:val="20"/>
      <w:szCs w:val="20"/>
    </w:rPr>
  </w:style>
  <w:style w:type="paragraph" w:styleId="Pr-formataoHTML">
    <w:name w:val="HTML Preformatted"/>
    <w:basedOn w:val="Normal"/>
    <w:link w:val="Pr-formataoHTMLChar"/>
    <w:uiPriority w:val="99"/>
    <w:semiHidden/>
    <w:unhideWhenUsed/>
    <w:rsid w:val="00C512C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Pr-formataoHTMLChar">
    <w:name w:val="Pré-formatação HTML Char"/>
    <w:basedOn w:val="Fontepargpadro"/>
    <w:link w:val="Pr-formataoHTML"/>
    <w:uiPriority w:val="99"/>
    <w:semiHidden/>
    <w:rsid w:val="00C512C2"/>
    <w:rPr>
      <w:rFonts w:ascii="Courier New" w:eastAsia="Times New Roman" w:hAnsi="Courier New" w:cs="Courier New"/>
      <w:sz w:val="20"/>
      <w:szCs w:val="20"/>
    </w:rPr>
  </w:style>
  <w:style w:type="character" w:styleId="Hyperlink">
    <w:name w:val="Hyperlink"/>
    <w:basedOn w:val="Fontepargpadro"/>
    <w:uiPriority w:val="99"/>
    <w:unhideWhenUsed/>
    <w:rsid w:val="00981A3D"/>
    <w:rPr>
      <w:color w:val="0563C1" w:themeColor="hyperlink"/>
      <w:u w:val="single"/>
    </w:rPr>
  </w:style>
  <w:style w:type="paragraph" w:styleId="SemEspaamento">
    <w:name w:val="No Spacing"/>
    <w:uiPriority w:val="1"/>
    <w:qFormat/>
    <w:rsid w:val="00C96F2D"/>
    <w:pPr>
      <w:spacing w:after="0" w:line="240" w:lineRule="auto"/>
    </w:pPr>
  </w:style>
  <w:style w:type="character" w:styleId="HiperlinkVisitado">
    <w:name w:val="FollowedHyperlink"/>
    <w:basedOn w:val="Fontepargpadro"/>
    <w:uiPriority w:val="99"/>
    <w:semiHidden/>
    <w:unhideWhenUsed/>
    <w:rsid w:val="00771BAA"/>
    <w:rPr>
      <w:color w:val="954F72" w:themeColor="followedHyperlink"/>
      <w:u w:val="single"/>
    </w:rPr>
  </w:style>
  <w:style w:type="paragraph" w:customStyle="1" w:styleId="Normal1">
    <w:name w:val="Normal1"/>
    <w:rsid w:val="0081157E"/>
    <w:pPr>
      <w:spacing w:after="0" w:line="240" w:lineRule="auto"/>
    </w:pPr>
    <w:rPr>
      <w:rFonts w:ascii="Times New Roman" w:eastAsia="Times New Roman" w:hAnsi="Times New Roman" w:cs="Times New Roman"/>
      <w:sz w:val="24"/>
      <w:szCs w:val="24"/>
      <w:lang w:val="pt-PT"/>
    </w:rPr>
  </w:style>
  <w:style w:type="paragraph" w:customStyle="1" w:styleId="LO-normal">
    <w:name w:val="LO-normal"/>
    <w:qFormat/>
    <w:rsid w:val="0081157E"/>
    <w:pPr>
      <w:widowControl w:val="0"/>
      <w:suppressAutoHyphens/>
      <w:spacing w:after="0" w:line="240" w:lineRule="auto"/>
    </w:pPr>
    <w:rPr>
      <w:rFonts w:ascii="Arial" w:eastAsia="Arial" w:hAnsi="Arial" w:cs="Arial"/>
      <w:lang w:val="en-GB" w:eastAsia="zh-CN" w:bidi="hi-IN"/>
    </w:rPr>
  </w:style>
  <w:style w:type="character" w:styleId="MenoPendente">
    <w:name w:val="Unresolved Mention"/>
    <w:basedOn w:val="Fontepargpadro"/>
    <w:uiPriority w:val="99"/>
    <w:semiHidden/>
    <w:unhideWhenUsed/>
    <w:rsid w:val="007844BC"/>
    <w:rPr>
      <w:color w:val="605E5C"/>
      <w:shd w:val="clear" w:color="auto" w:fill="E1DFDD"/>
    </w:rPr>
  </w:style>
  <w:style w:type="paragraph" w:styleId="NormalWeb">
    <w:name w:val="Normal (Web)"/>
    <w:basedOn w:val="Normal"/>
    <w:uiPriority w:val="99"/>
    <w:semiHidden/>
    <w:unhideWhenUsed/>
    <w:rsid w:val="008850E1"/>
    <w:rPr>
      <w:rFonts w:ascii="Times New Roman" w:hAnsi="Times New Roman" w:cs="Times New Roman"/>
      <w:sz w:val="24"/>
      <w:szCs w:val="24"/>
    </w:rPr>
  </w:style>
  <w:style w:type="paragraph" w:styleId="Subttulo">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pubmed.ncbi.nlm.nih.gov/24612245/"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openveterinaryjournal.com/?mno=167836&amp;utm_source="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oKBJ5xow3Fww1VkWQzjT+OuJ99g==">CgMxLjA4AHIhMXJ6bEtJUkdlZFpmY1hxcjcwMWhHblRCQnNoOHBNa0w4</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1339</Words>
  <Characters>7234</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Brendo</dc:creator>
  <cp:lastModifiedBy>NPC</cp:lastModifiedBy>
  <cp:revision>2</cp:revision>
  <dcterms:created xsi:type="dcterms:W3CDTF">2026-05-06T19:54:00Z</dcterms:created>
  <dcterms:modified xsi:type="dcterms:W3CDTF">2026-05-06T19:54:00Z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db8bfde7066d5b5b4fb39bb3b943b3021413fb337647023c61d3583877004872</vt:lpwstr>
  </property>
</Properties>
</file>