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6880CB11" w:rsidR="00483094" w:rsidRPr="008216BB" w:rsidRDefault="00483094" w:rsidP="00E15D5D">
      <w:pPr>
        <w:pStyle w:val="Corpodetexto"/>
        <w:spacing w:after="100" w:line="240" w:lineRule="auto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5B1F9525" w14:textId="4D0C5F5C" w:rsidR="00483094" w:rsidRPr="0009257C" w:rsidRDefault="00607436" w:rsidP="00E15D5D">
      <w:pPr>
        <w:pStyle w:val="Corpodetexto"/>
        <w:spacing w:after="10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INCLUSÃO DIGITAL E PREVENÇÃO DE GOLPES VIRTUAIS EM PESSOAS IDOSAS: RELATO DE EXPERIÊNCIA</w:t>
      </w:r>
    </w:p>
    <w:p w14:paraId="65A98933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340164C9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34844524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)3</w:t>
      </w:r>
    </w:p>
    <w:p w14:paraId="515D52EA" w14:textId="0130B77F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SOBRENOME, Nome – ORCID: (AUTOR, ORIENTADOR)</w:t>
      </w:r>
      <w:r w:rsidR="00712DE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⁴</w:t>
      </w:r>
    </w:p>
    <w:p w14:paraId="0442B6E0" w14:textId="77777777" w:rsidR="00483094" w:rsidRPr="0009257C" w:rsidRDefault="00483094" w:rsidP="00E15D5D">
      <w:pPr>
        <w:pStyle w:val="Corpodetexto"/>
        <w:spacing w:after="10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E5704" w14:textId="00EF3D9E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="00CB06F0" w:rsidRPr="00817590">
        <w:rPr>
          <w:rFonts w:ascii="Times New Roman" w:hAnsi="Times New Roman" w:cs="Times New Roman"/>
          <w:color w:val="000000" w:themeColor="text1"/>
          <w:sz w:val="24"/>
          <w:szCs w:val="24"/>
        </w:rPr>
        <w:t>O envelhecimento populacional, associado ao avanço das tecnologias digitais, evidencia a necessidade de inclusão digital da pessoa idosa, sobretudo frente à vulnerabilidade a golpes virtuais</w:t>
      </w:r>
      <w:r w:rsidR="00CB06F0" w:rsidRPr="00DB2D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D31C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,2</w:t>
      </w:r>
      <w:r w:rsidR="00CB06F0" w:rsidRPr="00817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="00E865C4" w:rsidRPr="00E865C4">
        <w:rPr>
          <w:rFonts w:ascii="Times New Roman" w:hAnsi="Times New Roman" w:cs="Times New Roman"/>
          <w:color w:val="000000" w:themeColor="text1"/>
          <w:sz w:val="24"/>
          <w:szCs w:val="24"/>
        </w:rPr>
        <w:t>Compartilhar a experiência de um minicurso de inclusão digital voltado à prevenção de golpes virtuais e ao uso seguro de dispositivos móveis por pessoas idosas.</w:t>
      </w:r>
      <w:r w:rsidR="00EB1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DESCRIÇÃO DA EXPERIÊNCIA: </w:t>
      </w:r>
      <w:r w:rsidR="00172E66" w:rsidRPr="00172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Trata-se de um relato de experiência, desenvolvido por acadêmicos de enfermagem no âmbito do Projeto de Extensão </w:t>
      </w:r>
      <w:proofErr w:type="spellStart"/>
      <w:r w:rsidR="00172E66" w:rsidRPr="00172E66">
        <w:rPr>
          <w:rFonts w:ascii="Times New Roman" w:hAnsi="Times New Roman" w:cs="Times New Roman"/>
          <w:color w:val="000000" w:themeColor="text1"/>
          <w:sz w:val="24"/>
          <w:szCs w:val="24"/>
        </w:rPr>
        <w:t>EnvelheSer</w:t>
      </w:r>
      <w:proofErr w:type="spellEnd"/>
      <w:r w:rsidR="00172E66" w:rsidRPr="00172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UFPA no município de Belém-PA, com indivíduos com 60 anos ou mais. Foi realizado um encontro educativo com linguagem acessível. A atividade foi orientada por docentes e contou com a participação de acadêmicos do curso de enfermagem como palestrantes e monitores. Foram abordados temas sobre segurança digital, como identificação de golpes virtuais, reconhecimento de mensagens falsas e orientações para navegação segura no celular</w:t>
      </w:r>
      <w:r w:rsidR="00172E66" w:rsidRPr="00C214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172E66" w:rsidRPr="00172E66">
        <w:rPr>
          <w:rFonts w:ascii="Times New Roman" w:hAnsi="Times New Roman" w:cs="Times New Roman"/>
          <w:color w:val="000000" w:themeColor="text1"/>
          <w:sz w:val="24"/>
          <w:szCs w:val="24"/>
        </w:rPr>
        <w:t>. As atividades incluíram explicações e práticas, com acompanhamento e apadrinhamento dos idosos por estudantes da graduação no esclarecimento de dúvidas pessoais e utilização de aplicativos.</w:t>
      </w:r>
      <w:r w:rsidR="00EF6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RESULTADOS:</w:t>
      </w:r>
      <w:r w:rsidRPr="004B140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964D7" w:rsidRPr="004B1405">
        <w:rPr>
          <w:rFonts w:ascii="Times New Roman" w:hAnsi="Times New Roman" w:cs="Times New Roman"/>
          <w:color w:val="000000" w:themeColor="text1"/>
          <w:sz w:val="24"/>
          <w:szCs w:val="24"/>
        </w:rPr>
        <w:t>Participaram da atividade 50 pessoas idosas. Observou-se participação ativa dos participantes, redução de inseguranças e maior autonomia no uso de dispositivos móveis. Destacou-se, ainda, a construção de relação intergeracional entre acadêmicos e participantes, favorecendo troca de experiências, fortalecimento de vínculos e compartilhamento de saberes durante a atividade.</w:t>
      </w:r>
      <w:r w:rsidR="004B1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DISCUSSÃO: </w:t>
      </w:r>
      <w:r w:rsidR="00F47594" w:rsidRPr="00415D55">
        <w:rPr>
          <w:rFonts w:ascii="Times New Roman" w:eastAsia="Times New Roman" w:hAnsi="Times New Roman" w:cs="Times New Roman"/>
          <w:sz w:val="24"/>
          <w:szCs w:val="24"/>
        </w:rPr>
        <w:t>A experiência evidenciou que estratégias educativas práticas e individualizadas favorecem maior engajamento e aprendizado entre pessoas idosas, especialmente quando associadas ao acompanhamento próximo e à interação intergeracional.</w:t>
      </w:r>
      <w:r w:rsidR="00D50C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0F06" w:rsidRPr="00A50B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CONTRIBUIÇÕES E IMPLICAÇÕES PARA A ENFERMAGEM: </w:t>
      </w:r>
      <w:r w:rsidR="00A10F06">
        <w:rPr>
          <w:rFonts w:ascii="Times New Roman" w:eastAsia="Times New Roman" w:hAnsi="Times New Roman" w:cs="Times New Roman"/>
          <w:sz w:val="24"/>
          <w:szCs w:val="24"/>
        </w:rPr>
        <w:t>Evidencia-se a relevância da atuação do enfermeiro em ações educativas voltadas à inclusão digital, ampliando estratégias de cuidado, promovendo o envelhecimento ativo.</w:t>
      </w:r>
      <w:r w:rsidR="00F47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CONCLUSÕES: </w:t>
      </w:r>
      <w:r w:rsidR="004C5D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realização do minicurso mostrou-se eficaz na promoção da autonomia e segurança digital da pessoa idosa. </w:t>
      </w:r>
      <w:r w:rsidR="00F339FB">
        <w:rPr>
          <w:rFonts w:ascii="Times New Roman" w:hAnsi="Times New Roman" w:cs="Times New Roman"/>
          <w:color w:val="000000" w:themeColor="text1"/>
          <w:sz w:val="24"/>
          <w:szCs w:val="24"/>
        </w:rPr>
        <w:t>Observou-se</w:t>
      </w:r>
      <w:r w:rsidR="004C5D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feedback positivo dos participantes, que relataram maior confiança para utilizar dispositivos móveis e </w:t>
      </w:r>
      <w:r w:rsidR="004E0A53">
        <w:rPr>
          <w:rFonts w:ascii="Times New Roman" w:hAnsi="Times New Roman" w:cs="Times New Roman"/>
          <w:color w:val="000000" w:themeColor="text1"/>
          <w:sz w:val="24"/>
          <w:szCs w:val="24"/>
        </w:rPr>
        <w:t>reconhecimento de g</w:t>
      </w:r>
      <w:r w:rsidR="00D27CA6">
        <w:rPr>
          <w:rFonts w:ascii="Times New Roman" w:hAnsi="Times New Roman" w:cs="Times New Roman"/>
          <w:color w:val="000000" w:themeColor="text1"/>
          <w:sz w:val="24"/>
          <w:szCs w:val="24"/>
        </w:rPr>
        <w:t>olpes virtuais</w:t>
      </w:r>
    </w:p>
    <w:p w14:paraId="3A0CEB4D" w14:textId="77777777" w:rsidR="00483094" w:rsidRPr="0009257C" w:rsidRDefault="00483094" w:rsidP="00E15D5D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ABC151" w14:textId="5DCB9D33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656B02">
        <w:rPr>
          <w:rFonts w:ascii="Times New Roman" w:hAnsi="Times New Roman" w:cs="Times New Roman"/>
          <w:color w:val="000000" w:themeColor="text1"/>
          <w:sz w:val="24"/>
          <w:szCs w:val="24"/>
        </w:rPr>
        <w:t>Idoso – D000368; Inclusão Digital – DDCS057939; Enfermagem – D009729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423F9D3" w14:textId="6345C0F4" w:rsidR="00483094" w:rsidRPr="0009257C" w:rsidRDefault="00483094" w:rsidP="00E15D5D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(  ) relato de experiência ( </w:t>
      </w:r>
      <w:r w:rsidR="00B46DA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14:paraId="7333CC5F" w14:textId="7F5914E3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B46DA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D2E3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Reflexões e Experiências</w:t>
      </w:r>
      <w:r w:rsidR="00062FB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196FF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ducativas </w:t>
      </w:r>
      <w:r w:rsidR="00062FB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96FF7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novadoras </w:t>
      </w:r>
      <w:r w:rsidR="00062FB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na Enfermagem </w:t>
      </w:r>
    </w:p>
    <w:p w14:paraId="2534459C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2DEB6D9F" w14:textId="06BCA9D5" w:rsidR="009159C5" w:rsidRDefault="00483094" w:rsidP="00E15D5D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/>
          <w:sz w:val="24"/>
        </w:rPr>
      </w:pPr>
      <w:r w:rsidRPr="00F02E1A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59C5">
        <w:rPr>
          <w:rFonts w:ascii="Times New Roman" w:hAnsi="Times New Roman"/>
          <w:sz w:val="24"/>
        </w:rPr>
        <w:t>Brasil. Ministério da Saúde. Envelhecimento e saúde da pessoa idosa. Brasília: MS; 2018.</w:t>
      </w:r>
      <w:r w:rsidR="009159C5">
        <w:rPr>
          <w:rFonts w:ascii="Times New Roman" w:hAnsi="Times New Roman"/>
          <w:sz w:val="24"/>
        </w:rPr>
        <w:br/>
      </w:r>
      <w:r w:rsidR="009159C5" w:rsidRPr="00F02E1A">
        <w:rPr>
          <w:rFonts w:ascii="Times New Roman" w:hAnsi="Times New Roman"/>
          <w:sz w:val="24"/>
        </w:rPr>
        <w:t>2</w:t>
      </w:r>
      <w:r w:rsidR="005A5CC7">
        <w:rPr>
          <w:rFonts w:ascii="Times New Roman" w:hAnsi="Times New Roman"/>
          <w:sz w:val="24"/>
        </w:rPr>
        <w:t xml:space="preserve"> </w:t>
      </w:r>
      <w:r w:rsidR="0021257D">
        <w:rPr>
          <w:rFonts w:ascii="Times New Roman" w:hAnsi="Times New Roman"/>
          <w:sz w:val="24"/>
        </w:rPr>
        <w:t xml:space="preserve">World Health </w:t>
      </w:r>
      <w:proofErr w:type="spellStart"/>
      <w:r w:rsidR="0021257D">
        <w:rPr>
          <w:rFonts w:ascii="Times New Roman" w:hAnsi="Times New Roman"/>
          <w:sz w:val="24"/>
        </w:rPr>
        <w:t>Organization</w:t>
      </w:r>
      <w:proofErr w:type="spellEnd"/>
      <w:r w:rsidR="0021257D">
        <w:rPr>
          <w:rFonts w:ascii="Times New Roman" w:hAnsi="Times New Roman"/>
          <w:sz w:val="24"/>
        </w:rPr>
        <w:t xml:space="preserve">. </w:t>
      </w:r>
      <w:proofErr w:type="spellStart"/>
      <w:r w:rsidR="0021257D">
        <w:rPr>
          <w:rFonts w:ascii="Times New Roman" w:hAnsi="Times New Roman"/>
          <w:sz w:val="24"/>
        </w:rPr>
        <w:t>Ageing</w:t>
      </w:r>
      <w:proofErr w:type="spellEnd"/>
      <w:r w:rsidR="0021257D">
        <w:rPr>
          <w:rFonts w:ascii="Times New Roman" w:hAnsi="Times New Roman"/>
          <w:sz w:val="24"/>
        </w:rPr>
        <w:t xml:space="preserve"> </w:t>
      </w:r>
      <w:proofErr w:type="spellStart"/>
      <w:r w:rsidR="0021257D">
        <w:rPr>
          <w:rFonts w:ascii="Times New Roman" w:hAnsi="Times New Roman"/>
          <w:sz w:val="24"/>
        </w:rPr>
        <w:t>and</w:t>
      </w:r>
      <w:proofErr w:type="spellEnd"/>
      <w:r w:rsidR="0021257D">
        <w:rPr>
          <w:rFonts w:ascii="Times New Roman" w:hAnsi="Times New Roman"/>
          <w:sz w:val="24"/>
        </w:rPr>
        <w:t xml:space="preserve"> </w:t>
      </w:r>
      <w:proofErr w:type="spellStart"/>
      <w:r w:rsidR="0021257D">
        <w:rPr>
          <w:rFonts w:ascii="Times New Roman" w:hAnsi="Times New Roman"/>
          <w:sz w:val="24"/>
        </w:rPr>
        <w:t>health</w:t>
      </w:r>
      <w:proofErr w:type="spellEnd"/>
      <w:r w:rsidR="0021257D">
        <w:rPr>
          <w:rFonts w:ascii="Times New Roman" w:hAnsi="Times New Roman"/>
          <w:sz w:val="24"/>
        </w:rPr>
        <w:t xml:space="preserve">. </w:t>
      </w:r>
      <w:proofErr w:type="spellStart"/>
      <w:r w:rsidR="0021257D">
        <w:rPr>
          <w:rFonts w:ascii="Times New Roman" w:hAnsi="Times New Roman"/>
          <w:sz w:val="24"/>
        </w:rPr>
        <w:t>Geneva</w:t>
      </w:r>
      <w:proofErr w:type="spellEnd"/>
      <w:r w:rsidR="0021257D">
        <w:rPr>
          <w:rFonts w:ascii="Times New Roman" w:hAnsi="Times New Roman"/>
          <w:sz w:val="24"/>
        </w:rPr>
        <w:t>: WHO; 2022.</w:t>
      </w:r>
      <w:r w:rsidR="009159C5">
        <w:rPr>
          <w:rFonts w:ascii="Times New Roman" w:hAnsi="Times New Roman"/>
          <w:sz w:val="24"/>
        </w:rPr>
        <w:br/>
      </w:r>
      <w:r w:rsidR="009159C5" w:rsidRPr="00F02E1A">
        <w:rPr>
          <w:rFonts w:ascii="Times New Roman" w:hAnsi="Times New Roman"/>
          <w:sz w:val="24"/>
        </w:rPr>
        <w:t>3</w:t>
      </w:r>
      <w:r w:rsidR="005A6D5B">
        <w:rPr>
          <w:rFonts w:ascii="Times New Roman" w:hAnsi="Times New Roman"/>
          <w:sz w:val="24"/>
        </w:rPr>
        <w:t xml:space="preserve"> </w:t>
      </w:r>
      <w:r w:rsidR="00CB28DD">
        <w:rPr>
          <w:rFonts w:ascii="Times New Roman" w:hAnsi="Times New Roman"/>
          <w:sz w:val="24"/>
        </w:rPr>
        <w:t xml:space="preserve">Centro de Estudos, Resposta e Tratamento de Incidentes de Segurança no Brasil (CERT.br). Segurança na internet: dicas para usuários [Internet]. Disponível em: </w:t>
      </w:r>
      <w:hyperlink r:id="rId6" w:history="1">
        <w:r w:rsidR="00CB28DD" w:rsidRPr="00132A11">
          <w:rPr>
            <w:rStyle w:val="Hyperlink"/>
            <w:rFonts w:ascii="Times New Roman" w:hAnsi="Times New Roman"/>
            <w:sz w:val="24"/>
          </w:rPr>
          <w:t>https://www.gov.br/governodigital/pt-br/privacidade-e-seguranca/centro-de-excelencia-em-privacidade-e-seguranca/cert.br</w:t>
        </w:r>
      </w:hyperlink>
      <w:r w:rsidR="00CB28DD">
        <w:rPr>
          <w:rFonts w:ascii="Times New Roman" w:hAnsi="Times New Roman"/>
          <w:sz w:val="24"/>
        </w:rPr>
        <w:t>. Acesso em: 16 abr. 2026.</w:t>
      </w:r>
    </w:p>
    <w:p w14:paraId="0FEBD602" w14:textId="0CB8F65B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DD547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 e-mail do relator.</w:t>
      </w:r>
    </w:p>
    <w:p w14:paraId="276BFABB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Titulação. Categoria profissional, cargo ou função. Instituição de origem.</w:t>
      </w:r>
    </w:p>
    <w:p w14:paraId="747EAE06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14:paraId="3AE71112" w14:textId="77777777" w:rsidR="00483094" w:rsidRPr="0009257C" w:rsidRDefault="00483094" w:rsidP="00E15D5D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Maior Titulação. Categoria profissional, cargo ou função. Instituição de origem.</w:t>
      </w:r>
    </w:p>
    <w:p w14:paraId="62BA77ED" w14:textId="77777777" w:rsidR="00212EC8" w:rsidRDefault="00212EC8" w:rsidP="00E15D5D">
      <w:pPr>
        <w:spacing w:line="240" w:lineRule="auto"/>
      </w:pPr>
    </w:p>
    <w:sectPr w:rsidR="00212EC8" w:rsidSect="00A41FF9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EB90" w14:textId="77777777" w:rsidR="00632194" w:rsidRDefault="00632194" w:rsidP="0068569C">
      <w:pPr>
        <w:spacing w:before="0" w:after="0" w:line="240" w:lineRule="auto"/>
      </w:pPr>
      <w:r>
        <w:separator/>
      </w:r>
    </w:p>
  </w:endnote>
  <w:endnote w:type="continuationSeparator" w:id="0">
    <w:p w14:paraId="039E02F5" w14:textId="77777777" w:rsidR="00632194" w:rsidRDefault="00632194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34BB4" w14:textId="77777777" w:rsidR="00632194" w:rsidRDefault="00632194" w:rsidP="0068569C">
      <w:pPr>
        <w:spacing w:before="0" w:after="0" w:line="240" w:lineRule="auto"/>
      </w:pPr>
      <w:r>
        <w:separator/>
      </w:r>
    </w:p>
  </w:footnote>
  <w:footnote w:type="continuationSeparator" w:id="0">
    <w:p w14:paraId="49EF7686" w14:textId="77777777" w:rsidR="00632194" w:rsidRDefault="00632194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62FB4"/>
    <w:rsid w:val="000667E9"/>
    <w:rsid w:val="000C632A"/>
    <w:rsid w:val="000F35A4"/>
    <w:rsid w:val="00102C75"/>
    <w:rsid w:val="001320B6"/>
    <w:rsid w:val="001514C8"/>
    <w:rsid w:val="00172E66"/>
    <w:rsid w:val="00186929"/>
    <w:rsid w:val="00196FF7"/>
    <w:rsid w:val="0021257D"/>
    <w:rsid w:val="00212EC8"/>
    <w:rsid w:val="002177C6"/>
    <w:rsid w:val="002531F0"/>
    <w:rsid w:val="002D6C95"/>
    <w:rsid w:val="00352F71"/>
    <w:rsid w:val="003905DE"/>
    <w:rsid w:val="003C3134"/>
    <w:rsid w:val="0041488E"/>
    <w:rsid w:val="004431AA"/>
    <w:rsid w:val="00483094"/>
    <w:rsid w:val="00494E9C"/>
    <w:rsid w:val="00496ECA"/>
    <w:rsid w:val="004A4DBA"/>
    <w:rsid w:val="004B1405"/>
    <w:rsid w:val="004B63D3"/>
    <w:rsid w:val="004C5DE2"/>
    <w:rsid w:val="004D1EC3"/>
    <w:rsid w:val="004E0A53"/>
    <w:rsid w:val="00510AAA"/>
    <w:rsid w:val="00583A44"/>
    <w:rsid w:val="005A5CC7"/>
    <w:rsid w:val="005A6D5B"/>
    <w:rsid w:val="00607436"/>
    <w:rsid w:val="00632194"/>
    <w:rsid w:val="00656B02"/>
    <w:rsid w:val="0067439F"/>
    <w:rsid w:val="0068569C"/>
    <w:rsid w:val="006964D7"/>
    <w:rsid w:val="006A62FB"/>
    <w:rsid w:val="00712DE5"/>
    <w:rsid w:val="0072313A"/>
    <w:rsid w:val="007436FB"/>
    <w:rsid w:val="007958B3"/>
    <w:rsid w:val="007B2A74"/>
    <w:rsid w:val="00817590"/>
    <w:rsid w:val="008216BB"/>
    <w:rsid w:val="00873D75"/>
    <w:rsid w:val="00881D04"/>
    <w:rsid w:val="009159C5"/>
    <w:rsid w:val="009976DD"/>
    <w:rsid w:val="009F70B2"/>
    <w:rsid w:val="00A10F06"/>
    <w:rsid w:val="00A41FF9"/>
    <w:rsid w:val="00A50B1D"/>
    <w:rsid w:val="00A62CEB"/>
    <w:rsid w:val="00AD2E3C"/>
    <w:rsid w:val="00AF71EB"/>
    <w:rsid w:val="00B10BE2"/>
    <w:rsid w:val="00B351FF"/>
    <w:rsid w:val="00B46DAD"/>
    <w:rsid w:val="00B96D55"/>
    <w:rsid w:val="00C214B4"/>
    <w:rsid w:val="00C71A1A"/>
    <w:rsid w:val="00CB06F0"/>
    <w:rsid w:val="00CB28DD"/>
    <w:rsid w:val="00CD243B"/>
    <w:rsid w:val="00D145D0"/>
    <w:rsid w:val="00D27CA6"/>
    <w:rsid w:val="00D31C73"/>
    <w:rsid w:val="00D41C39"/>
    <w:rsid w:val="00D458F5"/>
    <w:rsid w:val="00D50CD7"/>
    <w:rsid w:val="00DB2D55"/>
    <w:rsid w:val="00E15D5D"/>
    <w:rsid w:val="00E374FD"/>
    <w:rsid w:val="00E865C4"/>
    <w:rsid w:val="00EB11E4"/>
    <w:rsid w:val="00EF6A3C"/>
    <w:rsid w:val="00F0146D"/>
    <w:rsid w:val="00F02E1A"/>
    <w:rsid w:val="00F339FB"/>
    <w:rsid w:val="00F47594"/>
    <w:rsid w:val="00F97D0A"/>
    <w:rsid w:val="00FB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2313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3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gov.br/governodigital/pt-br/privacidade-e-seguranca/centro-de-excelencia-em-privacidade-e-seguranca/cert.br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584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CAMILE LOPES</cp:lastModifiedBy>
  <cp:revision>34</cp:revision>
  <dcterms:created xsi:type="dcterms:W3CDTF">2026-05-01T21:26:00Z</dcterms:created>
  <dcterms:modified xsi:type="dcterms:W3CDTF">2026-05-05T21:18:00Z</dcterms:modified>
</cp:coreProperties>
</file>