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EC367" w14:textId="77777777" w:rsidR="00895EDA" w:rsidRDefault="00895EDA">
      <w:pPr>
        <w:spacing w:before="75"/>
        <w:ind w:right="14"/>
        <w:jc w:val="center"/>
        <w:rPr>
          <w:rFonts w:ascii="Times New Roman" w:hAnsi="Times New Roman"/>
        </w:rPr>
      </w:pPr>
    </w:p>
    <w:p w14:paraId="6ADD6EAB" w14:textId="0E327CFA" w:rsidR="5F839B22" w:rsidRDefault="00810DD5" w:rsidP="51DDFD92">
      <w:pPr>
        <w:spacing w:before="8" w:after="240" w:line="276" w:lineRule="auto"/>
        <w:ind w:right="12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EDUCAÇÃO PERMANENTE COMO ESTRATÉGIA PARA O ALCANCE DOS INDICADORES DO NOVO COFINANCIAMENTO</w:t>
      </w:r>
      <w:r w:rsidRPr="30E0EC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ATENÇÃO PRIMÁRIA À </w:t>
      </w:r>
      <w:r w:rsidRPr="407C78B8">
        <w:rPr>
          <w:rFonts w:ascii="Times New Roman" w:eastAsia="Times New Roman" w:hAnsi="Times New Roman" w:cs="Times New Roman"/>
          <w:b/>
          <w:bCs/>
          <w:sz w:val="24"/>
          <w:szCs w:val="24"/>
        </w:rPr>
        <w:t>SAÚDE</w:t>
      </w:r>
    </w:p>
    <w:p w14:paraId="3646E80E" w14:textId="08BCFD57" w:rsidR="091855A0" w:rsidRDefault="091855A0" w:rsidP="091855A0">
      <w:pPr>
        <w:pStyle w:val="BodyText"/>
        <w:spacing w:before="8"/>
        <w:rPr>
          <w:rFonts w:ascii="Times New Roman" w:hAnsi="Times New Roman"/>
          <w:vertAlign w:val="superscript"/>
        </w:rPr>
      </w:pPr>
    </w:p>
    <w:p w14:paraId="4AF1575C" w14:textId="69328C4A" w:rsidR="00895EDA" w:rsidRDefault="4F423EC8" w:rsidP="3787E39F">
      <w:pPr>
        <w:spacing w:before="24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INTRODUÇÃO: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 Atenção Primária à Saúde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(APS)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 o principal ponto de acesso da população aos serviços de saúde. Nela, o enfermeiro exerce função de coordenação, contribuindo para a efetividade da assistência</w:t>
      </w:r>
      <w:r w:rsidR="32262C4D" w:rsidRPr="584A9D0B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1</w:t>
      </w:r>
      <w:r w:rsidR="2A247CDC" w:rsidRPr="584A9D0B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,</w:t>
      </w:r>
      <w:r w:rsidR="6B548E36" w:rsidRPr="584A9D0B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 Entretanto, enfrenta desafios cotidianos no exercício profissional</w:t>
      </w:r>
      <w:r w:rsidR="07D0D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que </w:t>
      </w:r>
      <w:r w:rsidR="1A871E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tornam mais evidentes com o novo cofinanciamento do SUS, que, embora traga avanços, ainda revela fragilidades no sistema</w:t>
      </w:r>
      <w:r w:rsidR="5A851D5E" w:rsidRPr="584A9D0B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3</w:t>
      </w:r>
      <w:r w:rsidR="227B3350" w:rsidRPr="584A9D0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2E49F507">
        <w:rPr>
          <w:rFonts w:ascii="Times New Roman" w:hAnsi="Times New Roman"/>
          <w:b/>
          <w:bCs/>
          <w:sz w:val="24"/>
          <w:szCs w:val="24"/>
        </w:rPr>
        <w:t xml:space="preserve">OBJETIVOS: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Descrever a realização de uma educação permanente como estratégia para o alcance dos indicadores de saúde do novo cofinanciamento da APS. </w:t>
      </w:r>
      <w:r w:rsidRPr="2E49F507">
        <w:rPr>
          <w:rFonts w:ascii="Times New Roman" w:hAnsi="Times New Roman"/>
          <w:b/>
          <w:bCs/>
          <w:sz w:val="24"/>
          <w:szCs w:val="24"/>
        </w:rPr>
        <w:t xml:space="preserve">METODOLOGIA: </w:t>
      </w:r>
      <w:r>
        <w:rPr>
          <w:rFonts w:ascii="Times New Roman" w:eastAsia="Times New Roman" w:hAnsi="Times New Roman" w:cs="Times New Roman"/>
          <w:sz w:val="24"/>
          <w:szCs w:val="24"/>
        </w:rPr>
        <w:t>Trata-se de um relato de experiência descritivo, com abordagem qualitativa, no qual utilizou-se o método do Arco de Maguerez.</w:t>
      </w:r>
      <w:r w:rsidR="356B8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estudo foi conduzido por acadêmicos de enfermagem, vinculados a Universidade do Estado do Pará</w:t>
      </w:r>
      <w:r w:rsidR="2D6A4E9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>realizado na UMS da Sacramenta,</w:t>
      </w:r>
      <w:r w:rsidR="24EDD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 Belém-Pará.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2E49F507">
        <w:rPr>
          <w:rFonts w:ascii="Times New Roman" w:hAnsi="Times New Roman"/>
          <w:b/>
          <w:bCs/>
          <w:sz w:val="24"/>
          <w:szCs w:val="24"/>
        </w:rPr>
        <w:t>DISCUSSÃO: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primeira etapa</w:t>
      </w:r>
      <w:r w:rsidR="7D17AB10">
        <w:rPr>
          <w:rFonts w:ascii="Times New Roman" w:eastAsia="Times New Roman" w:hAnsi="Times New Roman" w:cs="Times New Roman"/>
          <w:sz w:val="24"/>
          <w:szCs w:val="24"/>
        </w:rPr>
        <w:t>,</w:t>
      </w:r>
      <w:r w:rsidR="4A71F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8521332">
        <w:rPr>
          <w:rFonts w:ascii="Times New Roman" w:eastAsia="Times New Roman" w:hAnsi="Times New Roman" w:cs="Times New Roman"/>
          <w:sz w:val="24"/>
          <w:szCs w:val="24"/>
        </w:rPr>
        <w:t>referente ao Arco</w:t>
      </w:r>
      <w:r>
        <w:rPr>
          <w:rFonts w:ascii="Times New Roman" w:eastAsia="Times New Roman" w:hAnsi="Times New Roman" w:cs="Times New Roman"/>
          <w:sz w:val="24"/>
          <w:szCs w:val="24"/>
        </w:rPr>
        <w:t>, identific</w:t>
      </w:r>
      <w:r w:rsidR="739F9BA0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-se dificuldades dos </w:t>
      </w:r>
      <w:r w:rsidR="6C1BC4DF" w:rsidRPr="584A9D0B">
        <w:rPr>
          <w:rFonts w:ascii="Times New Roman" w:eastAsia="Times New Roman" w:hAnsi="Times New Roman" w:cs="Times New Roman"/>
          <w:sz w:val="24"/>
          <w:szCs w:val="24"/>
        </w:rPr>
        <w:t xml:space="preserve">Agentes Comunitários de Saúde </w:t>
      </w:r>
      <w:r w:rsidR="0BADDC3D" w:rsidRPr="584A9D0B">
        <w:rPr>
          <w:rFonts w:ascii="Times New Roman" w:eastAsia="Times New Roman" w:hAnsi="Times New Roman" w:cs="Times New Roman"/>
          <w:sz w:val="24"/>
          <w:szCs w:val="24"/>
        </w:rPr>
        <w:t xml:space="preserve">(ACS) </w:t>
      </w:r>
      <w:r w:rsidR="7BC5E706" w:rsidRPr="584A9D0B">
        <w:rPr>
          <w:rFonts w:ascii="Times New Roman" w:eastAsia="Times New Roman" w:hAnsi="Times New Roman" w:cs="Times New Roman"/>
          <w:sz w:val="24"/>
          <w:szCs w:val="24"/>
        </w:rPr>
        <w:t>quanto aos critérios</w:t>
      </w:r>
      <w:r w:rsidR="1F29310C" w:rsidRPr="584A9D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BC5E706" w:rsidRPr="584A9D0B">
        <w:rPr>
          <w:rFonts w:ascii="Times New Roman" w:eastAsia="Times New Roman" w:hAnsi="Times New Roman" w:cs="Times New Roman"/>
          <w:sz w:val="24"/>
          <w:szCs w:val="24"/>
        </w:rPr>
        <w:t>das novas diretrizes</w:t>
      </w:r>
      <w:r w:rsidR="7F5711B4" w:rsidRPr="584A9D0B">
        <w:rPr>
          <w:rFonts w:ascii="Times New Roman" w:eastAsia="Times New Roman" w:hAnsi="Times New Roman" w:cs="Times New Roman"/>
          <w:sz w:val="24"/>
          <w:szCs w:val="24"/>
        </w:rPr>
        <w:t xml:space="preserve">. Esse distanciamento </w:t>
      </w:r>
      <w:r w:rsidR="7945A289" w:rsidRPr="584A9D0B">
        <w:rPr>
          <w:rFonts w:ascii="Times New Roman" w:eastAsia="Times New Roman" w:hAnsi="Times New Roman" w:cs="Times New Roman"/>
          <w:sz w:val="24"/>
          <w:szCs w:val="24"/>
        </w:rPr>
        <w:t>compromete</w:t>
      </w:r>
      <w:r w:rsidR="7F5711B4" w:rsidRPr="584A9D0B">
        <w:rPr>
          <w:rFonts w:ascii="Times New Roman" w:eastAsia="Times New Roman" w:hAnsi="Times New Roman" w:cs="Times New Roman"/>
          <w:sz w:val="24"/>
          <w:szCs w:val="24"/>
        </w:rPr>
        <w:t xml:space="preserve"> a efetividade das estratégias em saúde, visto que o êxito do financiamento depende da atuação integrada entre os profissionais, em especial os ACS</w:t>
      </w:r>
      <w:r w:rsidR="7F5711B4" w:rsidRPr="584A9D0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7CAA4B9F">
        <w:rPr>
          <w:rFonts w:ascii="Times New Roman" w:eastAsia="Times New Roman" w:hAnsi="Times New Roman" w:cs="Times New Roman"/>
          <w:sz w:val="24"/>
          <w:szCs w:val="24"/>
        </w:rPr>
        <w:t>Quanto 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teorização, realizou-se levantamento nas bases LILACS e SciELO para aprofundamento da temática. Como intervenção, propôs-se educação permanente</w:t>
      </w:r>
      <w:r w:rsidR="7658AD2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associada à elaboração de cartilha educativa acessível aos profissionais. </w:t>
      </w:r>
      <w:r w:rsidR="5AC5BBE8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articipa</w:t>
      </w:r>
      <w:r w:rsidR="62DEF5CC">
        <w:rPr>
          <w:rFonts w:ascii="Times New Roman" w:eastAsia="Times New Roman" w:hAnsi="Times New Roman" w:cs="Times New Roman"/>
          <w:sz w:val="24"/>
          <w:szCs w:val="24"/>
        </w:rPr>
        <w:t>ram da 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enfermeira e </w:t>
      </w:r>
      <w:r w:rsidR="1FBDEB8D">
        <w:rPr>
          <w:rFonts w:ascii="Times New Roman" w:eastAsia="Times New Roman" w:hAnsi="Times New Roman" w:cs="Times New Roman"/>
          <w:sz w:val="24"/>
          <w:szCs w:val="24"/>
        </w:rPr>
        <w:t>nove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ACS. Esse momento proporcionou o esclarecimento de dúvidas e o compartilhamento de experiências, favorecendo a construção coletiva do conhecimento</w:t>
      </w:r>
      <w:r w:rsidR="20DD6F06" w:rsidRPr="3BCAD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2E49F507">
        <w:rPr>
          <w:rFonts w:ascii="Times New Roman" w:hAnsi="Times New Roman"/>
          <w:b/>
          <w:bCs/>
          <w:sz w:val="24"/>
          <w:szCs w:val="24"/>
        </w:rPr>
        <w:t xml:space="preserve">CONCLUSÕES: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achados apontaram a importância da intervenção, ao ampliar o entendimento acerca das diretrizes do cofinanciamento. Portanto, o investimento em educação permanente representa uma estratégia consistente para aprimorar o desempenho das equipes e apoiar o alcance dos indicadores de saúde.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IMPLICAÇÕES PARA A ENFERMAGEM: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Fortalecimento da prática do enfermeiro na APS, com ênfase na educação permanente, como estratégia para qualificação das equipes, além de favorecer a liderança profissional e o trabalho colaborativo.</w:t>
      </w:r>
    </w:p>
    <w:p w14:paraId="27B13798" w14:textId="77777777" w:rsidR="00895EDA" w:rsidRDefault="00895EDA">
      <w:pPr>
        <w:pStyle w:val="BodyText"/>
        <w:spacing w:before="201"/>
        <w:rPr>
          <w:rFonts w:ascii="Times New Roman" w:hAnsi="Times New Roman"/>
        </w:rPr>
      </w:pPr>
    </w:p>
    <w:p w14:paraId="54AE8D85" w14:textId="463BBBF1" w:rsidR="00895EDA" w:rsidRDefault="00810DD5">
      <w:pPr>
        <w:tabs>
          <w:tab w:val="left" w:pos="2573"/>
        </w:tabs>
        <w:spacing w:line="362" w:lineRule="auto"/>
        <w:ind w:left="140" w:right="724"/>
        <w:rPr>
          <w:rFonts w:ascii="Times New Roman" w:hAnsi="Times New Roman"/>
          <w:sz w:val="24"/>
          <w:szCs w:val="24"/>
        </w:rPr>
      </w:pPr>
      <w:r w:rsidRPr="366A9963">
        <w:rPr>
          <w:rFonts w:ascii="Times New Roman" w:hAnsi="Times New Roman"/>
          <w:b/>
          <w:bCs/>
          <w:sz w:val="24"/>
          <w:szCs w:val="24"/>
        </w:rPr>
        <w:t xml:space="preserve">Descritores (DeCS – ID): </w:t>
      </w:r>
      <w:r>
        <w:rPr>
          <w:rFonts w:ascii="Times New Roman" w:hAnsi="Times New Roman"/>
          <w:sz w:val="24"/>
          <w:szCs w:val="24"/>
        </w:rPr>
        <w:t xml:space="preserve">Educação permanente – </w:t>
      </w:r>
      <w:r>
        <w:rPr>
          <w:rFonts w:ascii="Times New Roman" w:hAnsi="Times New Roman"/>
          <w:color w:val="212529"/>
          <w:sz w:val="24"/>
          <w:szCs w:val="24"/>
        </w:rPr>
        <w:t>D004496</w:t>
      </w:r>
      <w:r>
        <w:rPr>
          <w:rFonts w:ascii="Times New Roman" w:hAnsi="Times New Roman"/>
          <w:sz w:val="24"/>
          <w:szCs w:val="24"/>
        </w:rPr>
        <w:t xml:space="preserve">; Atenção </w:t>
      </w:r>
      <w:r w:rsidR="00A27A5F">
        <w:rPr>
          <w:rFonts w:ascii="Times New Roman" w:hAnsi="Times New Roman"/>
          <w:sz w:val="24"/>
          <w:szCs w:val="24"/>
        </w:rPr>
        <w:t>primária</w:t>
      </w:r>
      <w:r>
        <w:rPr>
          <w:rFonts w:ascii="Times New Roman" w:hAnsi="Times New Roman"/>
          <w:sz w:val="24"/>
          <w:szCs w:val="24"/>
        </w:rPr>
        <w:t xml:space="preserve"> à saúde – </w:t>
      </w:r>
      <w:r>
        <w:rPr>
          <w:rFonts w:ascii="Times New Roman" w:hAnsi="Times New Roman"/>
          <w:color w:val="212529"/>
          <w:sz w:val="24"/>
          <w:szCs w:val="24"/>
        </w:rPr>
        <w:t>D011320;</w:t>
      </w:r>
      <w:r>
        <w:rPr>
          <w:rFonts w:ascii="Times New Roman" w:hAnsi="Times New Roman"/>
          <w:sz w:val="24"/>
          <w:szCs w:val="24"/>
        </w:rPr>
        <w:t xml:space="preserve"> Co-financiamento –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</w:rPr>
        <w:t>D005378</w:t>
      </w:r>
      <w:r>
        <w:rPr>
          <w:rFonts w:ascii="Times New Roman" w:hAnsi="Times New Roman"/>
          <w:sz w:val="24"/>
          <w:szCs w:val="24"/>
        </w:rPr>
        <w:t>.</w:t>
      </w:r>
    </w:p>
    <w:p w14:paraId="47781636" w14:textId="551BCA37" w:rsidR="00895EDA" w:rsidRDefault="4F423EC8">
      <w:pPr>
        <w:tabs>
          <w:tab w:val="left" w:pos="2573"/>
        </w:tabs>
        <w:spacing w:line="362" w:lineRule="auto"/>
        <w:ind w:left="140" w:right="724"/>
        <w:rPr>
          <w:rFonts w:ascii="Times New Roman" w:hAnsi="Times New Roman"/>
          <w:sz w:val="24"/>
          <w:szCs w:val="24"/>
        </w:rPr>
      </w:pPr>
      <w:r w:rsidRPr="692151E9">
        <w:rPr>
          <w:rFonts w:ascii="Times New Roman" w:hAnsi="Times New Roman"/>
          <w:b/>
          <w:bCs/>
          <w:sz w:val="24"/>
          <w:szCs w:val="24"/>
        </w:rPr>
        <w:t>Modalidade:</w:t>
      </w:r>
      <w:r w:rsidRPr="692151E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estudo</w:t>
      </w:r>
      <w:r w:rsidRPr="692151E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original</w:t>
      </w:r>
      <w:r w:rsidRPr="692151E9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(</w:t>
      </w:r>
      <w:r w:rsidRPr="692151E9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)</w:t>
      </w:r>
      <w:r w:rsidRPr="692151E9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relato</w:t>
      </w:r>
      <w:r w:rsidRPr="692151E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de</w:t>
      </w:r>
      <w:r w:rsidRPr="692151E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experiência</w:t>
      </w:r>
      <w:r w:rsidRPr="692151E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(</w:t>
      </w:r>
      <w:r w:rsidRPr="692151E9">
        <w:rPr>
          <w:rFonts w:ascii="Times New Roman" w:hAnsi="Times New Roman"/>
          <w:b/>
          <w:bCs/>
          <w:spacing w:val="40"/>
          <w:sz w:val="24"/>
          <w:szCs w:val="24"/>
        </w:rPr>
        <w:t>X</w:t>
      </w:r>
      <w:r w:rsidRPr="692151E9">
        <w:rPr>
          <w:rFonts w:ascii="Times New Roman" w:hAnsi="Times New Roman"/>
          <w:b/>
          <w:bCs/>
          <w:sz w:val="24"/>
          <w:szCs w:val="24"/>
        </w:rPr>
        <w:t>)</w:t>
      </w:r>
      <w:r w:rsidRPr="692151E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revisão</w:t>
      </w:r>
      <w:r w:rsidRPr="692151E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da</w:t>
      </w:r>
      <w:r w:rsidRPr="692151E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literatura</w:t>
      </w:r>
      <w:r w:rsidRPr="692151E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(</w:t>
      </w:r>
      <w:r w:rsidRPr="692151E9">
        <w:rPr>
          <w:rFonts w:ascii="Times New Roman" w:hAnsi="Times New Roman"/>
          <w:b/>
          <w:bCs/>
          <w:spacing w:val="40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z w:val="24"/>
          <w:szCs w:val="24"/>
        </w:rPr>
        <w:t>) Eixo Temático:</w:t>
      </w:r>
      <w:r w:rsidRPr="692151E9">
        <w:rPr>
          <w:rFonts w:ascii="Times New Roman" w:hAnsi="Times New Roman"/>
          <w:b/>
          <w:bCs/>
          <w:spacing w:val="68"/>
          <w:sz w:val="24"/>
          <w:szCs w:val="24"/>
        </w:rPr>
        <w:t xml:space="preserve"> </w:t>
      </w:r>
      <w:r w:rsidRPr="692151E9">
        <w:rPr>
          <w:rFonts w:ascii="Times New Roman" w:hAnsi="Times New Roman"/>
          <w:b/>
          <w:bCs/>
          <w:spacing w:val="68"/>
          <w:sz w:val="24"/>
          <w:szCs w:val="24"/>
          <w:u w:val="single"/>
        </w:rPr>
        <w:t xml:space="preserve"> </w:t>
      </w:r>
      <w:r w:rsidR="524156D0" w:rsidRPr="692151E9">
        <w:rPr>
          <w:rFonts w:ascii="Times New Roman" w:hAnsi="Times New Roman"/>
          <w:b/>
          <w:bCs/>
          <w:spacing w:val="68"/>
          <w:sz w:val="24"/>
          <w:szCs w:val="24"/>
          <w:u w:val="single"/>
        </w:rPr>
        <w:t>9</w:t>
      </w:r>
      <w:r w:rsidRPr="692151E9">
        <w:rPr>
          <w:rFonts w:ascii="Times New Roman" w:hAnsi="Times New Roman"/>
          <w:b/>
          <w:bCs/>
          <w:spacing w:val="68"/>
          <w:sz w:val="24"/>
          <w:szCs w:val="24"/>
          <w:u w:val="single"/>
        </w:rPr>
        <w:t xml:space="preserve"> </w:t>
      </w:r>
    </w:p>
    <w:p w14:paraId="64F8E8DC" w14:textId="77777777" w:rsidR="00895EDA" w:rsidRDefault="00895EDA">
      <w:pPr>
        <w:pStyle w:val="BodyText"/>
        <w:spacing w:before="142"/>
        <w:rPr>
          <w:rFonts w:ascii="Times New Roman" w:hAnsi="Times New Roman"/>
          <w:b/>
        </w:rPr>
      </w:pPr>
    </w:p>
    <w:p w14:paraId="3C0A388F" w14:textId="77777777" w:rsidR="00895EDA" w:rsidRDefault="00810DD5">
      <w:pPr>
        <w:ind w:left="140"/>
        <w:rPr>
          <w:rFonts w:ascii="Times New Roman" w:hAnsi="Times New Roman"/>
        </w:rPr>
      </w:pPr>
      <w:r w:rsidRPr="584A9D0B">
        <w:rPr>
          <w:rFonts w:ascii="Times New Roman" w:hAnsi="Times New Roman"/>
          <w:b/>
          <w:bCs/>
          <w:spacing w:val="-2"/>
          <w:sz w:val="24"/>
          <w:szCs w:val="24"/>
        </w:rPr>
        <w:t>REFERÊNCIAS:</w:t>
      </w:r>
    </w:p>
    <w:p w14:paraId="68B3161F" w14:textId="683881A0" w:rsidR="3F3191F8" w:rsidRDefault="3F3191F8" w:rsidP="584A9D0B">
      <w:pPr>
        <w:pStyle w:val="BodyText"/>
        <w:spacing w:before="140"/>
        <w:ind w:left="140"/>
      </w:pPr>
      <w:r w:rsidRPr="584A9D0B">
        <w:rPr>
          <w:rFonts w:ascii="Times New Roman" w:eastAsia="Times New Roman" w:hAnsi="Times New Roman" w:cs="Times New Roman"/>
          <w:color w:val="000000" w:themeColor="text1"/>
        </w:rPr>
        <w:t>1 Sousa PHSF, Souza RF, Costa MRSDS, Azevedo MVC, Torres RC, Nascimento GC, et al</w:t>
      </w:r>
      <w:r w:rsidRPr="584A9D0B">
        <w:rPr>
          <w:rFonts w:ascii="Times New Roman" w:eastAsia="Times New Roman" w:hAnsi="Times New Roman" w:cs="Times New Roman"/>
          <w:i/>
          <w:iCs/>
          <w:color w:val="000000" w:themeColor="text1"/>
        </w:rPr>
        <w:t>.</w:t>
      </w:r>
      <w:r w:rsidRPr="584A9D0B">
        <w:rPr>
          <w:rFonts w:ascii="Times New Roman" w:eastAsia="Times New Roman" w:hAnsi="Times New Roman" w:cs="Times New Roman"/>
          <w:color w:val="000000" w:themeColor="text1"/>
        </w:rPr>
        <w:t xml:space="preserve"> Protagonismo do enfermeiro na atenção básica de saúde. Braz. J. Desenvolver [Internet]. 2020 out 7 [citado 2025 set 23];6(10):76157-70. Disponível em: https://ojs.brazilianjournals.com.br/ojs/index.php/BRJD/article/view/17912.</w:t>
      </w:r>
    </w:p>
    <w:p w14:paraId="3FE32C99" w14:textId="4A5AFFC7" w:rsidR="3F3191F8" w:rsidRDefault="3F3191F8" w:rsidP="584A9D0B">
      <w:pPr>
        <w:pStyle w:val="BodyText"/>
        <w:spacing w:before="140"/>
        <w:ind w:left="140"/>
      </w:pPr>
      <w:r w:rsidRPr="584A9D0B">
        <w:rPr>
          <w:rFonts w:ascii="Times New Roman" w:eastAsia="Times New Roman" w:hAnsi="Times New Roman" w:cs="Times New Roman"/>
          <w:color w:val="000000" w:themeColor="text1"/>
        </w:rPr>
        <w:t xml:space="preserve">2 Ministério da Saúde (BR). Portaria GM/MS nº 3.493, de 10 de abril de 2024: institui nova metodologia de cofinanciamento federal da Atenção Primária à Saúde no âmbito do SUS [Internet]. Brasília: Ministério da Saúde; 2024 [citado 2025 set 24]. Disponível em: </w:t>
      </w:r>
      <w:hyperlink r:id="rId4">
        <w:r w:rsidRPr="584A9D0B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https://bvsms.saude.gov.br/bvs/saudelegis/gm/2024/prt3493_11_04_2024_comp.html</w:t>
        </w:r>
      </w:hyperlink>
      <w:r w:rsidRPr="584A9D0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150BF0C" w14:textId="42FF4C70" w:rsidR="00895EDA" w:rsidRDefault="531E8CEC">
      <w:pPr>
        <w:pStyle w:val="BodyText"/>
        <w:spacing w:before="140"/>
        <w:ind w:left="140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>3</w:t>
      </w:r>
      <w:r w:rsidR="00810DD5">
        <w:rPr>
          <w:rFonts w:ascii="Times New Roman" w:hAnsi="Times New Roman"/>
          <w:spacing w:val="-6"/>
        </w:rPr>
        <w:t xml:space="preserve"> </w:t>
      </w:r>
      <w:r w:rsidR="00810DD5">
        <w:rPr>
          <w:rFonts w:ascii="Times New Roman" w:eastAsia="Times New Roman" w:hAnsi="Times New Roman" w:cs="Times New Roman"/>
          <w:color w:val="000000"/>
        </w:rPr>
        <w:t>De Barba MLF, Vaccarezza GF, Brandão CFS, Junior NC. Educação continuada: experiência na rede SUS na região central de São Paulo. Intern J Educ H [Internet]. 2020 out 30 [citado 2025 set 23];4(1):52-8.  Disponível em: </w:t>
      </w:r>
      <w:hyperlink r:id="rId5">
        <w:r w:rsidR="00810DD5" w:rsidRPr="584A9D0B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https://www5.bahiana.edu.br/index.php/educacao/article/view/2954</w:t>
        </w:r>
      </w:hyperlink>
      <w:hyperlink>
        <w:r w:rsidR="00810DD5">
          <w:rPr>
            <w:rFonts w:ascii="Times New Roman" w:eastAsia="Times New Roman" w:hAnsi="Times New Roman" w:cs="Times New Roman"/>
            <w:color w:val="000000"/>
          </w:rPr>
          <w:t>.</w:t>
        </w:r>
      </w:hyperlink>
    </w:p>
    <w:p w14:paraId="3B0A908E" w14:textId="77777777" w:rsidR="00895EDA" w:rsidRDefault="00895EDA">
      <w:pPr>
        <w:pStyle w:val="BodyText"/>
        <w:rPr>
          <w:rFonts w:ascii="Times New Roman" w:hAnsi="Times New Roman"/>
          <w:sz w:val="20"/>
        </w:rPr>
      </w:pPr>
    </w:p>
    <w:p w14:paraId="1F587895" w14:textId="77777777" w:rsidR="00895EDA" w:rsidRDefault="00810DD5">
      <w:pPr>
        <w:pStyle w:val="BodyText"/>
        <w:spacing w:before="111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4990B558" wp14:editId="6272A221">
                <wp:simplePos x="0" y="0"/>
                <wp:positionH relativeFrom="page">
                  <wp:posOffset>719455</wp:posOffset>
                </wp:positionH>
                <wp:positionV relativeFrom="paragraph">
                  <wp:posOffset>232410</wp:posOffset>
                </wp:positionV>
                <wp:extent cx="4319905" cy="1270"/>
                <wp:effectExtent l="0" t="5080" r="0" b="3810"/>
                <wp:wrapTopAndBottom/>
                <wp:docPr id="1" name="Graphic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4798DB-C511-4C02-9978-08D13D5307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1440"/>
                        </a:xfrm>
                        <a:custGeom>
                          <a:avLst/>
                          <a:gdLst>
                            <a:gd name="textAreaLeft" fmla="*/ 0 w 2449080"/>
                            <a:gd name="textAreaRight" fmla="*/ 2449440 w 244908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319905">
                              <a:moveTo>
                                <a:pt x="0" y="0"/>
                              </a:moveTo>
                              <a:lnTo>
                                <a:pt x="431964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ED90A" id="Graphic 2" o:spid="_x0000_s1026" style="position:absolute;margin-left:56.65pt;margin-top:18.3pt;width:340.15pt;height: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99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" o:allowincell="f" path="m,l4319649,e" filled="f" strokeweight=".26mm">
                <v:path arrowok="t" textboxrect="0,0,4320540,2160"/>
                <w10:wrap type="topAndBottom" anchorx="page"/>
              </v:shape>
            </w:pict>
          </mc:Fallback>
        </mc:AlternateContent>
      </w:r>
    </w:p>
    <w:p w14:paraId="2016B7F5" w14:textId="79ED5BFB" w:rsidR="00895EDA" w:rsidRDefault="4F423EC8">
      <w:pPr>
        <w:pStyle w:val="BodyText"/>
        <w:spacing w:before="138" w:line="276" w:lineRule="auto"/>
        <w:ind w:left="140"/>
        <w:rPr>
          <w:rFonts w:ascii="Times New Roman" w:hAnsi="Times New Roman"/>
        </w:rPr>
      </w:pPr>
      <w:r w:rsidRPr="038F0373">
        <w:rPr>
          <w:rFonts w:ascii="Times New Roman" w:hAnsi="Times New Roman"/>
          <w:position w:val="8"/>
          <w:sz w:val="16"/>
          <w:szCs w:val="16"/>
        </w:rPr>
        <w:t>1</w:t>
      </w:r>
      <w:r w:rsidRPr="038F0373">
        <w:rPr>
          <w:rFonts w:ascii="Times New Roman" w:hAnsi="Times New Roman"/>
          <w:spacing w:val="-1"/>
          <w:position w:val="8"/>
          <w:sz w:val="16"/>
          <w:szCs w:val="16"/>
        </w:rPr>
        <w:t xml:space="preserve"> </w:t>
      </w:r>
      <w:r>
        <w:rPr>
          <w:rFonts w:ascii="Times New Roman" w:hAnsi="Times New Roman"/>
        </w:rPr>
        <w:t>Gradua</w:t>
      </w:r>
      <w:r w:rsidR="29490385">
        <w:rPr>
          <w:rFonts w:ascii="Times New Roman" w:hAnsi="Times New Roman"/>
        </w:rPr>
        <w:t>ção</w:t>
      </w:r>
      <w:r w:rsidR="76A56007">
        <w:rPr>
          <w:rFonts w:ascii="Times New Roman" w:hAnsi="Times New Roman"/>
        </w:rPr>
        <w:t>. Enfermagem</w:t>
      </w:r>
      <w:r w:rsidR="5AC72D69">
        <w:rPr>
          <w:rFonts w:ascii="Times New Roman" w:hAnsi="Times New Roman"/>
        </w:rPr>
        <w:t>, acadêmica</w:t>
      </w:r>
      <w:r w:rsidR="76A56007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Universidade do Estado do Pará.</w:t>
      </w:r>
      <w:r w:rsidR="221DF50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</w:rPr>
        <w:t>larissa19soaress@gmail.com</w:t>
      </w:r>
    </w:p>
    <w:p w14:paraId="229C04F4" w14:textId="37DE3F42" w:rsidR="00895EDA" w:rsidRDefault="4F423EC8">
      <w:pPr>
        <w:pStyle w:val="BodyText"/>
        <w:spacing w:before="91"/>
        <w:ind w:left="140"/>
        <w:rPr>
          <w:rFonts w:ascii="Times New Roman" w:hAnsi="Times New Roman"/>
        </w:rPr>
      </w:pPr>
      <w:r w:rsidRPr="5D9750E4">
        <w:rPr>
          <w:rFonts w:ascii="Times New Roman" w:hAnsi="Times New Roman"/>
          <w:position w:val="8"/>
          <w:sz w:val="16"/>
          <w:szCs w:val="16"/>
        </w:rPr>
        <w:t>2</w:t>
      </w:r>
      <w:r w:rsidRPr="5D9750E4">
        <w:rPr>
          <w:rFonts w:ascii="Times New Roman" w:hAnsi="Times New Roman"/>
          <w:spacing w:val="15"/>
          <w:position w:val="8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</w:rPr>
        <w:t>Gradu</w:t>
      </w:r>
      <w:r w:rsidR="16B9A077">
        <w:rPr>
          <w:rFonts w:ascii="Times New Roman" w:hAnsi="Times New Roman"/>
          <w:spacing w:val="-2"/>
        </w:rPr>
        <w:t>ação</w:t>
      </w:r>
      <w:r w:rsidR="76A56007">
        <w:rPr>
          <w:rFonts w:ascii="Times New Roman" w:hAnsi="Times New Roman"/>
          <w:spacing w:val="-2"/>
        </w:rPr>
        <w:t>. Enfermagem</w:t>
      </w:r>
      <w:r w:rsidR="007CA038">
        <w:rPr>
          <w:rFonts w:ascii="Times New Roman" w:hAnsi="Times New Roman"/>
          <w:spacing w:val="-2"/>
        </w:rPr>
        <w:t xml:space="preserve">, </w:t>
      </w:r>
      <w:r w:rsidR="007CA038" w:rsidRPr="692151E9">
        <w:rPr>
          <w:rFonts w:ascii="Times New Roman" w:hAnsi="Times New Roman"/>
        </w:rPr>
        <w:t>acadêmica</w:t>
      </w:r>
      <w:r w:rsidR="76A56007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Universidade do Estado do Pará</w:t>
      </w:r>
      <w:r w:rsidR="653C35B3">
        <w:rPr>
          <w:rFonts w:ascii="Times New Roman" w:hAnsi="Times New Roman"/>
          <w:spacing w:val="-2"/>
        </w:rPr>
        <w:t>.</w:t>
      </w:r>
    </w:p>
    <w:p w14:paraId="5676BB0A" w14:textId="18ED030E" w:rsidR="00895EDA" w:rsidRDefault="4F423EC8">
      <w:pPr>
        <w:pStyle w:val="BodyText"/>
        <w:spacing w:before="135"/>
        <w:ind w:left="140"/>
        <w:rPr>
          <w:rFonts w:ascii="Times New Roman" w:hAnsi="Times New Roman"/>
        </w:rPr>
      </w:pPr>
      <w:r w:rsidRPr="6FDC8A09">
        <w:rPr>
          <w:rFonts w:ascii="Times New Roman" w:hAnsi="Times New Roman"/>
          <w:position w:val="8"/>
          <w:sz w:val="16"/>
          <w:szCs w:val="16"/>
        </w:rPr>
        <w:t>3</w:t>
      </w:r>
      <w:r w:rsidRPr="6FDC8A09">
        <w:rPr>
          <w:rFonts w:ascii="Times New Roman" w:hAnsi="Times New Roman"/>
          <w:spacing w:val="-5"/>
          <w:position w:val="8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</w:rPr>
        <w:t>Gradua</w:t>
      </w:r>
      <w:r w:rsidR="7C875CA7">
        <w:rPr>
          <w:rFonts w:ascii="Times New Roman" w:hAnsi="Times New Roman"/>
          <w:spacing w:val="-2"/>
        </w:rPr>
        <w:t>ção. E</w:t>
      </w:r>
      <w:r w:rsidR="76A56007">
        <w:rPr>
          <w:rFonts w:ascii="Times New Roman" w:hAnsi="Times New Roman"/>
          <w:spacing w:val="-2"/>
        </w:rPr>
        <w:t>nfermagem</w:t>
      </w:r>
      <w:r w:rsidR="12A0023F">
        <w:rPr>
          <w:rFonts w:ascii="Times New Roman" w:hAnsi="Times New Roman"/>
          <w:spacing w:val="-2"/>
        </w:rPr>
        <w:t xml:space="preserve">, </w:t>
      </w:r>
      <w:r w:rsidR="12A0023F" w:rsidRPr="692151E9">
        <w:rPr>
          <w:rFonts w:ascii="Times New Roman" w:hAnsi="Times New Roman"/>
        </w:rPr>
        <w:t>acadêmic</w:t>
      </w:r>
      <w:r w:rsidR="37D831B0" w:rsidRPr="692151E9">
        <w:rPr>
          <w:rFonts w:ascii="Times New Roman" w:hAnsi="Times New Roman"/>
        </w:rPr>
        <w:t>o</w:t>
      </w:r>
      <w:r w:rsidR="76A56007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Universidade do Estado do Pará</w:t>
      </w:r>
      <w:r w:rsidR="2E882718">
        <w:rPr>
          <w:rFonts w:ascii="Times New Roman" w:hAnsi="Times New Roman"/>
          <w:spacing w:val="-2"/>
        </w:rPr>
        <w:t>.</w:t>
      </w:r>
    </w:p>
    <w:p w14:paraId="23F24387" w14:textId="4FD19FD5" w:rsidR="00895EDA" w:rsidRDefault="4F423EC8">
      <w:pPr>
        <w:pStyle w:val="BodyText"/>
        <w:spacing w:before="91"/>
        <w:ind w:left="140"/>
        <w:rPr>
          <w:rFonts w:ascii="Times New Roman" w:hAnsi="Times New Roman"/>
        </w:rPr>
      </w:pPr>
      <w:r>
        <w:rPr>
          <w:rFonts w:ascii="Times New Roman" w:hAnsi="Times New Roman"/>
          <w:spacing w:val="-2"/>
          <w:vertAlign w:val="superscript"/>
        </w:rPr>
        <w:t xml:space="preserve">4 </w:t>
      </w:r>
      <w:r>
        <w:rPr>
          <w:rFonts w:ascii="Times New Roman" w:hAnsi="Times New Roman"/>
          <w:spacing w:val="-2"/>
        </w:rPr>
        <w:t>Gradu</w:t>
      </w:r>
      <w:r w:rsidR="04E29C51">
        <w:rPr>
          <w:rFonts w:ascii="Times New Roman" w:hAnsi="Times New Roman"/>
          <w:spacing w:val="-2"/>
        </w:rPr>
        <w:t>ação</w:t>
      </w:r>
      <w:r w:rsidR="76A56007">
        <w:rPr>
          <w:rFonts w:ascii="Times New Roman" w:hAnsi="Times New Roman"/>
          <w:spacing w:val="-2"/>
        </w:rPr>
        <w:t>.</w:t>
      </w:r>
      <w:r w:rsidR="242CADEF">
        <w:rPr>
          <w:rFonts w:ascii="Times New Roman" w:hAnsi="Times New Roman"/>
          <w:spacing w:val="-2"/>
        </w:rPr>
        <w:t xml:space="preserve"> </w:t>
      </w:r>
      <w:r w:rsidR="76A56007">
        <w:rPr>
          <w:rFonts w:ascii="Times New Roman" w:hAnsi="Times New Roman"/>
          <w:spacing w:val="-2"/>
        </w:rPr>
        <w:t>Enfermagem</w:t>
      </w:r>
      <w:r w:rsidR="29544EA0">
        <w:rPr>
          <w:rFonts w:ascii="Times New Roman" w:hAnsi="Times New Roman"/>
          <w:spacing w:val="-2"/>
        </w:rPr>
        <w:t xml:space="preserve">, </w:t>
      </w:r>
      <w:r w:rsidR="29544EA0" w:rsidRPr="692151E9">
        <w:rPr>
          <w:rFonts w:ascii="Times New Roman" w:hAnsi="Times New Roman"/>
        </w:rPr>
        <w:t>acadêmica</w:t>
      </w:r>
      <w:r w:rsidR="76A56007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Universidade do Estado do Pará</w:t>
      </w:r>
      <w:r w:rsidR="4B00F823">
        <w:rPr>
          <w:rFonts w:ascii="Times New Roman" w:hAnsi="Times New Roman"/>
          <w:spacing w:val="-2"/>
        </w:rPr>
        <w:t>.</w:t>
      </w:r>
    </w:p>
    <w:p w14:paraId="2015642B" w14:textId="03548DFD" w:rsidR="00895EDA" w:rsidRDefault="4F423EC8">
      <w:pPr>
        <w:pStyle w:val="BodyText"/>
        <w:spacing w:before="91"/>
        <w:ind w:left="140"/>
        <w:rPr>
          <w:rFonts w:ascii="Times New Roman" w:hAnsi="Times New Roman"/>
        </w:rPr>
      </w:pPr>
      <w:r>
        <w:rPr>
          <w:rFonts w:ascii="Times New Roman" w:hAnsi="Times New Roman"/>
          <w:spacing w:val="-2"/>
          <w:vertAlign w:val="superscript"/>
        </w:rPr>
        <w:t xml:space="preserve">5 </w:t>
      </w:r>
      <w:r>
        <w:rPr>
          <w:rFonts w:ascii="Times New Roman" w:hAnsi="Times New Roman"/>
          <w:spacing w:val="-2"/>
        </w:rPr>
        <w:t>Gradua</w:t>
      </w:r>
      <w:r w:rsidR="69910046">
        <w:rPr>
          <w:rFonts w:ascii="Times New Roman" w:hAnsi="Times New Roman"/>
          <w:spacing w:val="-2"/>
        </w:rPr>
        <w:t>ção</w:t>
      </w:r>
      <w:r w:rsidR="76A56007">
        <w:rPr>
          <w:rFonts w:ascii="Times New Roman" w:hAnsi="Times New Roman"/>
          <w:spacing w:val="-2"/>
        </w:rPr>
        <w:t>. Enfermagem</w:t>
      </w:r>
      <w:r w:rsidR="197C7899">
        <w:rPr>
          <w:rFonts w:ascii="Times New Roman" w:hAnsi="Times New Roman"/>
          <w:spacing w:val="-2"/>
        </w:rPr>
        <w:t xml:space="preserve">, </w:t>
      </w:r>
      <w:r w:rsidR="197C7899" w:rsidRPr="692151E9">
        <w:rPr>
          <w:rFonts w:ascii="Times New Roman" w:hAnsi="Times New Roman"/>
        </w:rPr>
        <w:t>acadêmica</w:t>
      </w:r>
      <w:r w:rsidR="76A56007">
        <w:rPr>
          <w:rFonts w:ascii="Times New Roman" w:hAnsi="Times New Roman"/>
          <w:spacing w:val="-2"/>
        </w:rPr>
        <w:t>.</w:t>
      </w:r>
      <w:r>
        <w:rPr>
          <w:rFonts w:ascii="Times New Roman" w:hAnsi="Times New Roman"/>
          <w:spacing w:val="-2"/>
        </w:rPr>
        <w:t xml:space="preserve"> Universidade do Estado do Pará</w:t>
      </w:r>
      <w:r w:rsidR="3FA8F448">
        <w:rPr>
          <w:rFonts w:ascii="Times New Roman" w:hAnsi="Times New Roman"/>
          <w:spacing w:val="-2"/>
        </w:rPr>
        <w:t>.</w:t>
      </w:r>
    </w:p>
    <w:p w14:paraId="60958094" w14:textId="7CE5CE92" w:rsidR="00895EDA" w:rsidRDefault="438D8D80">
      <w:pPr>
        <w:pStyle w:val="BodyText"/>
        <w:spacing w:before="139"/>
        <w:ind w:left="140"/>
        <w:rPr>
          <w:rFonts w:ascii="Times New Roman" w:hAnsi="Times New Roman"/>
        </w:rPr>
      </w:pPr>
      <w:r w:rsidRPr="62C03579">
        <w:rPr>
          <w:rFonts w:ascii="Times New Roman" w:hAnsi="Times New Roman"/>
          <w:position w:val="8"/>
          <w:sz w:val="16"/>
          <w:szCs w:val="16"/>
        </w:rPr>
        <w:t>6</w:t>
      </w:r>
      <w:r w:rsidR="4F423EC8" w:rsidRPr="2C8E9193">
        <w:rPr>
          <w:rFonts w:ascii="Times New Roman" w:hAnsi="Times New Roman"/>
          <w:spacing w:val="-5"/>
          <w:position w:val="8"/>
          <w:sz w:val="16"/>
          <w:szCs w:val="16"/>
        </w:rPr>
        <w:t xml:space="preserve"> </w:t>
      </w:r>
      <w:r w:rsidR="76A56007">
        <w:rPr>
          <w:rFonts w:ascii="Times New Roman" w:hAnsi="Times New Roman"/>
        </w:rPr>
        <w:t>Mestrado.</w:t>
      </w:r>
      <w:r w:rsidR="4F423EC8">
        <w:rPr>
          <w:rFonts w:ascii="Times New Roman" w:hAnsi="Times New Roman"/>
          <w:spacing w:val="-3"/>
        </w:rPr>
        <w:t xml:space="preserve"> </w:t>
      </w:r>
      <w:r w:rsidR="0644A951">
        <w:rPr>
          <w:rFonts w:ascii="Times New Roman" w:hAnsi="Times New Roman"/>
          <w:spacing w:val="-3"/>
        </w:rPr>
        <w:t>Enfermeira</w:t>
      </w:r>
      <w:r w:rsidR="4F423EC8">
        <w:rPr>
          <w:rFonts w:ascii="Times New Roman" w:hAnsi="Times New Roman"/>
        </w:rPr>
        <w:t>,</w:t>
      </w:r>
      <w:r w:rsidR="4F423EC8">
        <w:rPr>
          <w:rFonts w:ascii="Times New Roman" w:hAnsi="Times New Roman"/>
          <w:spacing w:val="-2"/>
        </w:rPr>
        <w:t xml:space="preserve"> </w:t>
      </w:r>
      <w:r w:rsidR="10310E68">
        <w:rPr>
          <w:rFonts w:ascii="Times New Roman" w:hAnsi="Times New Roman"/>
          <w:spacing w:val="-2"/>
        </w:rPr>
        <w:t>d</w:t>
      </w:r>
      <w:r w:rsidR="334FBF49" w:rsidRPr="692151E9">
        <w:rPr>
          <w:rFonts w:ascii="Times New Roman" w:hAnsi="Times New Roman"/>
        </w:rPr>
        <w:t>ocente pela Universidade do Estado do Par</w:t>
      </w:r>
      <w:r w:rsidR="0C299A91" w:rsidRPr="692151E9">
        <w:rPr>
          <w:rFonts w:ascii="Times New Roman" w:hAnsi="Times New Roman"/>
        </w:rPr>
        <w:t>á</w:t>
      </w:r>
      <w:r w:rsidR="4F423EC8">
        <w:rPr>
          <w:rFonts w:ascii="Times New Roman" w:hAnsi="Times New Roman"/>
        </w:rPr>
        <w:t>.</w:t>
      </w:r>
      <w:r w:rsidR="4F423EC8">
        <w:rPr>
          <w:rFonts w:ascii="Times New Roman" w:hAnsi="Times New Roman"/>
          <w:spacing w:val="-2"/>
        </w:rPr>
        <w:t xml:space="preserve"> </w:t>
      </w:r>
      <w:r w:rsidR="1A0FAE3E">
        <w:rPr>
          <w:rFonts w:ascii="Times New Roman" w:hAnsi="Times New Roman"/>
          <w:spacing w:val="-2"/>
        </w:rPr>
        <w:t>Universidade Federal do Pará</w:t>
      </w:r>
      <w:r w:rsidR="4F423EC8">
        <w:rPr>
          <w:rFonts w:ascii="Times New Roman" w:hAnsi="Times New Roman"/>
          <w:spacing w:val="-2"/>
        </w:rPr>
        <w:t>.</w:t>
      </w:r>
    </w:p>
    <w:sectPr w:rsidR="00895EDA">
      <w:pgSz w:w="11906" w:h="16838"/>
      <w:pgMar w:top="1701" w:right="1134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5EDA"/>
    <w:rsid w:val="00000E2D"/>
    <w:rsid w:val="000072C8"/>
    <w:rsid w:val="000151FC"/>
    <w:rsid w:val="00021CE9"/>
    <w:rsid w:val="00025D43"/>
    <w:rsid w:val="0003214F"/>
    <w:rsid w:val="000508D4"/>
    <w:rsid w:val="00052DD5"/>
    <w:rsid w:val="000615A3"/>
    <w:rsid w:val="00066D2A"/>
    <w:rsid w:val="00077044"/>
    <w:rsid w:val="00099561"/>
    <w:rsid w:val="000A178A"/>
    <w:rsid w:val="000A4570"/>
    <w:rsid w:val="000B2476"/>
    <w:rsid w:val="000B7F4B"/>
    <w:rsid w:val="000C7151"/>
    <w:rsid w:val="000D2C3C"/>
    <w:rsid w:val="000D5818"/>
    <w:rsid w:val="000F4AB2"/>
    <w:rsid w:val="000F5520"/>
    <w:rsid w:val="00106137"/>
    <w:rsid w:val="0010784F"/>
    <w:rsid w:val="00107AD6"/>
    <w:rsid w:val="001502AD"/>
    <w:rsid w:val="00152D66"/>
    <w:rsid w:val="00155687"/>
    <w:rsid w:val="00160D1D"/>
    <w:rsid w:val="00162FDE"/>
    <w:rsid w:val="001669BE"/>
    <w:rsid w:val="00175E18"/>
    <w:rsid w:val="001A5A40"/>
    <w:rsid w:val="001A6CCD"/>
    <w:rsid w:val="001B4DD1"/>
    <w:rsid w:val="001D2501"/>
    <w:rsid w:val="001E0926"/>
    <w:rsid w:val="001E143F"/>
    <w:rsid w:val="001E1527"/>
    <w:rsid w:val="001E740C"/>
    <w:rsid w:val="001F1AD3"/>
    <w:rsid w:val="001F315D"/>
    <w:rsid w:val="00202DF7"/>
    <w:rsid w:val="00204CE4"/>
    <w:rsid w:val="002101A7"/>
    <w:rsid w:val="00211B46"/>
    <w:rsid w:val="00214380"/>
    <w:rsid w:val="00230AE2"/>
    <w:rsid w:val="0024680C"/>
    <w:rsid w:val="002651DB"/>
    <w:rsid w:val="00267E94"/>
    <w:rsid w:val="0027742F"/>
    <w:rsid w:val="00285630"/>
    <w:rsid w:val="00286186"/>
    <w:rsid w:val="00287A49"/>
    <w:rsid w:val="00295E71"/>
    <w:rsid w:val="002963F0"/>
    <w:rsid w:val="00297E9C"/>
    <w:rsid w:val="002B5781"/>
    <w:rsid w:val="002E3E70"/>
    <w:rsid w:val="003150A8"/>
    <w:rsid w:val="00343C89"/>
    <w:rsid w:val="003457AE"/>
    <w:rsid w:val="00377EAF"/>
    <w:rsid w:val="00383406"/>
    <w:rsid w:val="003B02B6"/>
    <w:rsid w:val="003B5D51"/>
    <w:rsid w:val="003C4E36"/>
    <w:rsid w:val="003C782D"/>
    <w:rsid w:val="003D2E46"/>
    <w:rsid w:val="003E1851"/>
    <w:rsid w:val="003E4B54"/>
    <w:rsid w:val="003F0DD4"/>
    <w:rsid w:val="003F1E0C"/>
    <w:rsid w:val="003F4D96"/>
    <w:rsid w:val="003F5B8E"/>
    <w:rsid w:val="00406B46"/>
    <w:rsid w:val="00425ED7"/>
    <w:rsid w:val="00431BF5"/>
    <w:rsid w:val="004350C0"/>
    <w:rsid w:val="004402FC"/>
    <w:rsid w:val="00452BC8"/>
    <w:rsid w:val="004602D4"/>
    <w:rsid w:val="00471DCE"/>
    <w:rsid w:val="00485031"/>
    <w:rsid w:val="004919D8"/>
    <w:rsid w:val="0049240A"/>
    <w:rsid w:val="004A4A59"/>
    <w:rsid w:val="004C0696"/>
    <w:rsid w:val="004C4754"/>
    <w:rsid w:val="004C739D"/>
    <w:rsid w:val="004C7404"/>
    <w:rsid w:val="004D49DE"/>
    <w:rsid w:val="004E301C"/>
    <w:rsid w:val="004F5275"/>
    <w:rsid w:val="004F7700"/>
    <w:rsid w:val="00510891"/>
    <w:rsid w:val="0051546D"/>
    <w:rsid w:val="005256C7"/>
    <w:rsid w:val="005335E4"/>
    <w:rsid w:val="005400B1"/>
    <w:rsid w:val="005416BA"/>
    <w:rsid w:val="00550845"/>
    <w:rsid w:val="0055189E"/>
    <w:rsid w:val="00577035"/>
    <w:rsid w:val="00585E9D"/>
    <w:rsid w:val="005B4CFA"/>
    <w:rsid w:val="005B7417"/>
    <w:rsid w:val="005D400B"/>
    <w:rsid w:val="005D7A2E"/>
    <w:rsid w:val="005D7B57"/>
    <w:rsid w:val="005E632D"/>
    <w:rsid w:val="006106F0"/>
    <w:rsid w:val="0061120B"/>
    <w:rsid w:val="00623677"/>
    <w:rsid w:val="00632E53"/>
    <w:rsid w:val="006333ED"/>
    <w:rsid w:val="00637D2F"/>
    <w:rsid w:val="00664F52"/>
    <w:rsid w:val="00672066"/>
    <w:rsid w:val="0067545B"/>
    <w:rsid w:val="00677C4A"/>
    <w:rsid w:val="00680230"/>
    <w:rsid w:val="00682F94"/>
    <w:rsid w:val="00694EA6"/>
    <w:rsid w:val="00695DE2"/>
    <w:rsid w:val="006A0017"/>
    <w:rsid w:val="006A01B5"/>
    <w:rsid w:val="006A2C13"/>
    <w:rsid w:val="006C06B6"/>
    <w:rsid w:val="006C616E"/>
    <w:rsid w:val="006D42E5"/>
    <w:rsid w:val="006D5F02"/>
    <w:rsid w:val="00714096"/>
    <w:rsid w:val="00714134"/>
    <w:rsid w:val="0073215A"/>
    <w:rsid w:val="00732247"/>
    <w:rsid w:val="0073517D"/>
    <w:rsid w:val="0073519C"/>
    <w:rsid w:val="00741631"/>
    <w:rsid w:val="00753337"/>
    <w:rsid w:val="007658C6"/>
    <w:rsid w:val="0076763C"/>
    <w:rsid w:val="00794DC7"/>
    <w:rsid w:val="00796E0B"/>
    <w:rsid w:val="007972F8"/>
    <w:rsid w:val="007B013A"/>
    <w:rsid w:val="007C4D6F"/>
    <w:rsid w:val="007C4D88"/>
    <w:rsid w:val="007CA038"/>
    <w:rsid w:val="007D6A00"/>
    <w:rsid w:val="007F3ADC"/>
    <w:rsid w:val="00810DD5"/>
    <w:rsid w:val="00814097"/>
    <w:rsid w:val="00834944"/>
    <w:rsid w:val="008465E1"/>
    <w:rsid w:val="00854CBC"/>
    <w:rsid w:val="0086528B"/>
    <w:rsid w:val="00872506"/>
    <w:rsid w:val="008761E4"/>
    <w:rsid w:val="008924C4"/>
    <w:rsid w:val="00892AA6"/>
    <w:rsid w:val="00895EDA"/>
    <w:rsid w:val="008A0343"/>
    <w:rsid w:val="008A71D3"/>
    <w:rsid w:val="008B0403"/>
    <w:rsid w:val="008B1087"/>
    <w:rsid w:val="008B75E1"/>
    <w:rsid w:val="008C4534"/>
    <w:rsid w:val="008C51C2"/>
    <w:rsid w:val="008C54BC"/>
    <w:rsid w:val="008E0D78"/>
    <w:rsid w:val="008F3C6B"/>
    <w:rsid w:val="008F7525"/>
    <w:rsid w:val="0090318F"/>
    <w:rsid w:val="00924DA4"/>
    <w:rsid w:val="00941A4F"/>
    <w:rsid w:val="00947B36"/>
    <w:rsid w:val="009557EE"/>
    <w:rsid w:val="009601F0"/>
    <w:rsid w:val="00974B27"/>
    <w:rsid w:val="0098475B"/>
    <w:rsid w:val="00986CE6"/>
    <w:rsid w:val="00991590"/>
    <w:rsid w:val="009A1B64"/>
    <w:rsid w:val="009B5CCE"/>
    <w:rsid w:val="009C4254"/>
    <w:rsid w:val="009C778F"/>
    <w:rsid w:val="009D68C5"/>
    <w:rsid w:val="009E3471"/>
    <w:rsid w:val="009E59F8"/>
    <w:rsid w:val="009F0057"/>
    <w:rsid w:val="00A261BE"/>
    <w:rsid w:val="00A27A5F"/>
    <w:rsid w:val="00A30686"/>
    <w:rsid w:val="00A322FC"/>
    <w:rsid w:val="00A33CB9"/>
    <w:rsid w:val="00A41D2E"/>
    <w:rsid w:val="00A47032"/>
    <w:rsid w:val="00A75BCA"/>
    <w:rsid w:val="00A8483B"/>
    <w:rsid w:val="00A8547C"/>
    <w:rsid w:val="00A8578D"/>
    <w:rsid w:val="00AA6CD8"/>
    <w:rsid w:val="00AB2761"/>
    <w:rsid w:val="00AB4E6C"/>
    <w:rsid w:val="00AF37A4"/>
    <w:rsid w:val="00AF75AB"/>
    <w:rsid w:val="00B166A8"/>
    <w:rsid w:val="00B31BE1"/>
    <w:rsid w:val="00B41989"/>
    <w:rsid w:val="00B47898"/>
    <w:rsid w:val="00B53F5B"/>
    <w:rsid w:val="00B603D3"/>
    <w:rsid w:val="00B64DB2"/>
    <w:rsid w:val="00B70394"/>
    <w:rsid w:val="00B7174F"/>
    <w:rsid w:val="00B73CA3"/>
    <w:rsid w:val="00B75DD2"/>
    <w:rsid w:val="00B86FAC"/>
    <w:rsid w:val="00BA1D26"/>
    <w:rsid w:val="00BA2BA9"/>
    <w:rsid w:val="00BB5F8D"/>
    <w:rsid w:val="00BC3E63"/>
    <w:rsid w:val="00BD1E47"/>
    <w:rsid w:val="00BE67E2"/>
    <w:rsid w:val="00C01EDE"/>
    <w:rsid w:val="00C15B27"/>
    <w:rsid w:val="00C2150F"/>
    <w:rsid w:val="00C32B8B"/>
    <w:rsid w:val="00C35806"/>
    <w:rsid w:val="00C440EF"/>
    <w:rsid w:val="00C50F07"/>
    <w:rsid w:val="00C57A63"/>
    <w:rsid w:val="00C64E57"/>
    <w:rsid w:val="00C77C9E"/>
    <w:rsid w:val="00C92661"/>
    <w:rsid w:val="00CC170B"/>
    <w:rsid w:val="00CC1A6B"/>
    <w:rsid w:val="00CD1869"/>
    <w:rsid w:val="00CD6261"/>
    <w:rsid w:val="00CF02C9"/>
    <w:rsid w:val="00D66134"/>
    <w:rsid w:val="00D9335E"/>
    <w:rsid w:val="00DA0F38"/>
    <w:rsid w:val="00DC19C3"/>
    <w:rsid w:val="00DC7178"/>
    <w:rsid w:val="00DE3046"/>
    <w:rsid w:val="00DF2127"/>
    <w:rsid w:val="00E12CCD"/>
    <w:rsid w:val="00E400CC"/>
    <w:rsid w:val="00E41170"/>
    <w:rsid w:val="00E447B7"/>
    <w:rsid w:val="00E57B07"/>
    <w:rsid w:val="00E60B6E"/>
    <w:rsid w:val="00E873A9"/>
    <w:rsid w:val="00E8766A"/>
    <w:rsid w:val="00E95FD3"/>
    <w:rsid w:val="00EB3034"/>
    <w:rsid w:val="00EC07A8"/>
    <w:rsid w:val="00EE195F"/>
    <w:rsid w:val="00EF2CD8"/>
    <w:rsid w:val="00F03544"/>
    <w:rsid w:val="00F15E42"/>
    <w:rsid w:val="00F21CAD"/>
    <w:rsid w:val="00F26653"/>
    <w:rsid w:val="00F40618"/>
    <w:rsid w:val="00F438AC"/>
    <w:rsid w:val="00F4558E"/>
    <w:rsid w:val="00F472CB"/>
    <w:rsid w:val="00F5508C"/>
    <w:rsid w:val="00F56C95"/>
    <w:rsid w:val="00F64222"/>
    <w:rsid w:val="00F74F69"/>
    <w:rsid w:val="00F77F67"/>
    <w:rsid w:val="00F856EB"/>
    <w:rsid w:val="00F95B2B"/>
    <w:rsid w:val="00FB08FE"/>
    <w:rsid w:val="00FB46B6"/>
    <w:rsid w:val="00FB5693"/>
    <w:rsid w:val="00FD6A20"/>
    <w:rsid w:val="017BB060"/>
    <w:rsid w:val="021A0056"/>
    <w:rsid w:val="0246F96B"/>
    <w:rsid w:val="029B10AF"/>
    <w:rsid w:val="032E0FB3"/>
    <w:rsid w:val="03316930"/>
    <w:rsid w:val="038F0373"/>
    <w:rsid w:val="040F6524"/>
    <w:rsid w:val="0447868B"/>
    <w:rsid w:val="045D1BCA"/>
    <w:rsid w:val="048501AD"/>
    <w:rsid w:val="04DAD40A"/>
    <w:rsid w:val="04E29C51"/>
    <w:rsid w:val="05D0826E"/>
    <w:rsid w:val="05FDE0E3"/>
    <w:rsid w:val="0644A951"/>
    <w:rsid w:val="06493F8A"/>
    <w:rsid w:val="06C22E22"/>
    <w:rsid w:val="06FE1BF0"/>
    <w:rsid w:val="0758925F"/>
    <w:rsid w:val="076268AB"/>
    <w:rsid w:val="07D0D071"/>
    <w:rsid w:val="08321661"/>
    <w:rsid w:val="08396B09"/>
    <w:rsid w:val="089FEEB8"/>
    <w:rsid w:val="08C318F4"/>
    <w:rsid w:val="08DF16C7"/>
    <w:rsid w:val="08F4CAB7"/>
    <w:rsid w:val="091855A0"/>
    <w:rsid w:val="0938CAD6"/>
    <w:rsid w:val="094D0CE5"/>
    <w:rsid w:val="09CB5B04"/>
    <w:rsid w:val="09DBA1AC"/>
    <w:rsid w:val="09FE6FAB"/>
    <w:rsid w:val="0A085CDC"/>
    <w:rsid w:val="0A5A608B"/>
    <w:rsid w:val="0ADD01EF"/>
    <w:rsid w:val="0B0683B5"/>
    <w:rsid w:val="0B455346"/>
    <w:rsid w:val="0B47F65F"/>
    <w:rsid w:val="0B53F80F"/>
    <w:rsid w:val="0BA4516A"/>
    <w:rsid w:val="0BADDC3D"/>
    <w:rsid w:val="0C0516B7"/>
    <w:rsid w:val="0C299A91"/>
    <w:rsid w:val="0C8A97F6"/>
    <w:rsid w:val="0D56AE03"/>
    <w:rsid w:val="0D93E395"/>
    <w:rsid w:val="0D961BA3"/>
    <w:rsid w:val="0D9B347C"/>
    <w:rsid w:val="0DF09527"/>
    <w:rsid w:val="0DFA7EE9"/>
    <w:rsid w:val="0EC44ADA"/>
    <w:rsid w:val="0F5FEB1C"/>
    <w:rsid w:val="10310E68"/>
    <w:rsid w:val="10B980B9"/>
    <w:rsid w:val="10D9B59F"/>
    <w:rsid w:val="1112E4E7"/>
    <w:rsid w:val="11916A95"/>
    <w:rsid w:val="11A4B3F4"/>
    <w:rsid w:val="11B6CA0C"/>
    <w:rsid w:val="11D9F832"/>
    <w:rsid w:val="11E53748"/>
    <w:rsid w:val="123F5905"/>
    <w:rsid w:val="12A0023F"/>
    <w:rsid w:val="145EA226"/>
    <w:rsid w:val="149F5D9F"/>
    <w:rsid w:val="14A6D15D"/>
    <w:rsid w:val="14FE424C"/>
    <w:rsid w:val="15676A7C"/>
    <w:rsid w:val="15ADCD3B"/>
    <w:rsid w:val="1667720F"/>
    <w:rsid w:val="16733975"/>
    <w:rsid w:val="168F8893"/>
    <w:rsid w:val="16A0C2DC"/>
    <w:rsid w:val="16B9A077"/>
    <w:rsid w:val="16F0F93D"/>
    <w:rsid w:val="172E6E49"/>
    <w:rsid w:val="178BDB12"/>
    <w:rsid w:val="182C7BE3"/>
    <w:rsid w:val="190DACFD"/>
    <w:rsid w:val="197C7899"/>
    <w:rsid w:val="199FAB6A"/>
    <w:rsid w:val="19FD5251"/>
    <w:rsid w:val="1A0FAE3E"/>
    <w:rsid w:val="1A2D19EB"/>
    <w:rsid w:val="1A6B59D9"/>
    <w:rsid w:val="1A871E3F"/>
    <w:rsid w:val="1AEAB943"/>
    <w:rsid w:val="1AF7B360"/>
    <w:rsid w:val="1B73E626"/>
    <w:rsid w:val="1B7FA33F"/>
    <w:rsid w:val="1B8BF367"/>
    <w:rsid w:val="1C39249F"/>
    <w:rsid w:val="1D014AD7"/>
    <w:rsid w:val="1D7FD38B"/>
    <w:rsid w:val="1DF2D992"/>
    <w:rsid w:val="1E34D4A4"/>
    <w:rsid w:val="1E7CFAA6"/>
    <w:rsid w:val="1F29310C"/>
    <w:rsid w:val="1F6108A0"/>
    <w:rsid w:val="1FBDEB8D"/>
    <w:rsid w:val="20366E26"/>
    <w:rsid w:val="2042F994"/>
    <w:rsid w:val="20B39800"/>
    <w:rsid w:val="20D1FABA"/>
    <w:rsid w:val="20DD6F06"/>
    <w:rsid w:val="21B5D7FB"/>
    <w:rsid w:val="21F4F32C"/>
    <w:rsid w:val="221DF507"/>
    <w:rsid w:val="225182B9"/>
    <w:rsid w:val="227B3350"/>
    <w:rsid w:val="227F5042"/>
    <w:rsid w:val="22EB9EED"/>
    <w:rsid w:val="236F0332"/>
    <w:rsid w:val="237565FF"/>
    <w:rsid w:val="242CADEF"/>
    <w:rsid w:val="24BB2E19"/>
    <w:rsid w:val="24E5F26A"/>
    <w:rsid w:val="24EDD278"/>
    <w:rsid w:val="24F13B32"/>
    <w:rsid w:val="25C561A3"/>
    <w:rsid w:val="263CE8AA"/>
    <w:rsid w:val="2653667C"/>
    <w:rsid w:val="267975DE"/>
    <w:rsid w:val="26D81B9D"/>
    <w:rsid w:val="26EDED12"/>
    <w:rsid w:val="26F675EC"/>
    <w:rsid w:val="27DA70CE"/>
    <w:rsid w:val="28474038"/>
    <w:rsid w:val="286568F1"/>
    <w:rsid w:val="29490385"/>
    <w:rsid w:val="29544EA0"/>
    <w:rsid w:val="29D5E06B"/>
    <w:rsid w:val="29F9C38C"/>
    <w:rsid w:val="2A247CDC"/>
    <w:rsid w:val="2ACD586D"/>
    <w:rsid w:val="2B3319E9"/>
    <w:rsid w:val="2BF0EB38"/>
    <w:rsid w:val="2C8E9193"/>
    <w:rsid w:val="2CB41DEE"/>
    <w:rsid w:val="2CB7ED2D"/>
    <w:rsid w:val="2CED34AD"/>
    <w:rsid w:val="2CF45855"/>
    <w:rsid w:val="2D6A4E98"/>
    <w:rsid w:val="2D6CABBC"/>
    <w:rsid w:val="2DDF25E1"/>
    <w:rsid w:val="2E49F507"/>
    <w:rsid w:val="2E678563"/>
    <w:rsid w:val="2E7BDFCB"/>
    <w:rsid w:val="2E882718"/>
    <w:rsid w:val="2F17AC70"/>
    <w:rsid w:val="2F1A7417"/>
    <w:rsid w:val="2F2F3BE8"/>
    <w:rsid w:val="2F90A0F5"/>
    <w:rsid w:val="2FF0946F"/>
    <w:rsid w:val="3044F3C8"/>
    <w:rsid w:val="307E4515"/>
    <w:rsid w:val="308346F2"/>
    <w:rsid w:val="308C46B4"/>
    <w:rsid w:val="30E01B91"/>
    <w:rsid w:val="30E0EC1A"/>
    <w:rsid w:val="3125AAB5"/>
    <w:rsid w:val="3150595B"/>
    <w:rsid w:val="31918CC8"/>
    <w:rsid w:val="31E39F66"/>
    <w:rsid w:val="32262C4D"/>
    <w:rsid w:val="323CB283"/>
    <w:rsid w:val="3243574E"/>
    <w:rsid w:val="328C2DEF"/>
    <w:rsid w:val="328D1845"/>
    <w:rsid w:val="334FBF49"/>
    <w:rsid w:val="339581C8"/>
    <w:rsid w:val="339C2151"/>
    <w:rsid w:val="342C1BD2"/>
    <w:rsid w:val="34C20A8F"/>
    <w:rsid w:val="34DA5B3C"/>
    <w:rsid w:val="350C64F8"/>
    <w:rsid w:val="353784BF"/>
    <w:rsid w:val="356B8A7D"/>
    <w:rsid w:val="356CD57C"/>
    <w:rsid w:val="361B347D"/>
    <w:rsid w:val="366A9963"/>
    <w:rsid w:val="36C9B5A4"/>
    <w:rsid w:val="3783E9B6"/>
    <w:rsid w:val="3787E39F"/>
    <w:rsid w:val="37A58159"/>
    <w:rsid w:val="37D831B0"/>
    <w:rsid w:val="37E5122E"/>
    <w:rsid w:val="396328F3"/>
    <w:rsid w:val="399D2B94"/>
    <w:rsid w:val="3A377DD8"/>
    <w:rsid w:val="3A4C4870"/>
    <w:rsid w:val="3AAD2194"/>
    <w:rsid w:val="3B61F812"/>
    <w:rsid w:val="3BCADB6A"/>
    <w:rsid w:val="3C1B1B8A"/>
    <w:rsid w:val="3C5F0F63"/>
    <w:rsid w:val="3C6B6F3B"/>
    <w:rsid w:val="3CBB62F1"/>
    <w:rsid w:val="3CCB09CB"/>
    <w:rsid w:val="3D149AB2"/>
    <w:rsid w:val="3D308EED"/>
    <w:rsid w:val="3E179FCF"/>
    <w:rsid w:val="3F3191F8"/>
    <w:rsid w:val="3F38B865"/>
    <w:rsid w:val="3FA8F448"/>
    <w:rsid w:val="3FEE53DD"/>
    <w:rsid w:val="407C78B8"/>
    <w:rsid w:val="40CA228F"/>
    <w:rsid w:val="41721091"/>
    <w:rsid w:val="41A92B7D"/>
    <w:rsid w:val="41C65A36"/>
    <w:rsid w:val="428E9733"/>
    <w:rsid w:val="42BB9AAC"/>
    <w:rsid w:val="4369E713"/>
    <w:rsid w:val="438D8D80"/>
    <w:rsid w:val="43EA67D6"/>
    <w:rsid w:val="43FD7718"/>
    <w:rsid w:val="440EAF3E"/>
    <w:rsid w:val="44A6D52F"/>
    <w:rsid w:val="4573674D"/>
    <w:rsid w:val="457A23E0"/>
    <w:rsid w:val="458E57E9"/>
    <w:rsid w:val="45D5CB77"/>
    <w:rsid w:val="462E14A1"/>
    <w:rsid w:val="46536293"/>
    <w:rsid w:val="46804AED"/>
    <w:rsid w:val="46DA0940"/>
    <w:rsid w:val="472C4433"/>
    <w:rsid w:val="486D099F"/>
    <w:rsid w:val="494B34D6"/>
    <w:rsid w:val="49503945"/>
    <w:rsid w:val="498E4B2B"/>
    <w:rsid w:val="49C0A78E"/>
    <w:rsid w:val="49D0D013"/>
    <w:rsid w:val="49FBC1DE"/>
    <w:rsid w:val="4A71FED5"/>
    <w:rsid w:val="4A75CCF5"/>
    <w:rsid w:val="4B00F823"/>
    <w:rsid w:val="4B2BB17C"/>
    <w:rsid w:val="4B66D5DA"/>
    <w:rsid w:val="4B838797"/>
    <w:rsid w:val="4C6566C8"/>
    <w:rsid w:val="4CB7BBD0"/>
    <w:rsid w:val="4CE77A01"/>
    <w:rsid w:val="4F423EC8"/>
    <w:rsid w:val="4F798F0D"/>
    <w:rsid w:val="4FA3F358"/>
    <w:rsid w:val="4FD74E78"/>
    <w:rsid w:val="4FD7CF6F"/>
    <w:rsid w:val="511D9679"/>
    <w:rsid w:val="51DDFD92"/>
    <w:rsid w:val="51E26438"/>
    <w:rsid w:val="524156D0"/>
    <w:rsid w:val="52993C61"/>
    <w:rsid w:val="52AF2D49"/>
    <w:rsid w:val="52B6146F"/>
    <w:rsid w:val="530E577A"/>
    <w:rsid w:val="531E8CEC"/>
    <w:rsid w:val="539F12B9"/>
    <w:rsid w:val="541F4027"/>
    <w:rsid w:val="54323735"/>
    <w:rsid w:val="5434C8A8"/>
    <w:rsid w:val="54587D34"/>
    <w:rsid w:val="5519FFDC"/>
    <w:rsid w:val="551B9981"/>
    <w:rsid w:val="55668FFB"/>
    <w:rsid w:val="55757DCE"/>
    <w:rsid w:val="5613B167"/>
    <w:rsid w:val="567A7847"/>
    <w:rsid w:val="56AB7E90"/>
    <w:rsid w:val="57069DC2"/>
    <w:rsid w:val="57BF2095"/>
    <w:rsid w:val="57E0EEE5"/>
    <w:rsid w:val="584A9D0B"/>
    <w:rsid w:val="5876C4BB"/>
    <w:rsid w:val="58ACD643"/>
    <w:rsid w:val="58ED5621"/>
    <w:rsid w:val="58F95E78"/>
    <w:rsid w:val="59096AC6"/>
    <w:rsid w:val="59150A60"/>
    <w:rsid w:val="59C09845"/>
    <w:rsid w:val="59F96750"/>
    <w:rsid w:val="59FB12C7"/>
    <w:rsid w:val="5A851D5E"/>
    <w:rsid w:val="5ABDB37B"/>
    <w:rsid w:val="5AC5BBE8"/>
    <w:rsid w:val="5AC72D69"/>
    <w:rsid w:val="5AC76F46"/>
    <w:rsid w:val="5AF1CEF5"/>
    <w:rsid w:val="5B59CBDF"/>
    <w:rsid w:val="5BE85F87"/>
    <w:rsid w:val="5CC609C2"/>
    <w:rsid w:val="5D0FAE3E"/>
    <w:rsid w:val="5D58E508"/>
    <w:rsid w:val="5D83C732"/>
    <w:rsid w:val="5D9750E4"/>
    <w:rsid w:val="5E975F43"/>
    <w:rsid w:val="5EE4DA36"/>
    <w:rsid w:val="5F1C9CE6"/>
    <w:rsid w:val="5F45DAAA"/>
    <w:rsid w:val="5F5A36BD"/>
    <w:rsid w:val="5F7CDAC8"/>
    <w:rsid w:val="5F839B22"/>
    <w:rsid w:val="602E378F"/>
    <w:rsid w:val="60417778"/>
    <w:rsid w:val="604AEC3E"/>
    <w:rsid w:val="606E579D"/>
    <w:rsid w:val="609F3EC9"/>
    <w:rsid w:val="60E940D6"/>
    <w:rsid w:val="6104C548"/>
    <w:rsid w:val="61429B32"/>
    <w:rsid w:val="615838FB"/>
    <w:rsid w:val="6180D07B"/>
    <w:rsid w:val="6184B582"/>
    <w:rsid w:val="61F657BF"/>
    <w:rsid w:val="62318390"/>
    <w:rsid w:val="62C03579"/>
    <w:rsid w:val="62DEF5CC"/>
    <w:rsid w:val="63B5B382"/>
    <w:rsid w:val="63D482E1"/>
    <w:rsid w:val="63F639BC"/>
    <w:rsid w:val="64CB2843"/>
    <w:rsid w:val="6532B112"/>
    <w:rsid w:val="653C35B3"/>
    <w:rsid w:val="65E4033E"/>
    <w:rsid w:val="65FB9B47"/>
    <w:rsid w:val="66379723"/>
    <w:rsid w:val="66B91516"/>
    <w:rsid w:val="66D36C19"/>
    <w:rsid w:val="675A5FAD"/>
    <w:rsid w:val="6764FE51"/>
    <w:rsid w:val="67832370"/>
    <w:rsid w:val="67A90EA3"/>
    <w:rsid w:val="68050850"/>
    <w:rsid w:val="683768EE"/>
    <w:rsid w:val="6875F318"/>
    <w:rsid w:val="687B2A08"/>
    <w:rsid w:val="68E88555"/>
    <w:rsid w:val="69035635"/>
    <w:rsid w:val="692151E9"/>
    <w:rsid w:val="6955D912"/>
    <w:rsid w:val="696F625C"/>
    <w:rsid w:val="69910046"/>
    <w:rsid w:val="69A46D9A"/>
    <w:rsid w:val="6AE320B9"/>
    <w:rsid w:val="6B2EADB4"/>
    <w:rsid w:val="6B3A3992"/>
    <w:rsid w:val="6B548E36"/>
    <w:rsid w:val="6B67A663"/>
    <w:rsid w:val="6B78C8F6"/>
    <w:rsid w:val="6C1BC4DF"/>
    <w:rsid w:val="6C7CB46A"/>
    <w:rsid w:val="6D0CF196"/>
    <w:rsid w:val="6D64B795"/>
    <w:rsid w:val="6DCA50E9"/>
    <w:rsid w:val="6DEA23FA"/>
    <w:rsid w:val="6EEDD32B"/>
    <w:rsid w:val="6F498D0D"/>
    <w:rsid w:val="6F91B759"/>
    <w:rsid w:val="6FDC8A09"/>
    <w:rsid w:val="7043CA53"/>
    <w:rsid w:val="708191C7"/>
    <w:rsid w:val="70952164"/>
    <w:rsid w:val="7122E6E7"/>
    <w:rsid w:val="71851399"/>
    <w:rsid w:val="7189111D"/>
    <w:rsid w:val="71BA2D7E"/>
    <w:rsid w:val="71FB893B"/>
    <w:rsid w:val="72129C07"/>
    <w:rsid w:val="722C165A"/>
    <w:rsid w:val="732159C7"/>
    <w:rsid w:val="73846AA1"/>
    <w:rsid w:val="739F9BA0"/>
    <w:rsid w:val="73E04237"/>
    <w:rsid w:val="742237A4"/>
    <w:rsid w:val="74DCEC16"/>
    <w:rsid w:val="7537F788"/>
    <w:rsid w:val="758DFDE9"/>
    <w:rsid w:val="75D980C8"/>
    <w:rsid w:val="75EB1998"/>
    <w:rsid w:val="762A2422"/>
    <w:rsid w:val="7658AD2F"/>
    <w:rsid w:val="76A56007"/>
    <w:rsid w:val="7721B28F"/>
    <w:rsid w:val="77492C4D"/>
    <w:rsid w:val="77A9A0EF"/>
    <w:rsid w:val="77B06DB9"/>
    <w:rsid w:val="782DD7FA"/>
    <w:rsid w:val="7830553A"/>
    <w:rsid w:val="78521332"/>
    <w:rsid w:val="78544FD2"/>
    <w:rsid w:val="78CC33DC"/>
    <w:rsid w:val="79021ABD"/>
    <w:rsid w:val="793F86BB"/>
    <w:rsid w:val="7945A289"/>
    <w:rsid w:val="799DF07D"/>
    <w:rsid w:val="79AE5332"/>
    <w:rsid w:val="7A557CEB"/>
    <w:rsid w:val="7A98F2E1"/>
    <w:rsid w:val="7AB00619"/>
    <w:rsid w:val="7B8F7A0E"/>
    <w:rsid w:val="7BB7CD7F"/>
    <w:rsid w:val="7BB876C6"/>
    <w:rsid w:val="7BC5E706"/>
    <w:rsid w:val="7BE8B97A"/>
    <w:rsid w:val="7C34F8F1"/>
    <w:rsid w:val="7C875CA7"/>
    <w:rsid w:val="7C9C67EA"/>
    <w:rsid w:val="7CAA4B9F"/>
    <w:rsid w:val="7CB9FAB3"/>
    <w:rsid w:val="7CC8F6D0"/>
    <w:rsid w:val="7D17AB10"/>
    <w:rsid w:val="7D607EAB"/>
    <w:rsid w:val="7D6DF515"/>
    <w:rsid w:val="7DB404EE"/>
    <w:rsid w:val="7E10EE35"/>
    <w:rsid w:val="7F04F9A3"/>
    <w:rsid w:val="7F5711B4"/>
    <w:rsid w:val="7F61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5B40E7"/>
  <w15:docId w15:val="{D7F1885A-C252-4C38-9B9E-B27F860D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5.bahiana.edu.br/index.php/educacao/article/view/2954" TargetMode="External"/><Relationship Id="rId4" Type="http://schemas.openxmlformats.org/officeDocument/2006/relationships/hyperlink" Target="https://bvsms.saude.gov.br/bvs/saudelegis/gm/2024/prt3493_11_04_2024_com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Usuário Convidado</cp:lastModifiedBy>
  <cp:revision>6</cp:revision>
  <dcterms:created xsi:type="dcterms:W3CDTF">2026-04-22T00:47:00Z</dcterms:created>
  <dcterms:modified xsi:type="dcterms:W3CDTF">2026-05-05T19:11:00Z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2026-04-09T00:00:00Z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2026-04-21T00:00:00Z</vt:filetime>
  </property>
  <property fmtid="{D5CDD505-2E9C-101B-9397-08002B2CF9AE}" pid="6" name="Producer">
    <vt:lpwstr>PSPDFKit</vt:lpwstr>
  </property>
</Properties>
</file>