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tabs>
          <w:tab w:val="left" w:leader="none" w:pos="2500"/>
        </w:tabs>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02">
      <w:pPr>
        <w:shd w:fill="ffffff" w:val="clear"/>
        <w:tabs>
          <w:tab w:val="left" w:leader="none" w:pos="2500"/>
        </w:tabs>
        <w:jc w:val="center"/>
        <w:rPr>
          <w:b w:val="1"/>
          <w:bCs w:val="1"/>
          <w:sz w:val="24"/>
          <w:szCs w:val="24"/>
        </w:rPr>
      </w:pPr>
      <w:r w:rsidDel="00000000" w:rsidR="00000000" w:rsidRPr="00000000">
        <w:rPr>
          <w:b w:val="1"/>
          <w:bCs w:val="1"/>
          <w:sz w:val="24"/>
          <w:szCs w:val="24"/>
          <w:rtl w:val="0"/>
        </w:rPr>
        <w:t xml:space="preserve">SANEAMENTO BÁSICO PRECÁRIO E IMPACTOS NA SAÚDE BUCAL EM CONTEXTO DE CRISE CLIMÁTICA EM BELÉM/PA</w:t>
      </w:r>
    </w:p>
    <w:p w:rsidR="00000000" w:rsidDel="00000000" w:rsidP="00000000" w:rsidRDefault="00000000" w:rsidRPr="00000000" w14:paraId="00000003">
      <w:pPr>
        <w:shd w:fill="ffffff" w:val="clear"/>
        <w:tabs>
          <w:tab w:val="left" w:leader="none" w:pos="2500"/>
        </w:tabs>
        <w:jc w:val="center"/>
        <w:rPr>
          <w:sz w:val="24"/>
          <w:szCs w:val="24"/>
          <w:vertAlign w:val="superscript"/>
        </w:rPr>
      </w:pPr>
      <w:r w:rsidDel="00000000" w:rsidR="00000000" w:rsidRPr="00000000">
        <w:rPr>
          <w:sz w:val="24"/>
          <w:szCs w:val="24"/>
          <w:rtl w:val="0"/>
        </w:rPr>
        <w:t xml:space="preserve">Maíra de Oliveira Lima</w:t>
      </w:r>
      <w:r w:rsidDel="00000000" w:rsidR="00000000" w:rsidRPr="00000000">
        <w:rPr>
          <w:sz w:val="24"/>
          <w:szCs w:val="24"/>
          <w:vertAlign w:val="superscript"/>
          <w:rtl w:val="0"/>
        </w:rPr>
        <w:t xml:space="preserve">1</w:t>
      </w:r>
      <w:r w:rsidDel="00000000" w:rsidR="00000000" w:rsidRPr="00000000">
        <w:rPr>
          <w:sz w:val="24"/>
          <w:szCs w:val="24"/>
          <w:rtl w:val="0"/>
        </w:rPr>
        <w:t xml:space="preserve">; Wanessa Viviane Paixão Farias</w:t>
      </w:r>
      <w:r w:rsidDel="00000000" w:rsidR="00000000" w:rsidRPr="00000000">
        <w:rPr>
          <w:sz w:val="24"/>
          <w:szCs w:val="24"/>
          <w:vertAlign w:val="superscript"/>
          <w:rtl w:val="0"/>
        </w:rPr>
        <w:t xml:space="preserve">2</w:t>
      </w:r>
    </w:p>
    <w:p w:rsidR="00000000" w:rsidDel="00000000" w:rsidP="00000000" w:rsidRDefault="00000000" w:rsidRPr="00000000" w14:paraId="00000004">
      <w:pPr>
        <w:shd w:fill="ffffff" w:val="clear"/>
        <w:tabs>
          <w:tab w:val="left" w:leader="none" w:pos="2500"/>
        </w:tabs>
        <w:jc w:val="left"/>
        <w:rPr>
          <w:color w:val="ff0000"/>
          <w:sz w:val="24"/>
          <w:szCs w:val="24"/>
          <w:u w:val="single"/>
        </w:rPr>
      </w:pPr>
      <w:r w:rsidDel="00000000" w:rsidR="00000000" w:rsidRPr="00000000">
        <w:rPr>
          <w:rtl w:val="0"/>
        </w:rPr>
      </w:r>
    </w:p>
    <w:p w:rsidR="00000000" w:rsidDel="00000000" w:rsidP="00000000" w:rsidRDefault="00000000" w:rsidRPr="00000000" w14:paraId="00000005">
      <w:pPr>
        <w:shd w:fill="ffffff" w:val="clear"/>
        <w:tabs>
          <w:tab w:val="left" w:leader="none" w:pos="2500"/>
        </w:tabs>
        <w:jc w:val="center"/>
        <w:rPr>
          <w:sz w:val="24"/>
          <w:szCs w:val="24"/>
        </w:rPr>
      </w:pPr>
      <w:r w:rsidDel="00000000" w:rsidR="00000000" w:rsidRPr="00000000">
        <w:rPr>
          <w:sz w:val="24"/>
          <w:szCs w:val="24"/>
          <w:vertAlign w:val="superscript"/>
          <w:rtl w:val="0"/>
        </w:rPr>
        <w:t xml:space="preserve">1</w:t>
      </w:r>
      <w:r w:rsidDel="00000000" w:rsidR="00000000" w:rsidRPr="00000000">
        <w:rPr>
          <w:sz w:val="24"/>
          <w:szCs w:val="24"/>
          <w:rtl w:val="0"/>
        </w:rPr>
        <w:t xml:space="preserve">Residente do Programa Multiprofissional, área de concentração: Saúde da Família, (COREMU/UEPA). UEPA. maira.lima@aluno.uepa.br</w:t>
      </w:r>
    </w:p>
    <w:p w:rsidR="00000000" w:rsidDel="00000000" w:rsidP="00000000" w:rsidRDefault="00000000" w:rsidRPr="00000000" w14:paraId="00000006">
      <w:pPr>
        <w:shd w:fill="ffffff" w:val="clear"/>
        <w:tabs>
          <w:tab w:val="left" w:leader="none" w:pos="2500"/>
        </w:tabs>
        <w:spacing w:line="360" w:lineRule="auto"/>
        <w:jc w:val="center"/>
        <w:rPr>
          <w:sz w:val="24"/>
          <w:szCs w:val="24"/>
        </w:rPr>
      </w:pPr>
      <w:r w:rsidDel="00000000" w:rsidR="00000000" w:rsidRPr="00000000">
        <w:rPr>
          <w:sz w:val="24"/>
          <w:szCs w:val="24"/>
          <w:vertAlign w:val="superscript"/>
          <w:rtl w:val="0"/>
        </w:rPr>
        <w:t xml:space="preserve">2 </w:t>
      </w:r>
      <w:r w:rsidDel="00000000" w:rsidR="00000000" w:rsidRPr="00000000">
        <w:rPr>
          <w:sz w:val="24"/>
          <w:szCs w:val="24"/>
          <w:rtl w:val="0"/>
        </w:rPr>
        <w:t xml:space="preserve">Mestranda em Geografia (PPGG/UEPA). UEPA.</w:t>
      </w:r>
    </w:p>
    <w:p w:rsidR="00000000" w:rsidDel="00000000" w:rsidP="00000000" w:rsidRDefault="00000000" w:rsidRPr="00000000" w14:paraId="00000007">
      <w:pPr>
        <w:tabs>
          <w:tab w:val="left" w:leader="none" w:pos="2500"/>
        </w:tabs>
        <w:spacing w:line="360" w:lineRule="auto"/>
        <w:rPr>
          <w:color w:val="ff0000"/>
          <w:sz w:val="24"/>
          <w:szCs w:val="24"/>
          <w:u w:val="single"/>
        </w:rPr>
      </w:pPr>
      <w:r w:rsidDel="00000000" w:rsidR="00000000" w:rsidRPr="00000000">
        <w:rPr>
          <w:rtl w:val="0"/>
        </w:rPr>
      </w:r>
    </w:p>
    <w:p w:rsidR="00000000" w:rsidDel="00000000" w:rsidP="00000000" w:rsidRDefault="00000000" w:rsidRPr="00000000" w14:paraId="00000008">
      <w:pPr>
        <w:shd w:fill="ffffff" w:val="clear"/>
        <w:tabs>
          <w:tab w:val="left" w:leader="none" w:pos="2500"/>
        </w:tabs>
        <w:spacing w:line="360" w:lineRule="auto"/>
        <w:jc w:val="center"/>
        <w:rPr>
          <w:b w:val="1"/>
          <w:bCs w:val="1"/>
          <w:sz w:val="24"/>
          <w:szCs w:val="24"/>
        </w:rPr>
      </w:pPr>
      <w:r w:rsidDel="00000000" w:rsidR="00000000" w:rsidRPr="00000000">
        <w:rPr>
          <w:b w:val="1"/>
          <w:bCs w:val="1"/>
          <w:sz w:val="24"/>
          <w:szCs w:val="24"/>
          <w:rtl w:val="0"/>
        </w:rPr>
        <w:t xml:space="preserve">RESUMO</w:t>
      </w:r>
    </w:p>
    <w:p w:rsidR="00000000" w:rsidDel="00000000" w:rsidP="00000000" w:rsidRDefault="00000000" w:rsidRPr="00000000" w14:paraId="00000009">
      <w:pPr>
        <w:shd w:fill="ffffff" w:val="clear"/>
        <w:tabs>
          <w:tab w:val="left" w:leader="none" w:pos="0"/>
        </w:tabs>
        <w:jc w:val="both"/>
        <w:rPr>
          <w:sz w:val="24"/>
          <w:szCs w:val="24"/>
        </w:rPr>
      </w:pPr>
      <w:r w:rsidDel="00000000" w:rsidR="00000000" w:rsidRPr="00000000">
        <w:rPr>
          <w:sz w:val="24"/>
          <w:szCs w:val="24"/>
          <w:rtl w:val="0"/>
        </w:rPr>
        <w:t xml:space="preserve">A crise climática aliada ao racismo ambiental aprofunda desigualdades historicamente produzidas no espaço urbano brasileiro, afetando de forma mais intensa populações que já convivem com precariedade ambiental, déficit de infraestrutura e exclusão territorial. No campo da saúde coletiva, as condições odontológicas tornam-se uma dimensão sensível desses processos, embora frequentemente negligenciadas nas discussões sobre justiça ambiental e estratégias de adaptação. A dependência de recursos essenciais como água tratada, saneamento básico e atendimento odontológico estável faz com que eventos climáticos extremos impactem diretamente os determinantes sociais ligados à higiene oral. Este artigo analisou como a instabilidade climática agrava desigualdades em atenção odontológica em Belém, correlacionando indicadores de acesso à água potável, esgotamento sanitário e vulnerabilidade territorial com dados de utilização dos serviços de odontologia. O objetivo foi demonstrar como clima, infraestrutura urbana e desigualdades históricas se articulam para produzir padrões socioespaciais de maior risco nas áreas mais afetadas da cidade. A pesquisa adotou abordagem qualitativa com análise de dados secundários referentes ao período 2018–2023. Foram selecionados indicadores do SISAB (produção e uso dos serviços), do SB Brasil (condições epidemiológicas) e do SNIS (abastecimento de água e esgotamento sanitário), seguindo critérios de relevância temática, disponibilidade territorial e confiabilidade das fontes. A triangulação consistiu em sistematizar esses indicadores, cruzar territorialmente vulnerabilidade climática, déficits de saneamento e atenção odontológica, e interpretar de forma integrada as sobreposições entre inundações recorrentes, instabilidade hídrica e piores desfechos de saúde oral. Em Belém, onde grande parte da população vive em áreas de baixada sujeitas a inundações frequentes, instabilidade no abastecimento de água e ausência de esgotamento sanitário, esses efeitos tornam-se especialmente evidentes. Dados do SNIS mostram que a cidade possui um dos mais baixos índices de cobertura de esgotamento sanitário entre as capitais brasileiras, além de um sistema de drenagem incapaz de responder ao aumento da intensidade das chuvas. Essa combinação de fragilidades repercute diretamente nas condições odontológicas da população: a intermitência hídrica dificulta práticas básicas de higiene oral, compromete procedimentos clínicos e interfere no funcionamento das Unidades Básicas de Saúde. A literatura sobre racismo ambiental evidencia que populações negras e de baixa renda são desproporcionalmente expostas a riscos ambientais e a menores níveis de acesso a serviços essenciais. Em Belém, mapas de vulnerabilidade climática mostram que as áreas mais suscetíveis a enchentes coincidem com territórios de maior presença de população negra e menor oferta de atenção odontológica. Nessas regiões, observam-se maiores taxas de cárie não tratada, perda dentária precoce e baixa utilização de atendimentos preventivos. Os resultados revelam correlação direta entre exposição a enchentes e piores desfechos odontológicos: em áreas com alta recorrência de inundações, a incidência de cárie não tratada entre adolescentes é cerca de 35% mais elevada, e a perda dentária em adultos supera em 40% a média municipal. Assim, políticas de adaptação climática em Belém que não integrem investimentos em saneamento e expansão da atenção odontológica tendem a reproduzir injustiças socioambientais. Uma abordagem articulada entre planejamento urbano, saúde pública e justiça ambiental é indispensável para promover maior equidade diante do avanço dos eventos extremos.</w:t>
      </w:r>
    </w:p>
    <w:p w:rsidR="00000000" w:rsidDel="00000000" w:rsidP="00000000" w:rsidRDefault="00000000" w:rsidRPr="00000000" w14:paraId="0000000A">
      <w:pPr>
        <w:shd w:fill="ffffff" w:val="clear"/>
        <w:tabs>
          <w:tab w:val="left" w:leader="none" w:pos="0"/>
        </w:tabs>
        <w:jc w:val="both"/>
        <w:rPr>
          <w:sz w:val="24"/>
          <w:szCs w:val="24"/>
        </w:rPr>
      </w:pPr>
      <w:r w:rsidDel="00000000" w:rsidR="00000000" w:rsidRPr="00000000">
        <w:rPr>
          <w:rtl w:val="0"/>
        </w:rPr>
      </w:r>
    </w:p>
    <w:p w:rsidR="00000000" w:rsidDel="00000000" w:rsidP="00000000" w:rsidRDefault="00000000" w:rsidRPr="00000000" w14:paraId="0000000B">
      <w:pPr>
        <w:shd w:fill="ffffff" w:val="clear"/>
        <w:tabs>
          <w:tab w:val="left" w:leader="none" w:pos="0"/>
        </w:tabs>
        <w:jc w:val="both"/>
        <w:rPr>
          <w:color w:val="ff0000"/>
          <w:sz w:val="24"/>
          <w:szCs w:val="24"/>
        </w:rPr>
      </w:pPr>
      <w:r w:rsidDel="00000000" w:rsidR="00000000" w:rsidRPr="00000000">
        <w:rPr>
          <w:rtl w:val="0"/>
        </w:rPr>
      </w:r>
    </w:p>
    <w:p w:rsidR="00000000" w:rsidDel="00000000" w:rsidP="00000000" w:rsidRDefault="00000000" w:rsidRPr="00000000" w14:paraId="0000000C">
      <w:pPr>
        <w:shd w:fill="ffffff" w:val="clear"/>
        <w:tabs>
          <w:tab w:val="left" w:leader="none" w:pos="2500"/>
        </w:tabs>
        <w:spacing w:after="240" w:line="360" w:lineRule="auto"/>
        <w:rPr>
          <w:sz w:val="24"/>
          <w:szCs w:val="24"/>
        </w:rPr>
      </w:pPr>
      <w:r w:rsidDel="00000000" w:rsidR="00000000" w:rsidRPr="00000000">
        <w:rPr>
          <w:b w:val="1"/>
          <w:bCs w:val="1"/>
          <w:sz w:val="24"/>
          <w:szCs w:val="24"/>
          <w:rtl w:val="0"/>
        </w:rPr>
        <w:t xml:space="preserve">Palavras-chave: </w:t>
      </w:r>
      <w:r w:rsidDel="00000000" w:rsidR="00000000" w:rsidRPr="00000000">
        <w:rPr>
          <w:sz w:val="24"/>
          <w:szCs w:val="24"/>
          <w:rtl w:val="0"/>
        </w:rPr>
        <w:t xml:space="preserve">Saúde bucal; Vulnerabilidade climática; Mudanças Climáticas</w:t>
      </w:r>
    </w:p>
    <w:p w:rsidR="00000000" w:rsidDel="00000000" w:rsidP="00000000" w:rsidRDefault="00000000" w:rsidRPr="00000000" w14:paraId="0000000D">
      <w:pPr>
        <w:shd w:fill="ffffff" w:val="clear"/>
        <w:tabs>
          <w:tab w:val="left" w:leader="none" w:pos="2500"/>
        </w:tabs>
        <w:spacing w:line="360" w:lineRule="auto"/>
        <w:rPr>
          <w:b w:val="1"/>
          <w:bCs w:val="1"/>
          <w:color w:val="0000ff"/>
          <w:sz w:val="24"/>
          <w:szCs w:val="24"/>
          <w:u w:val="single"/>
        </w:rPr>
      </w:pPr>
      <w:r w:rsidDel="00000000" w:rsidR="00000000" w:rsidRPr="00000000">
        <w:rPr>
          <w:b w:val="1"/>
          <w:bCs w:val="1"/>
          <w:sz w:val="24"/>
          <w:szCs w:val="24"/>
          <w:rtl w:val="0"/>
        </w:rPr>
        <w:t xml:space="preserve">Escolha a Área de Interesse do Simpósio</w:t>
      </w:r>
      <w:r w:rsidDel="00000000" w:rsidR="00000000" w:rsidRPr="00000000">
        <w:rPr>
          <w:sz w:val="24"/>
          <w:szCs w:val="24"/>
          <w:rtl w:val="0"/>
        </w:rPr>
        <w:t xml:space="preserve">: Ciências Biológicas e da Saúde</w:t>
      </w:r>
      <w:r w:rsidDel="00000000" w:rsidR="00000000" w:rsidRPr="00000000">
        <w:rPr>
          <w:rtl w:val="0"/>
        </w:rPr>
      </w:r>
    </w:p>
    <w:p w:rsidR="00000000" w:rsidDel="00000000" w:rsidP="00000000" w:rsidRDefault="00000000" w:rsidRPr="00000000" w14:paraId="0000000E">
      <w:pPr>
        <w:spacing w:line="360" w:lineRule="auto"/>
        <w:rPr/>
      </w:pPr>
      <w:r w:rsidDel="00000000" w:rsidR="00000000" w:rsidRPr="00000000">
        <w:rPr>
          <w:rtl w:val="0"/>
        </w:rPr>
      </w:r>
    </w:p>
    <w:sectPr>
      <w:headerReference r:id="rId7" w:type="default"/>
      <w:footerReference r:id="rId8" w:type="default"/>
      <w:pgSz w:h="16838" w:w="11906" w:orient="portrait"/>
      <w:pgMar w:bottom="1134" w:top="1701"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869950" cy="889000"/>
          <wp:effectExtent b="0" l="0" r="0" t="0"/>
          <wp:wrapSquare wrapText="bothSides" distB="0" distT="0" distL="114300" distR="114300"/>
          <wp:docPr id="1878338286" name="image3.png"/>
          <a:graphic>
            <a:graphicData uri="http://schemas.openxmlformats.org/drawingml/2006/picture">
              <pic:pic>
                <pic:nvPicPr>
                  <pic:cNvPr id="0" name="image3.png"/>
                  <pic:cNvPicPr preferRelativeResize="0"/>
                </pic:nvPicPr>
                <pic:blipFill>
                  <a:blip r:embed="rId1"/>
                  <a:srcRect b="0" l="0" r="81733" t="81334"/>
                  <a:stretch>
                    <a:fillRect/>
                  </a:stretch>
                </pic:blipFill>
                <pic:spPr>
                  <a:xfrm>
                    <a:off x="0" y="0"/>
                    <a:ext cx="869950" cy="889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2247265</wp:posOffset>
          </wp:positionH>
          <wp:positionV relativeFrom="paragraph">
            <wp:posOffset>9956800</wp:posOffset>
          </wp:positionV>
          <wp:extent cx="860425" cy="467995"/>
          <wp:effectExtent b="0" l="0" r="0" t="0"/>
          <wp:wrapSquare wrapText="bothSides" distB="0" distT="0" distL="114300" distR="114300"/>
          <wp:docPr descr="PROPIT - Unifesspa é contemplada com 68 cotas de bolsas da Fapespa para ..." id="1878338279" name="image10.png"/>
          <a:graphic>
            <a:graphicData uri="http://schemas.openxmlformats.org/drawingml/2006/picture">
              <pic:pic>
                <pic:nvPicPr>
                  <pic:cNvPr descr="PROPIT - Unifesspa é contemplada com 68 cotas de bolsas da Fapespa para ..." id="0" name="image10.png"/>
                  <pic:cNvPicPr preferRelativeResize="0"/>
                </pic:nvPicPr>
                <pic:blipFill>
                  <a:blip r:embed="rId2"/>
                  <a:srcRect b="0" l="0" r="0" t="0"/>
                  <a:stretch>
                    <a:fillRect/>
                  </a:stretch>
                </pic:blipFill>
                <pic:spPr>
                  <a:xfrm>
                    <a:off x="0" y="0"/>
                    <a:ext cx="860425"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1548765</wp:posOffset>
          </wp:positionH>
          <wp:positionV relativeFrom="paragraph">
            <wp:posOffset>10007600</wp:posOffset>
          </wp:positionV>
          <wp:extent cx="443230" cy="467995"/>
          <wp:effectExtent b="0" l="0" r="0" t="0"/>
          <wp:wrapSquare wrapText="bothSides" distB="0" distT="0" distL="114300" distR="114300"/>
          <wp:docPr id="1878338277"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443230" cy="4679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786765</wp:posOffset>
          </wp:positionH>
          <wp:positionV relativeFrom="paragraph">
            <wp:posOffset>9934575</wp:posOffset>
          </wp:positionV>
          <wp:extent cx="1231900" cy="381000"/>
          <wp:effectExtent b="0" l="0" r="0" t="0"/>
          <wp:wrapSquare wrapText="bothSides" distB="0" distT="0" distL="114300" distR="114300"/>
          <wp:docPr id="1878338283" name="image9.png"/>
          <a:graphic>
            <a:graphicData uri="http://schemas.openxmlformats.org/drawingml/2006/picture">
              <pic:pic>
                <pic:nvPicPr>
                  <pic:cNvPr id="0" name="image9.png"/>
                  <pic:cNvPicPr preferRelativeResize="0"/>
                </pic:nvPicPr>
                <pic:blipFill>
                  <a:blip r:embed="rId4"/>
                  <a:srcRect b="0" l="0" r="0" t="0"/>
                  <a:stretch>
                    <a:fillRect/>
                  </a:stretch>
                </pic:blipFill>
                <pic:spPr>
                  <a:xfrm>
                    <a:off x="0" y="0"/>
                    <a:ext cx="1231900"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-222884</wp:posOffset>
          </wp:positionH>
          <wp:positionV relativeFrom="paragraph">
            <wp:posOffset>9973945</wp:posOffset>
          </wp:positionV>
          <wp:extent cx="762000" cy="245745"/>
          <wp:effectExtent b="0" l="0" r="0" t="0"/>
          <wp:wrapSquare wrapText="bothSides" distB="0" distT="0" distL="114300" distR="114300"/>
          <wp:docPr id="1878338285" name="image6.png"/>
          <a:graphic>
            <a:graphicData uri="http://schemas.openxmlformats.org/drawingml/2006/picture">
              <pic:pic>
                <pic:nvPicPr>
                  <pic:cNvPr id="0" name="image6.png"/>
                  <pic:cNvPicPr preferRelativeResize="0"/>
                </pic:nvPicPr>
                <pic:blipFill>
                  <a:blip r:embed="rId5"/>
                  <a:srcRect b="19098" l="50749" r="0" t="0"/>
                  <a:stretch>
                    <a:fillRect/>
                  </a:stretch>
                </pic:blipFill>
                <pic:spPr>
                  <a:xfrm>
                    <a:off x="0" y="0"/>
                    <a:ext cx="762000" cy="2457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2691765</wp:posOffset>
          </wp:positionH>
          <wp:positionV relativeFrom="paragraph">
            <wp:posOffset>9988550</wp:posOffset>
          </wp:positionV>
          <wp:extent cx="552450" cy="314325"/>
          <wp:effectExtent b="0" l="0" r="0" t="0"/>
          <wp:wrapSquare wrapText="bothSides" distB="0" distT="0" distL="114300" distR="114300"/>
          <wp:docPr id="187833828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52450" cy="314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3444240</wp:posOffset>
          </wp:positionH>
          <wp:positionV relativeFrom="paragraph">
            <wp:posOffset>9918700</wp:posOffset>
          </wp:positionV>
          <wp:extent cx="542925" cy="387350"/>
          <wp:effectExtent b="0" l="0" r="0" t="0"/>
          <wp:wrapSquare wrapText="bothSides" distB="0" distT="0" distL="114300" distR="114300"/>
          <wp:docPr id="187833828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2925" cy="387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4253865</wp:posOffset>
          </wp:positionH>
          <wp:positionV relativeFrom="paragraph">
            <wp:posOffset>9933940</wp:posOffset>
          </wp:positionV>
          <wp:extent cx="914400" cy="353060"/>
          <wp:effectExtent b="0" l="0" r="0" t="0"/>
          <wp:wrapSquare wrapText="bothSides" distB="0" distT="0" distL="114300" distR="114300"/>
          <wp:docPr id="187833827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914400" cy="3530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5415915</wp:posOffset>
          </wp:positionH>
          <wp:positionV relativeFrom="paragraph">
            <wp:posOffset>0</wp:posOffset>
          </wp:positionV>
          <wp:extent cx="756920" cy="333375"/>
          <wp:effectExtent b="0" l="0" r="0" t="0"/>
          <wp:wrapSquare wrapText="bothSides" distB="0" distT="0" distL="114300" distR="114300"/>
          <wp:docPr id="187833828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756920" cy="333375"/>
                  </a:xfrm>
                  <a:prstGeom prst="rect"/>
                  <a:ln/>
                </pic:spPr>
              </pic:pic>
            </a:graphicData>
          </a:graphic>
        </wp:anchor>
      </w:drawing>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3332661" cy="1650309"/>
          <wp:effectExtent b="0" l="0" r="0" t="0"/>
          <wp:docPr id="1878338282" name="image7.png"/>
          <a:graphic>
            <a:graphicData uri="http://schemas.openxmlformats.org/drawingml/2006/picture">
              <pic:pic>
                <pic:nvPicPr>
                  <pic:cNvPr id="0" name="image7.png"/>
                  <pic:cNvPicPr preferRelativeResize="0"/>
                </pic:nvPicPr>
                <pic:blipFill>
                  <a:blip r:embed="rId1"/>
                  <a:srcRect b="26667" l="2865" r="-2171" t="33993"/>
                  <a:stretch>
                    <a:fillRect/>
                  </a:stretch>
                </pic:blipFill>
                <pic:spPr>
                  <a:xfrm>
                    <a:off x="0" y="0"/>
                    <a:ext cx="3332661" cy="16503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155389"/>
    <w:pPr>
      <w:widowControl w:val="1"/>
      <w:tabs>
        <w:tab w:val="center" w:pos="4252"/>
        <w:tab w:val="right" w:pos="8504"/>
      </w:tabs>
    </w:pPr>
    <w:rPr>
      <w:rFonts w:asciiTheme="minorHAnsi" w:cstheme="minorBidi" w:eastAsiaTheme="minorHAnsi" w:hAnsiTheme="minorHAnsi"/>
      <w:kern w:val="2"/>
      <w:lang w:eastAsia="en-US"/>
    </w:rPr>
  </w:style>
  <w:style w:type="character" w:styleId="CabealhoChar" w:customStyle="1">
    <w:name w:val="Cabeçalho Char"/>
    <w:basedOn w:val="Fontepargpadro"/>
    <w:link w:val="Cabealho"/>
    <w:uiPriority w:val="99"/>
    <w:rsid w:val="00155389"/>
  </w:style>
  <w:style w:type="paragraph" w:styleId="Rodap">
    <w:name w:val="footer"/>
    <w:basedOn w:val="Normal"/>
    <w:link w:val="RodapChar"/>
    <w:uiPriority w:val="99"/>
    <w:unhideWhenUsed w:val="1"/>
    <w:rsid w:val="00155389"/>
    <w:pPr>
      <w:widowControl w:val="1"/>
      <w:tabs>
        <w:tab w:val="center" w:pos="4252"/>
        <w:tab w:val="right" w:pos="8504"/>
      </w:tabs>
    </w:pPr>
    <w:rPr>
      <w:rFonts w:asciiTheme="minorHAnsi" w:cstheme="minorBidi" w:eastAsiaTheme="minorHAnsi" w:hAnsiTheme="minorHAnsi"/>
      <w:kern w:val="2"/>
      <w:lang w:eastAsia="en-US"/>
    </w:rPr>
  </w:style>
  <w:style w:type="character" w:styleId="RodapChar" w:customStyle="1">
    <w:name w:val="Rodapé Char"/>
    <w:basedOn w:val="Fontepargpadro"/>
    <w:link w:val="Rodap"/>
    <w:uiPriority w:val="99"/>
    <w:rsid w:val="00155389"/>
  </w:style>
  <w:style w:type="character" w:styleId="Refdecomentrio">
    <w:name w:val="annotation reference"/>
    <w:basedOn w:val="Fontepargpadro"/>
    <w:uiPriority w:val="99"/>
    <w:semiHidden w:val="1"/>
    <w:unhideWhenUsed w:val="1"/>
    <w:rsid w:val="00EA4B7D"/>
    <w:rPr>
      <w:sz w:val="16"/>
      <w:szCs w:val="16"/>
    </w:rPr>
  </w:style>
  <w:style w:type="paragraph" w:styleId="Textodecomentrio">
    <w:name w:val="annotation text"/>
    <w:basedOn w:val="Normal"/>
    <w:link w:val="TextodecomentrioChar"/>
    <w:uiPriority w:val="99"/>
    <w:semiHidden w:val="1"/>
    <w:unhideWhenUsed w:val="1"/>
    <w:rsid w:val="00EA4B7D"/>
    <w:rPr>
      <w:sz w:val="20"/>
      <w:szCs w:val="20"/>
    </w:rPr>
  </w:style>
  <w:style w:type="character" w:styleId="TextodecomentrioChar" w:customStyle="1">
    <w:name w:val="Texto de comentário Char"/>
    <w:basedOn w:val="Fontepargpadro"/>
    <w:link w:val="Textodecomentrio"/>
    <w:uiPriority w:val="99"/>
    <w:semiHidden w:val="1"/>
    <w:rsid w:val="00EA4B7D"/>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EA4B7D"/>
    <w:rPr>
      <w:b w:val="1"/>
      <w:bCs w:val="1"/>
    </w:rPr>
  </w:style>
  <w:style w:type="character" w:styleId="AssuntodocomentrioChar" w:customStyle="1">
    <w:name w:val="Assunto do comentário Char"/>
    <w:basedOn w:val="TextodecomentrioChar"/>
    <w:link w:val="Assuntodocomentrio"/>
    <w:uiPriority w:val="99"/>
    <w:semiHidden w:val="1"/>
    <w:rsid w:val="00EA4B7D"/>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0.png"/><Relationship Id="rId3" Type="http://schemas.openxmlformats.org/officeDocument/2006/relationships/image" Target="media/image2.png"/><Relationship Id="rId4" Type="http://schemas.openxmlformats.org/officeDocument/2006/relationships/image" Target="media/image9.png"/><Relationship Id="rId9" Type="http://schemas.openxmlformats.org/officeDocument/2006/relationships/image" Target="media/image5.png"/><Relationship Id="rId5" Type="http://schemas.openxmlformats.org/officeDocument/2006/relationships/image" Target="media/image6.png"/><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BhgohCeMPgsv3RXOC+TbYSiXag==">CgMxLjA4AHIhMVg0N2JaSDJ5ejh0c20xTC1TTDlqUDJXWjVSTFctb3dy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2025-12-04T00:32:00Z</dcterms:created>
</cp:coreProperties>
</file>