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B5C81" w14:textId="1EE82957" w:rsidR="00351804" w:rsidRPr="00960EB1" w:rsidRDefault="00A10EA3" w:rsidP="00700190">
      <w:pPr>
        <w:pBdr>
          <w:bottom w:val="none" w:sz="0" w:space="8" w:color="000000"/>
        </w:pBdr>
        <w:shd w:val="clear" w:color="auto" w:fill="FFFFFF"/>
        <w:tabs>
          <w:tab w:val="left" w:pos="2500"/>
        </w:tabs>
        <w:jc w:val="center"/>
        <w:rPr>
          <w:b/>
          <w:bCs/>
          <w:sz w:val="24"/>
          <w:szCs w:val="24"/>
        </w:rPr>
      </w:pPr>
      <w:r w:rsidRPr="00960EB1">
        <w:rPr>
          <w:b/>
          <w:bCs/>
          <w:sz w:val="24"/>
          <w:szCs w:val="24"/>
        </w:rPr>
        <w:t>AÇÃO ANTRÓPICA COMO CATALISADORA PARA O COLAPSO</w:t>
      </w:r>
    </w:p>
    <w:p w14:paraId="09A43BFE" w14:textId="33DAADD4" w:rsidR="00C059F6" w:rsidRPr="00960EB1" w:rsidRDefault="00A10EA3">
      <w:pPr>
        <w:pBdr>
          <w:bottom w:val="none" w:sz="0" w:space="8" w:color="000000"/>
        </w:pBdr>
        <w:shd w:val="clear" w:color="auto" w:fill="FFFFFF"/>
        <w:tabs>
          <w:tab w:val="left" w:pos="2500"/>
        </w:tabs>
        <w:jc w:val="center"/>
        <w:rPr>
          <w:sz w:val="24"/>
          <w:szCs w:val="24"/>
        </w:rPr>
      </w:pPr>
      <w:r w:rsidRPr="00960EB1">
        <w:rPr>
          <w:b/>
          <w:bCs/>
          <w:sz w:val="24"/>
          <w:szCs w:val="24"/>
        </w:rPr>
        <w:t>ECOLÓGICO</w:t>
      </w:r>
      <w:r w:rsidR="00351804" w:rsidRPr="00960EB1">
        <w:rPr>
          <w:b/>
          <w:bCs/>
          <w:sz w:val="24"/>
          <w:szCs w:val="24"/>
        </w:rPr>
        <w:t xml:space="preserve"> </w:t>
      </w:r>
      <w:r w:rsidRPr="00960EB1">
        <w:rPr>
          <w:b/>
          <w:bCs/>
          <w:sz w:val="24"/>
          <w:szCs w:val="24"/>
        </w:rPr>
        <w:t xml:space="preserve">NO MARANHÃO </w:t>
      </w:r>
    </w:p>
    <w:p w14:paraId="5CD4187F" w14:textId="7272935B" w:rsidR="00C059F6" w:rsidRPr="00960EB1" w:rsidRDefault="7309E758" w:rsidP="7FD5F90E">
      <w:pPr>
        <w:shd w:val="clear" w:color="auto" w:fill="FFFFFF" w:themeFill="background1"/>
        <w:jc w:val="center"/>
        <w:rPr>
          <w:color w:val="000000"/>
          <w:sz w:val="24"/>
          <w:szCs w:val="24"/>
          <w:u w:val="single"/>
        </w:rPr>
      </w:pPr>
      <w:r w:rsidRPr="7FD5F90E">
        <w:rPr>
          <w:color w:val="000000" w:themeColor="text1"/>
          <w:sz w:val="24"/>
          <w:szCs w:val="24"/>
        </w:rPr>
        <w:t>Guilherme Domingues</w:t>
      </w:r>
      <w:r w:rsidR="47BA9835" w:rsidRPr="7FD5F90E">
        <w:rPr>
          <w:color w:val="000000" w:themeColor="text1"/>
          <w:sz w:val="24"/>
          <w:szCs w:val="24"/>
        </w:rPr>
        <w:t xml:space="preserve"> Neves</w:t>
      </w:r>
      <w:r w:rsidR="3710CDE4" w:rsidRPr="7FD5F90E">
        <w:rPr>
          <w:color w:val="000000" w:themeColor="text1"/>
          <w:sz w:val="24"/>
          <w:szCs w:val="24"/>
        </w:rPr>
        <w:t xml:space="preserve"> Lima</w:t>
      </w:r>
      <w:r w:rsidRPr="7FD5F90E">
        <w:rPr>
          <w:color w:val="000000" w:themeColor="text1"/>
          <w:sz w:val="24"/>
          <w:szCs w:val="24"/>
          <w:vertAlign w:val="superscript"/>
        </w:rPr>
        <w:t>1</w:t>
      </w:r>
      <w:r w:rsidRPr="7FD5F90E">
        <w:rPr>
          <w:color w:val="000000" w:themeColor="text1"/>
          <w:sz w:val="24"/>
          <w:szCs w:val="24"/>
        </w:rPr>
        <w:t>;</w:t>
      </w:r>
      <w:r w:rsidR="7A2968C5" w:rsidRPr="7FD5F90E">
        <w:rPr>
          <w:color w:val="000000" w:themeColor="text1"/>
          <w:sz w:val="24"/>
          <w:szCs w:val="24"/>
          <w:vertAlign w:val="superscript"/>
        </w:rPr>
        <w:t xml:space="preserve"> </w:t>
      </w:r>
      <w:r w:rsidRPr="7FD5F90E">
        <w:rPr>
          <w:color w:val="000000" w:themeColor="text1"/>
          <w:sz w:val="24"/>
          <w:szCs w:val="24"/>
        </w:rPr>
        <w:t>Mateus dos Santos Sousa</w:t>
      </w:r>
      <w:r w:rsidR="26606B3A" w:rsidRPr="7FD5F90E">
        <w:rPr>
          <w:color w:val="000000" w:themeColor="text1"/>
          <w:sz w:val="24"/>
          <w:szCs w:val="24"/>
        </w:rPr>
        <w:t xml:space="preserve"> Carvalho</w:t>
      </w:r>
      <w:r w:rsidR="2BC8780A" w:rsidRPr="7FD5F90E">
        <w:rPr>
          <w:color w:val="000000" w:themeColor="text1"/>
          <w:sz w:val="24"/>
          <w:szCs w:val="24"/>
          <w:vertAlign w:val="superscript"/>
        </w:rPr>
        <w:t>2</w:t>
      </w:r>
      <w:r w:rsidRPr="7FD5F90E">
        <w:rPr>
          <w:color w:val="000000" w:themeColor="text1"/>
          <w:sz w:val="24"/>
          <w:szCs w:val="24"/>
        </w:rPr>
        <w:t>;</w:t>
      </w:r>
      <w:r w:rsidR="094FD54A" w:rsidRPr="7FD5F90E">
        <w:rPr>
          <w:color w:val="000000" w:themeColor="text1"/>
          <w:sz w:val="24"/>
          <w:szCs w:val="24"/>
        </w:rPr>
        <w:t xml:space="preserve"> </w:t>
      </w:r>
      <w:r w:rsidRPr="7FD5F90E">
        <w:rPr>
          <w:color w:val="000000" w:themeColor="text1"/>
          <w:sz w:val="24"/>
          <w:szCs w:val="24"/>
        </w:rPr>
        <w:t>Carlos Henrique Silva</w:t>
      </w:r>
      <w:r w:rsidR="3C5233D7" w:rsidRPr="7FD5F90E">
        <w:rPr>
          <w:color w:val="000000" w:themeColor="text1"/>
          <w:sz w:val="24"/>
          <w:szCs w:val="24"/>
        </w:rPr>
        <w:t xml:space="preserve"> de Souza</w:t>
      </w:r>
      <w:r w:rsidR="6EDCE5AC" w:rsidRPr="7FD5F90E">
        <w:rPr>
          <w:color w:val="000000" w:themeColor="text1"/>
          <w:sz w:val="24"/>
          <w:szCs w:val="24"/>
          <w:vertAlign w:val="superscript"/>
        </w:rPr>
        <w:t>2</w:t>
      </w:r>
      <w:r w:rsidRPr="7FD5F90E">
        <w:rPr>
          <w:color w:val="000000" w:themeColor="text1"/>
          <w:sz w:val="24"/>
          <w:szCs w:val="24"/>
        </w:rPr>
        <w:t>;</w:t>
      </w:r>
      <w:r w:rsidR="31C0181A" w:rsidRPr="7FD5F90E">
        <w:rPr>
          <w:color w:val="000000" w:themeColor="text1"/>
          <w:sz w:val="24"/>
          <w:szCs w:val="24"/>
        </w:rPr>
        <w:t xml:space="preserve"> </w:t>
      </w:r>
      <w:r w:rsidRPr="7FD5F90E">
        <w:rPr>
          <w:color w:val="000000" w:themeColor="text1"/>
          <w:sz w:val="24"/>
          <w:szCs w:val="24"/>
        </w:rPr>
        <w:t>Samuel Estevam</w:t>
      </w:r>
      <w:r w:rsidR="76204E38" w:rsidRPr="7FD5F90E">
        <w:rPr>
          <w:color w:val="000000" w:themeColor="text1"/>
          <w:sz w:val="24"/>
          <w:szCs w:val="24"/>
        </w:rPr>
        <w:t xml:space="preserve"> Lima</w:t>
      </w:r>
      <w:r w:rsidR="7C8E67FC" w:rsidRPr="7FD5F90E">
        <w:rPr>
          <w:color w:val="000000" w:themeColor="text1"/>
          <w:sz w:val="24"/>
          <w:szCs w:val="24"/>
          <w:vertAlign w:val="superscript"/>
        </w:rPr>
        <w:t>2</w:t>
      </w:r>
      <w:r w:rsidRPr="7FD5F90E">
        <w:rPr>
          <w:color w:val="000000" w:themeColor="text1"/>
          <w:sz w:val="24"/>
          <w:szCs w:val="24"/>
        </w:rPr>
        <w:t xml:space="preserve">; </w:t>
      </w:r>
      <w:r w:rsidR="7A2968C5" w:rsidRPr="7FD5F90E">
        <w:rPr>
          <w:color w:val="000000" w:themeColor="text1"/>
          <w:sz w:val="24"/>
          <w:szCs w:val="24"/>
          <w:u w:val="single"/>
        </w:rPr>
        <w:t>Dalton Henrique</w:t>
      </w:r>
      <w:r w:rsidR="24D4821E" w:rsidRPr="7FD5F90E">
        <w:rPr>
          <w:color w:val="000000" w:themeColor="text1"/>
          <w:sz w:val="24"/>
          <w:szCs w:val="24"/>
          <w:u w:val="single"/>
        </w:rPr>
        <w:t xml:space="preserve"> Angelo</w:t>
      </w:r>
      <w:r w:rsidR="412C278F" w:rsidRPr="7FD5F90E">
        <w:rPr>
          <w:color w:val="000000" w:themeColor="text1"/>
          <w:sz w:val="24"/>
          <w:szCs w:val="24"/>
          <w:vertAlign w:val="superscript"/>
        </w:rPr>
        <w:t>3</w:t>
      </w:r>
      <w:r w:rsidR="496391A6" w:rsidRPr="7FD5F90E">
        <w:rPr>
          <w:color w:val="000000" w:themeColor="text1"/>
          <w:sz w:val="24"/>
          <w:szCs w:val="24"/>
          <w:u w:val="single"/>
        </w:rPr>
        <w:t>;</w:t>
      </w:r>
      <w:r w:rsidR="694B5719" w:rsidRPr="7FD5F90E">
        <w:rPr>
          <w:color w:val="000000" w:themeColor="text1"/>
          <w:sz w:val="24"/>
          <w:szCs w:val="24"/>
        </w:rPr>
        <w:t xml:space="preserve"> </w:t>
      </w:r>
      <w:proofErr w:type="spellStart"/>
      <w:r w:rsidRPr="7FD5F90E">
        <w:rPr>
          <w:color w:val="000000" w:themeColor="text1"/>
          <w:sz w:val="24"/>
          <w:szCs w:val="24"/>
          <w:u w:val="single"/>
        </w:rPr>
        <w:t>Chaiane</w:t>
      </w:r>
      <w:proofErr w:type="spellEnd"/>
      <w:r w:rsidR="42737FC3" w:rsidRPr="7FD5F90E">
        <w:rPr>
          <w:color w:val="000000" w:themeColor="text1"/>
          <w:sz w:val="24"/>
          <w:szCs w:val="24"/>
          <w:u w:val="single"/>
        </w:rPr>
        <w:t xml:space="preserve"> Rodrigues Schneider</w:t>
      </w:r>
      <w:r w:rsidR="1BB93C1E" w:rsidRPr="7FD5F90E">
        <w:rPr>
          <w:color w:val="000000" w:themeColor="text1"/>
          <w:sz w:val="24"/>
          <w:szCs w:val="24"/>
          <w:vertAlign w:val="superscript"/>
        </w:rPr>
        <w:t>4</w:t>
      </w:r>
      <w:r w:rsidRPr="7FD5F90E">
        <w:rPr>
          <w:color w:val="000000" w:themeColor="text1"/>
          <w:sz w:val="24"/>
          <w:szCs w:val="24"/>
        </w:rPr>
        <w:t>;</w:t>
      </w:r>
      <w:r w:rsidR="2B45B5A5" w:rsidRPr="7FD5F90E">
        <w:rPr>
          <w:color w:val="000000" w:themeColor="text1"/>
          <w:sz w:val="24"/>
          <w:szCs w:val="24"/>
        </w:rPr>
        <w:t xml:space="preserve"> </w:t>
      </w:r>
      <w:r w:rsidRPr="7FD5F90E">
        <w:rPr>
          <w:color w:val="000000" w:themeColor="text1"/>
          <w:sz w:val="24"/>
          <w:szCs w:val="24"/>
          <w:u w:val="single"/>
        </w:rPr>
        <w:t>Michael Douglas Roque</w:t>
      </w:r>
      <w:r w:rsidR="16654566" w:rsidRPr="7FD5F90E">
        <w:rPr>
          <w:color w:val="000000" w:themeColor="text1"/>
          <w:sz w:val="24"/>
          <w:szCs w:val="24"/>
          <w:u w:val="single"/>
        </w:rPr>
        <w:t xml:space="preserve"> Lima</w:t>
      </w:r>
      <w:r w:rsidR="11355C5E" w:rsidRPr="7FD5F90E">
        <w:rPr>
          <w:color w:val="000000" w:themeColor="text1"/>
          <w:sz w:val="24"/>
          <w:szCs w:val="24"/>
          <w:vertAlign w:val="superscript"/>
        </w:rPr>
        <w:t>5</w:t>
      </w:r>
      <w:r w:rsidR="27B9A83F" w:rsidRPr="7FD5F90E">
        <w:rPr>
          <w:color w:val="000000" w:themeColor="text1"/>
          <w:sz w:val="24"/>
          <w:szCs w:val="24"/>
        </w:rPr>
        <w:t>.</w:t>
      </w:r>
    </w:p>
    <w:p w14:paraId="4FBCB027" w14:textId="77777777" w:rsidR="00C059F6" w:rsidRPr="00960EB1" w:rsidRDefault="00C059F6">
      <w:pPr>
        <w:shd w:val="clear" w:color="auto" w:fill="FFFFFF"/>
        <w:jc w:val="center"/>
      </w:pPr>
    </w:p>
    <w:p w14:paraId="1BF871F4" w14:textId="662A1424" w:rsidR="00351804" w:rsidRPr="00960EB1" w:rsidRDefault="7309E758" w:rsidP="7FD5F90E">
      <w:pPr>
        <w:shd w:val="clear" w:color="auto" w:fill="FFFFFF" w:themeFill="background1"/>
        <w:ind w:right="115"/>
        <w:jc w:val="center"/>
        <w:rPr>
          <w:color w:val="000000"/>
          <w:sz w:val="24"/>
          <w:szCs w:val="24"/>
        </w:rPr>
      </w:pPr>
      <w:r w:rsidRPr="7FD5F90E">
        <w:rPr>
          <w:color w:val="000000" w:themeColor="text1"/>
          <w:sz w:val="24"/>
          <w:szCs w:val="24"/>
          <w:vertAlign w:val="superscript"/>
        </w:rPr>
        <w:t>1</w:t>
      </w:r>
      <w:r w:rsidRPr="7FD5F90E">
        <w:rPr>
          <w:color w:val="000000" w:themeColor="text1"/>
          <w:sz w:val="24"/>
          <w:szCs w:val="24"/>
        </w:rPr>
        <w:t>Graduando em Engenharia Florestal. UEMASUL</w:t>
      </w:r>
      <w:r w:rsidR="49D59909" w:rsidRPr="7FD5F90E">
        <w:rPr>
          <w:color w:val="000000" w:themeColor="text1"/>
          <w:sz w:val="24"/>
          <w:szCs w:val="24"/>
        </w:rPr>
        <w:t xml:space="preserve"> - Universidade Estadual da Região </w:t>
      </w:r>
      <w:proofErr w:type="spellStart"/>
      <w:r w:rsidR="49D59909" w:rsidRPr="7FD5F90E">
        <w:rPr>
          <w:color w:val="000000" w:themeColor="text1"/>
          <w:sz w:val="24"/>
          <w:szCs w:val="24"/>
        </w:rPr>
        <w:t>Tocantina</w:t>
      </w:r>
      <w:proofErr w:type="spellEnd"/>
      <w:r w:rsidR="49D59909" w:rsidRPr="7FD5F90E">
        <w:rPr>
          <w:color w:val="000000" w:themeColor="text1"/>
          <w:sz w:val="24"/>
          <w:szCs w:val="24"/>
        </w:rPr>
        <w:t xml:space="preserve"> do Maranhão.</w:t>
      </w:r>
    </w:p>
    <w:p w14:paraId="6B8D2EC8" w14:textId="529D8673" w:rsidR="7309E758" w:rsidRDefault="00000000" w:rsidP="7FD5F90E">
      <w:pPr>
        <w:shd w:val="clear" w:color="auto" w:fill="FFFFFF" w:themeFill="background1"/>
        <w:ind w:right="115"/>
        <w:jc w:val="center"/>
        <w:rPr>
          <w:sz w:val="24"/>
          <w:szCs w:val="24"/>
        </w:rPr>
      </w:pPr>
      <w:hyperlink r:id="rId8">
        <w:r w:rsidR="7309E758" w:rsidRPr="7FD5F90E">
          <w:rPr>
            <w:rStyle w:val="Hyperlink"/>
            <w:color w:val="auto"/>
            <w:sz w:val="24"/>
            <w:szCs w:val="24"/>
            <w:u w:val="none"/>
          </w:rPr>
          <w:t>guilherme.lima@uemasul.edu.br</w:t>
        </w:r>
      </w:hyperlink>
      <w:r w:rsidR="7309E758" w:rsidRPr="7FD5F90E">
        <w:rPr>
          <w:sz w:val="24"/>
          <w:szCs w:val="24"/>
        </w:rPr>
        <w:t>.</w:t>
      </w:r>
    </w:p>
    <w:p w14:paraId="0E7AC389" w14:textId="1E745427" w:rsidR="42F03CFF" w:rsidRDefault="42F03CFF" w:rsidP="7FD5F90E">
      <w:pPr>
        <w:shd w:val="clear" w:color="auto" w:fill="FFFFFF" w:themeFill="background1"/>
        <w:ind w:right="115"/>
        <w:jc w:val="center"/>
        <w:rPr>
          <w:color w:val="000000" w:themeColor="text1"/>
          <w:sz w:val="24"/>
          <w:szCs w:val="24"/>
        </w:rPr>
      </w:pPr>
      <w:r w:rsidRPr="7FD5F90E">
        <w:rPr>
          <w:color w:val="000000" w:themeColor="text1"/>
          <w:sz w:val="24"/>
          <w:szCs w:val="24"/>
          <w:vertAlign w:val="superscript"/>
        </w:rPr>
        <w:t>2</w:t>
      </w:r>
      <w:r w:rsidRPr="7FD5F90E">
        <w:rPr>
          <w:color w:val="000000" w:themeColor="text1"/>
          <w:sz w:val="24"/>
          <w:szCs w:val="24"/>
        </w:rPr>
        <w:t>Graduando em Engenharia Florestal. UEMASUL</w:t>
      </w:r>
      <w:r w:rsidR="39424843" w:rsidRPr="7FD5F90E">
        <w:rPr>
          <w:color w:val="000000" w:themeColor="text1"/>
          <w:sz w:val="24"/>
          <w:szCs w:val="24"/>
        </w:rPr>
        <w:t>.</w:t>
      </w:r>
    </w:p>
    <w:p w14:paraId="237863CE" w14:textId="7CEFC4AA" w:rsidR="00351804" w:rsidRPr="00960EB1" w:rsidRDefault="39424843" w:rsidP="4BDD3C99">
      <w:pPr>
        <w:shd w:val="clear" w:color="auto" w:fill="FFFFFF" w:themeFill="background1"/>
        <w:ind w:right="115"/>
        <w:jc w:val="center"/>
      </w:pPr>
      <w:r w:rsidRPr="7FD5F90E">
        <w:rPr>
          <w:color w:val="000000" w:themeColor="text1"/>
          <w:sz w:val="24"/>
          <w:szCs w:val="24"/>
          <w:vertAlign w:val="superscript"/>
        </w:rPr>
        <w:t>3</w:t>
      </w:r>
      <w:r w:rsidR="7A2968C5" w:rsidRPr="7FD5F90E">
        <w:rPr>
          <w:color w:val="000000" w:themeColor="text1"/>
          <w:sz w:val="24"/>
          <w:szCs w:val="24"/>
        </w:rPr>
        <w:t>Professor Mestre em Engenharia Florestal. UEMASUL.</w:t>
      </w:r>
    </w:p>
    <w:p w14:paraId="1EA29666" w14:textId="3AD1580F" w:rsidR="00351804" w:rsidRPr="00960EB1" w:rsidRDefault="095AD23F" w:rsidP="7FD5F90E">
      <w:pPr>
        <w:shd w:val="clear" w:color="auto" w:fill="FFFFFF" w:themeFill="background1"/>
        <w:jc w:val="center"/>
        <w:rPr>
          <w:color w:val="000000" w:themeColor="text1"/>
          <w:sz w:val="24"/>
          <w:szCs w:val="24"/>
        </w:rPr>
      </w:pPr>
      <w:r w:rsidRPr="7FD5F90E">
        <w:rPr>
          <w:color w:val="000000" w:themeColor="text1"/>
          <w:sz w:val="24"/>
          <w:szCs w:val="24"/>
          <w:vertAlign w:val="superscript"/>
        </w:rPr>
        <w:t>4</w:t>
      </w:r>
      <w:r w:rsidR="7309E758" w:rsidRPr="7FD5F90E">
        <w:rPr>
          <w:color w:val="000000" w:themeColor="text1"/>
          <w:sz w:val="24"/>
          <w:szCs w:val="24"/>
        </w:rPr>
        <w:t xml:space="preserve">Professora </w:t>
      </w:r>
      <w:r w:rsidR="7A2968C5" w:rsidRPr="7FD5F90E">
        <w:rPr>
          <w:color w:val="000000" w:themeColor="text1"/>
          <w:sz w:val="24"/>
          <w:szCs w:val="24"/>
        </w:rPr>
        <w:t>D</w:t>
      </w:r>
      <w:r w:rsidR="7309E758" w:rsidRPr="7FD5F90E">
        <w:rPr>
          <w:color w:val="000000" w:themeColor="text1"/>
          <w:sz w:val="24"/>
          <w:szCs w:val="24"/>
        </w:rPr>
        <w:t>outora em Engenharia Florestal. UEPA</w:t>
      </w:r>
      <w:r w:rsidR="1040E824" w:rsidRPr="7FD5F90E">
        <w:rPr>
          <w:color w:val="000000" w:themeColor="text1"/>
          <w:sz w:val="24"/>
          <w:szCs w:val="24"/>
        </w:rPr>
        <w:t xml:space="preserve"> – Universidade Estadual do Pará.</w:t>
      </w:r>
    </w:p>
    <w:p w14:paraId="6912A5E4" w14:textId="16DB1765" w:rsidR="00C059F6" w:rsidRPr="00960EB1" w:rsidRDefault="45418171" w:rsidP="4BDD3C99">
      <w:pPr>
        <w:shd w:val="clear" w:color="auto" w:fill="FFFFFF" w:themeFill="background1"/>
        <w:jc w:val="center"/>
      </w:pPr>
      <w:r w:rsidRPr="7FD5F90E">
        <w:rPr>
          <w:color w:val="000000" w:themeColor="text1"/>
          <w:sz w:val="24"/>
          <w:szCs w:val="24"/>
          <w:vertAlign w:val="superscript"/>
        </w:rPr>
        <w:t>5</w:t>
      </w:r>
      <w:r w:rsidR="7309E758" w:rsidRPr="7FD5F90E">
        <w:rPr>
          <w:color w:val="000000" w:themeColor="text1"/>
          <w:sz w:val="24"/>
          <w:szCs w:val="24"/>
        </w:rPr>
        <w:t xml:space="preserve">Professor </w:t>
      </w:r>
      <w:r w:rsidR="7A2968C5" w:rsidRPr="7FD5F90E">
        <w:rPr>
          <w:color w:val="000000" w:themeColor="text1"/>
          <w:sz w:val="24"/>
          <w:szCs w:val="24"/>
        </w:rPr>
        <w:t>D</w:t>
      </w:r>
      <w:r w:rsidR="7309E758" w:rsidRPr="7FD5F90E">
        <w:rPr>
          <w:color w:val="000000" w:themeColor="text1"/>
          <w:sz w:val="24"/>
          <w:szCs w:val="24"/>
        </w:rPr>
        <w:t>outor em Engenharia Florestal. UEMASUL</w:t>
      </w:r>
      <w:r w:rsidR="7A2968C5" w:rsidRPr="7FD5F90E">
        <w:rPr>
          <w:color w:val="000000" w:themeColor="text1"/>
          <w:sz w:val="24"/>
          <w:szCs w:val="24"/>
        </w:rPr>
        <w:t>.</w:t>
      </w:r>
    </w:p>
    <w:p w14:paraId="06A67896" w14:textId="5BD9B150" w:rsidR="4BDD3C99" w:rsidRDefault="4BDD3C99" w:rsidP="4BDD3C99">
      <w:pPr>
        <w:keepLines/>
        <w:shd w:val="clear" w:color="auto" w:fill="FFFFFF" w:themeFill="background1"/>
        <w:tabs>
          <w:tab w:val="left" w:pos="2500"/>
        </w:tabs>
        <w:ind w:left="360"/>
        <w:jc w:val="both"/>
        <w:rPr>
          <w:sz w:val="24"/>
          <w:szCs w:val="24"/>
        </w:rPr>
      </w:pPr>
    </w:p>
    <w:p w14:paraId="1A3758EF" w14:textId="6E1B4EBC" w:rsidR="00C059F6" w:rsidRPr="00960EB1" w:rsidRDefault="7309E758" w:rsidP="7FD5F90E">
      <w:pPr>
        <w:pBdr>
          <w:bottom w:val="none" w:sz="0" w:space="8" w:color="000000"/>
        </w:pBdr>
        <w:shd w:val="clear" w:color="auto" w:fill="FFFFFF" w:themeFill="background1"/>
        <w:tabs>
          <w:tab w:val="left" w:pos="2500"/>
        </w:tabs>
        <w:jc w:val="center"/>
        <w:rPr>
          <w:b/>
          <w:bCs/>
          <w:sz w:val="24"/>
          <w:szCs w:val="24"/>
        </w:rPr>
      </w:pPr>
      <w:r w:rsidRPr="7FD5F90E">
        <w:rPr>
          <w:b/>
          <w:bCs/>
        </w:rPr>
        <w:t xml:space="preserve">     </w:t>
      </w:r>
      <w:r w:rsidRPr="7FD5F90E">
        <w:rPr>
          <w:b/>
          <w:bCs/>
          <w:sz w:val="24"/>
          <w:szCs w:val="24"/>
          <w:u w:val="single"/>
        </w:rPr>
        <w:t>RESUMO</w:t>
      </w:r>
    </w:p>
    <w:p w14:paraId="73A0EF48" w14:textId="36769C1B" w:rsidR="7EF68521" w:rsidRDefault="7826FB72" w:rsidP="7FD5F90E">
      <w:pPr>
        <w:pBdr>
          <w:bottom w:val="none" w:sz="0" w:space="8" w:color="000000"/>
        </w:pBdr>
        <w:shd w:val="clear" w:color="auto" w:fill="FFFFFF" w:themeFill="background1"/>
        <w:tabs>
          <w:tab w:val="left" w:pos="2500"/>
        </w:tabs>
        <w:jc w:val="both"/>
        <w:rPr>
          <w:sz w:val="24"/>
          <w:szCs w:val="24"/>
        </w:rPr>
      </w:pPr>
      <w:r w:rsidRPr="7FD5F90E">
        <w:rPr>
          <w:sz w:val="24"/>
          <w:szCs w:val="24"/>
        </w:rPr>
        <w:t>A ação antrópica tem se estabeleci</w:t>
      </w:r>
      <w:r w:rsidR="16F04526" w:rsidRPr="7FD5F90E">
        <w:rPr>
          <w:sz w:val="24"/>
          <w:szCs w:val="24"/>
        </w:rPr>
        <w:t xml:space="preserve">do como principal catalisador </w:t>
      </w:r>
      <w:r w:rsidR="62F07F0B" w:rsidRPr="7FD5F90E">
        <w:rPr>
          <w:sz w:val="24"/>
          <w:szCs w:val="24"/>
        </w:rPr>
        <w:t>para o colapso ecológico no Maranhão</w:t>
      </w:r>
      <w:r w:rsidR="77D9EF86" w:rsidRPr="7FD5F90E">
        <w:rPr>
          <w:sz w:val="24"/>
          <w:szCs w:val="24"/>
        </w:rPr>
        <w:t>, especialmente no município de Imperatriz</w:t>
      </w:r>
      <w:r w:rsidR="501BC3EB" w:rsidRPr="7FD5F90E">
        <w:rPr>
          <w:sz w:val="24"/>
          <w:szCs w:val="24"/>
        </w:rPr>
        <w:t>, onde as mudanças globais interagem diretamente com os processos regionais de degradação ambiental</w:t>
      </w:r>
      <w:r w:rsidR="26592686" w:rsidRPr="7FD5F90E">
        <w:rPr>
          <w:sz w:val="24"/>
          <w:szCs w:val="24"/>
        </w:rPr>
        <w:t>. Neste c</w:t>
      </w:r>
      <w:r w:rsidR="5C1A8E0E" w:rsidRPr="7FD5F90E">
        <w:rPr>
          <w:sz w:val="24"/>
          <w:szCs w:val="24"/>
        </w:rPr>
        <w:t>ontexto</w:t>
      </w:r>
      <w:r w:rsidR="26592686" w:rsidRPr="7FD5F90E">
        <w:rPr>
          <w:sz w:val="24"/>
          <w:szCs w:val="24"/>
        </w:rPr>
        <w:t xml:space="preserve">, </w:t>
      </w:r>
      <w:r w:rsidR="6431CF91" w:rsidRPr="7FD5F90E">
        <w:rPr>
          <w:sz w:val="24"/>
          <w:szCs w:val="24"/>
        </w:rPr>
        <w:t>torna-se evidente que</w:t>
      </w:r>
      <w:r w:rsidR="26592686" w:rsidRPr="7FD5F90E">
        <w:rPr>
          <w:sz w:val="24"/>
          <w:szCs w:val="24"/>
        </w:rPr>
        <w:t xml:space="preserve"> consumo e a necessidade de expansão da humanidade têm drenado os recursos que o meio ambiente pode oferecer, de forma insustentável, provocando o desequilíbrio nos serviços ecossistêmicos</w:t>
      </w:r>
      <w:r w:rsidR="36AE1525" w:rsidRPr="7FD5F90E">
        <w:rPr>
          <w:sz w:val="24"/>
          <w:szCs w:val="24"/>
        </w:rPr>
        <w:t xml:space="preserve"> e a eventual decadência ambiental iminente</w:t>
      </w:r>
      <w:r w:rsidR="47622E54" w:rsidRPr="7FD5F90E">
        <w:rPr>
          <w:sz w:val="24"/>
          <w:szCs w:val="24"/>
        </w:rPr>
        <w:t>.</w:t>
      </w:r>
      <w:r w:rsidR="7865048E" w:rsidRPr="7FD5F90E">
        <w:rPr>
          <w:sz w:val="24"/>
          <w:szCs w:val="24"/>
        </w:rPr>
        <w:t xml:space="preserve"> </w:t>
      </w:r>
      <w:r w:rsidR="3EA7B233" w:rsidRPr="7FD5F90E">
        <w:rPr>
          <w:sz w:val="24"/>
          <w:szCs w:val="24"/>
        </w:rPr>
        <w:t xml:space="preserve">Diante </w:t>
      </w:r>
      <w:r w:rsidR="5DD82101" w:rsidRPr="7FD5F90E">
        <w:rPr>
          <w:sz w:val="24"/>
          <w:szCs w:val="24"/>
        </w:rPr>
        <w:t>desse</w:t>
      </w:r>
      <w:r w:rsidR="7865048E" w:rsidRPr="7FD5F90E">
        <w:rPr>
          <w:sz w:val="24"/>
          <w:szCs w:val="24"/>
        </w:rPr>
        <w:t xml:space="preserve"> cenário</w:t>
      </w:r>
      <w:r w:rsidR="489F0210" w:rsidRPr="7FD5F90E">
        <w:rPr>
          <w:sz w:val="24"/>
          <w:szCs w:val="24"/>
        </w:rPr>
        <w:t>,</w:t>
      </w:r>
      <w:r w:rsidR="7865048E" w:rsidRPr="7FD5F90E">
        <w:rPr>
          <w:sz w:val="24"/>
          <w:szCs w:val="24"/>
        </w:rPr>
        <w:t xml:space="preserve"> </w:t>
      </w:r>
      <w:r w:rsidR="32546B10" w:rsidRPr="7FD5F90E">
        <w:rPr>
          <w:sz w:val="24"/>
          <w:szCs w:val="24"/>
        </w:rPr>
        <w:t>o objetivo do trabalho foi analisar como a</w:t>
      </w:r>
      <w:r w:rsidR="2F8B3325" w:rsidRPr="7FD5F90E">
        <w:rPr>
          <w:sz w:val="24"/>
          <w:szCs w:val="24"/>
        </w:rPr>
        <w:t>s</w:t>
      </w:r>
      <w:r w:rsidR="32546B10" w:rsidRPr="7FD5F90E">
        <w:rPr>
          <w:sz w:val="24"/>
          <w:szCs w:val="24"/>
        </w:rPr>
        <w:t xml:space="preserve"> </w:t>
      </w:r>
      <w:r w:rsidR="2ADEECA8" w:rsidRPr="7FD5F90E">
        <w:rPr>
          <w:sz w:val="24"/>
          <w:szCs w:val="24"/>
        </w:rPr>
        <w:t>atividades humanas têm intensificado a degradação ambiental no Maranhão, com</w:t>
      </w:r>
      <w:r w:rsidR="60021174" w:rsidRPr="7FD5F90E">
        <w:rPr>
          <w:sz w:val="24"/>
          <w:szCs w:val="24"/>
        </w:rPr>
        <w:t xml:space="preserve"> foco na cidade de Imperatriz.</w:t>
      </w:r>
      <w:r w:rsidR="23495723" w:rsidRPr="7FD5F90E">
        <w:rPr>
          <w:sz w:val="24"/>
          <w:szCs w:val="24"/>
        </w:rPr>
        <w:t xml:space="preserve"> </w:t>
      </w:r>
      <w:r w:rsidR="598A7848" w:rsidRPr="7FD5F90E">
        <w:rPr>
          <w:sz w:val="24"/>
          <w:szCs w:val="24"/>
        </w:rPr>
        <w:t xml:space="preserve">A metodologia utilizada consiste em uma revisão bibliográfica, </w:t>
      </w:r>
      <w:r w:rsidR="7887240B" w:rsidRPr="7FD5F90E">
        <w:rPr>
          <w:sz w:val="24"/>
          <w:szCs w:val="24"/>
        </w:rPr>
        <w:t>reunindo estudos sobre os impactos antrópicos em diferentes partes do ecossistema regional.</w:t>
      </w:r>
      <w:r w:rsidR="7B3B4058" w:rsidRPr="7FD5F90E">
        <w:rPr>
          <w:sz w:val="24"/>
          <w:szCs w:val="24"/>
        </w:rPr>
        <w:t xml:space="preserve"> O estudo indica que, a </w:t>
      </w:r>
      <w:r w:rsidR="4B5A3E7D" w:rsidRPr="7FD5F90E">
        <w:rPr>
          <w:sz w:val="24"/>
          <w:szCs w:val="24"/>
        </w:rPr>
        <w:t xml:space="preserve">intensificação dessa </w:t>
      </w:r>
      <w:r w:rsidR="7B3B4058" w:rsidRPr="7FD5F90E">
        <w:rPr>
          <w:sz w:val="24"/>
          <w:szCs w:val="24"/>
        </w:rPr>
        <w:t>catástrofe no Maranhão se dá principalmente pelo uso indevido do solo e da água, aliado a um processo de urbanização errática. Esses fatores contribuem para que haja eventos extremos no estado, como enchentes, degradação de rios e nascentes por descarte impróprio de lixo, além da desertificação do Cerrado e da savanização da Amazônia ocasionado por atividades agrícolas não sustentáveis. Soma-se isso a perda da biodiversidade por fragmentação de habitats referentes ao desmatamento e pelo crescimento urbano desordenado, bem como o aumento exponencial de poluentes na atmosfera, como o dióxido de carbono, alterando o clima regional.</w:t>
      </w:r>
      <w:r w:rsidR="21CF293A" w:rsidRPr="7FD5F90E">
        <w:rPr>
          <w:sz w:val="24"/>
          <w:szCs w:val="24"/>
        </w:rPr>
        <w:t xml:space="preserve"> Perante esse cenário</w:t>
      </w:r>
      <w:r w:rsidR="602AF1E8" w:rsidRPr="7FD5F90E">
        <w:rPr>
          <w:sz w:val="24"/>
          <w:szCs w:val="24"/>
        </w:rPr>
        <w:t>, conclui-se que</w:t>
      </w:r>
      <w:r w:rsidR="21CF293A" w:rsidRPr="7FD5F90E">
        <w:rPr>
          <w:sz w:val="24"/>
          <w:szCs w:val="24"/>
        </w:rPr>
        <w:t xml:space="preserve"> </w:t>
      </w:r>
      <w:r w:rsidR="5D2DC0B9" w:rsidRPr="7FD5F90E">
        <w:rPr>
          <w:sz w:val="24"/>
          <w:szCs w:val="24"/>
        </w:rPr>
        <w:t>se torna</w:t>
      </w:r>
      <w:r w:rsidR="21CF293A" w:rsidRPr="7FD5F90E">
        <w:rPr>
          <w:sz w:val="24"/>
          <w:szCs w:val="24"/>
        </w:rPr>
        <w:t xml:space="preserve"> vital a compilação de dados como ferramenta de conscientização, análise e auxílio nas ações de conservação e preservação da natureza, para impedir que a humanidade ultrapasse o ponto sem retorno.</w:t>
      </w:r>
    </w:p>
    <w:p w14:paraId="08082C74" w14:textId="1AB8FF87" w:rsidR="7EF68521" w:rsidRDefault="7EF68521" w:rsidP="7FD5F90E">
      <w:pPr>
        <w:pBdr>
          <w:bottom w:val="none" w:sz="0" w:space="8" w:color="000000"/>
        </w:pBdr>
        <w:shd w:val="clear" w:color="auto" w:fill="FFFFFF" w:themeFill="background1"/>
        <w:tabs>
          <w:tab w:val="left" w:pos="2500"/>
        </w:tabs>
        <w:jc w:val="both"/>
        <w:rPr>
          <w:sz w:val="24"/>
          <w:szCs w:val="24"/>
        </w:rPr>
      </w:pPr>
    </w:p>
    <w:p w14:paraId="4B6B68BC" w14:textId="24AC2FD5" w:rsidR="00C059F6" w:rsidRPr="00960EB1" w:rsidRDefault="00A10EA3">
      <w:pPr>
        <w:rPr>
          <w:sz w:val="24"/>
          <w:szCs w:val="24"/>
        </w:rPr>
      </w:pPr>
      <w:r w:rsidRPr="475F360D">
        <w:rPr>
          <w:b/>
          <w:bCs/>
          <w:sz w:val="24"/>
          <w:szCs w:val="24"/>
        </w:rPr>
        <w:t xml:space="preserve">Palavras-chave: </w:t>
      </w:r>
      <w:r w:rsidRPr="475F360D">
        <w:rPr>
          <w:color w:val="000000" w:themeColor="text1"/>
          <w:sz w:val="24"/>
          <w:szCs w:val="24"/>
        </w:rPr>
        <w:t>Conservação</w:t>
      </w:r>
      <w:r w:rsidR="02774586" w:rsidRPr="475F360D">
        <w:rPr>
          <w:color w:val="000000" w:themeColor="text1"/>
          <w:sz w:val="24"/>
          <w:szCs w:val="24"/>
        </w:rPr>
        <w:t xml:space="preserve">. </w:t>
      </w:r>
      <w:r w:rsidRPr="475F360D">
        <w:rPr>
          <w:color w:val="000000" w:themeColor="text1"/>
          <w:sz w:val="24"/>
          <w:szCs w:val="24"/>
        </w:rPr>
        <w:t>Extinção</w:t>
      </w:r>
      <w:r w:rsidR="7C31249D" w:rsidRPr="475F360D">
        <w:rPr>
          <w:color w:val="000000" w:themeColor="text1"/>
          <w:sz w:val="24"/>
          <w:szCs w:val="24"/>
        </w:rPr>
        <w:t xml:space="preserve">. </w:t>
      </w:r>
      <w:r w:rsidRPr="475F360D">
        <w:rPr>
          <w:color w:val="000000" w:themeColor="text1"/>
          <w:sz w:val="24"/>
          <w:szCs w:val="24"/>
        </w:rPr>
        <w:t>Natureza.</w:t>
      </w:r>
    </w:p>
    <w:p w14:paraId="729DDA32" w14:textId="77777777" w:rsidR="00C059F6" w:rsidRPr="00960EB1" w:rsidRDefault="00C059F6">
      <w:pPr>
        <w:shd w:val="clear" w:color="auto" w:fill="FFFFFF"/>
        <w:tabs>
          <w:tab w:val="left" w:pos="2500"/>
        </w:tabs>
        <w:jc w:val="center"/>
        <w:rPr>
          <w:sz w:val="24"/>
          <w:szCs w:val="24"/>
        </w:rPr>
      </w:pPr>
    </w:p>
    <w:p w14:paraId="2CC8B191" w14:textId="77777777" w:rsidR="00C059F6" w:rsidRPr="00960EB1" w:rsidRDefault="7309E758" w:rsidP="7FD5F90E">
      <w:pPr>
        <w:shd w:val="clear" w:color="auto" w:fill="FFFFFF" w:themeFill="background1"/>
        <w:tabs>
          <w:tab w:val="left" w:pos="2500"/>
        </w:tabs>
        <w:rPr>
          <w:sz w:val="24"/>
          <w:szCs w:val="24"/>
        </w:rPr>
      </w:pPr>
      <w:r w:rsidRPr="7FD5F90E">
        <w:rPr>
          <w:b/>
          <w:bCs/>
          <w:sz w:val="24"/>
          <w:szCs w:val="24"/>
        </w:rPr>
        <w:t>Área de Interesse do Simpósio</w:t>
      </w:r>
      <w:r w:rsidRPr="7FD5F90E">
        <w:rPr>
          <w:sz w:val="24"/>
          <w:szCs w:val="24"/>
        </w:rPr>
        <w:t>: Ciências Agrárias.</w:t>
      </w:r>
    </w:p>
    <w:p w14:paraId="530ED8ED" w14:textId="47A17EA0" w:rsidR="7FD5F90E" w:rsidRDefault="7FD5F90E" w:rsidP="7FD5F90E">
      <w:pPr>
        <w:shd w:val="clear" w:color="auto" w:fill="FFFFFF" w:themeFill="background1"/>
        <w:tabs>
          <w:tab w:val="left" w:pos="2500"/>
        </w:tabs>
        <w:jc w:val="both"/>
        <w:rPr>
          <w:sz w:val="24"/>
          <w:szCs w:val="24"/>
        </w:rPr>
      </w:pPr>
    </w:p>
    <w:p w14:paraId="7A27EACC" w14:textId="2F7D616A" w:rsidR="00C059F6" w:rsidRPr="00960EB1" w:rsidRDefault="00A10EA3">
      <w:pPr>
        <w:pBdr>
          <w:bottom w:val="none" w:sz="0" w:space="8" w:color="000000"/>
        </w:pBdr>
        <w:shd w:val="clear" w:color="auto" w:fill="FFFFFF"/>
        <w:tabs>
          <w:tab w:val="left" w:pos="2500"/>
        </w:tabs>
        <w:spacing w:line="360" w:lineRule="auto"/>
        <w:rPr>
          <w:color w:val="FF0000"/>
          <w:sz w:val="24"/>
          <w:szCs w:val="24"/>
        </w:rPr>
      </w:pPr>
      <w:r w:rsidRPr="00960EB1">
        <w:rPr>
          <w:b/>
          <w:bCs/>
          <w:sz w:val="24"/>
          <w:szCs w:val="24"/>
        </w:rPr>
        <w:t>1. INTRODUÇÃO</w:t>
      </w:r>
    </w:p>
    <w:p w14:paraId="66ED0FA0" w14:textId="5E39047E" w:rsidR="00D140F7" w:rsidRPr="00960EB1" w:rsidRDefault="7309E758">
      <w:pPr>
        <w:spacing w:before="30" w:after="160" w:line="360" w:lineRule="auto"/>
        <w:ind w:firstLine="709"/>
        <w:jc w:val="both"/>
        <w:rPr>
          <w:color w:val="000000"/>
          <w:sz w:val="24"/>
          <w:szCs w:val="24"/>
        </w:rPr>
      </w:pPr>
      <w:r w:rsidRPr="7FD5F90E">
        <w:rPr>
          <w:color w:val="000000" w:themeColor="text1"/>
          <w:sz w:val="24"/>
          <w:szCs w:val="24"/>
        </w:rPr>
        <w:t xml:space="preserve">Na última década, tornou-se, evidente que as ações humanas perturbaram de forma </w:t>
      </w:r>
      <w:r w:rsidRPr="7FD5F90E">
        <w:rPr>
          <w:color w:val="000000" w:themeColor="text1"/>
          <w:sz w:val="24"/>
          <w:szCs w:val="24"/>
        </w:rPr>
        <w:lastRenderedPageBreak/>
        <w:t>profunda o ecossistema global, levando a devastação de habitats, aumento de temperatura e a extinção de espécimes</w:t>
      </w:r>
      <w:r w:rsidR="01D8DDED" w:rsidRPr="7FD5F90E">
        <w:rPr>
          <w:color w:val="000000" w:themeColor="text1"/>
          <w:sz w:val="24"/>
          <w:szCs w:val="24"/>
        </w:rPr>
        <w:t xml:space="preserve"> (Marque</w:t>
      </w:r>
      <w:r w:rsidR="758FB2A9" w:rsidRPr="7FD5F90E">
        <w:rPr>
          <w:color w:val="000000" w:themeColor="text1"/>
          <w:sz w:val="24"/>
          <w:szCs w:val="24"/>
        </w:rPr>
        <w:t>s</w:t>
      </w:r>
      <w:r w:rsidR="01D8DDED" w:rsidRPr="7FD5F90E">
        <w:rPr>
          <w:color w:val="000000" w:themeColor="text1"/>
          <w:sz w:val="24"/>
          <w:szCs w:val="24"/>
        </w:rPr>
        <w:t>, 2022).</w:t>
      </w:r>
      <w:r w:rsidRPr="7FD5F90E">
        <w:rPr>
          <w:color w:val="000000" w:themeColor="text1"/>
          <w:sz w:val="24"/>
          <w:szCs w:val="24"/>
        </w:rPr>
        <w:t xml:space="preserve"> </w:t>
      </w:r>
      <w:commentRangeStart w:id="0"/>
      <w:r w:rsidRPr="7FD5F90E">
        <w:rPr>
          <w:color w:val="000000" w:themeColor="text1"/>
          <w:sz w:val="24"/>
          <w:szCs w:val="24"/>
        </w:rPr>
        <w:t xml:space="preserve">Nesse contexto a Biologia da Conservação assume papel central no </w:t>
      </w:r>
      <w:r w:rsidRPr="7FD5F90E">
        <w:rPr>
          <w:sz w:val="24"/>
          <w:szCs w:val="24"/>
        </w:rPr>
        <w:t>enfrentamento</w:t>
      </w:r>
      <w:r w:rsidRPr="7FD5F90E">
        <w:rPr>
          <w:color w:val="000000" w:themeColor="text1"/>
          <w:sz w:val="24"/>
          <w:szCs w:val="24"/>
        </w:rPr>
        <w:t xml:space="preserve"> das ameaças à </w:t>
      </w:r>
      <w:r w:rsidR="5863E0C4" w:rsidRPr="7FD5F90E">
        <w:rPr>
          <w:color w:val="000000" w:themeColor="text1"/>
          <w:sz w:val="24"/>
          <w:szCs w:val="24"/>
        </w:rPr>
        <w:t>biodiversidade (</w:t>
      </w:r>
      <w:r w:rsidR="0788C0BB" w:rsidRPr="7FD5F90E">
        <w:rPr>
          <w:color w:val="000000" w:themeColor="text1"/>
          <w:sz w:val="24"/>
          <w:szCs w:val="24"/>
        </w:rPr>
        <w:t xml:space="preserve">Araújo </w:t>
      </w:r>
      <w:r w:rsidR="0788C0BB" w:rsidRPr="7FD5F90E">
        <w:rPr>
          <w:i/>
          <w:iCs/>
          <w:color w:val="000000" w:themeColor="text1"/>
          <w:sz w:val="24"/>
          <w:szCs w:val="24"/>
        </w:rPr>
        <w:t>et al</w:t>
      </w:r>
      <w:r w:rsidR="2D9D064B" w:rsidRPr="7FD5F90E">
        <w:rPr>
          <w:color w:val="000000" w:themeColor="text1"/>
          <w:sz w:val="24"/>
          <w:szCs w:val="24"/>
        </w:rPr>
        <w:t>., 2016</w:t>
      </w:r>
      <w:r w:rsidR="209BD0F8" w:rsidRPr="7FD5F90E">
        <w:rPr>
          <w:color w:val="000000" w:themeColor="text1"/>
          <w:sz w:val="24"/>
          <w:szCs w:val="24"/>
        </w:rPr>
        <w:t>)</w:t>
      </w:r>
      <w:r w:rsidR="797E6E27" w:rsidRPr="7FD5F90E">
        <w:rPr>
          <w:color w:val="000000" w:themeColor="text1"/>
          <w:sz w:val="24"/>
          <w:szCs w:val="24"/>
        </w:rPr>
        <w:t>,</w:t>
      </w:r>
      <w:r w:rsidRPr="7FD5F90E">
        <w:rPr>
          <w:color w:val="000000" w:themeColor="text1"/>
          <w:sz w:val="24"/>
          <w:szCs w:val="24"/>
        </w:rPr>
        <w:t xml:space="preserve"> tendo como base o estudo, a proteção e manejos de comunidades e espécies</w:t>
      </w:r>
      <w:r w:rsidR="29401C03" w:rsidRPr="7FD5F90E">
        <w:rPr>
          <w:color w:val="000000" w:themeColor="text1"/>
          <w:sz w:val="24"/>
          <w:szCs w:val="24"/>
        </w:rPr>
        <w:t xml:space="preserve"> que</w:t>
      </w:r>
      <w:r w:rsidRPr="7FD5F90E">
        <w:rPr>
          <w:color w:val="000000" w:themeColor="text1"/>
          <w:sz w:val="24"/>
          <w:szCs w:val="24"/>
        </w:rPr>
        <w:t xml:space="preserve"> gara</w:t>
      </w:r>
      <w:r w:rsidR="65054DF1" w:rsidRPr="7FD5F90E">
        <w:rPr>
          <w:color w:val="000000" w:themeColor="text1"/>
          <w:sz w:val="24"/>
          <w:szCs w:val="24"/>
        </w:rPr>
        <w:t>ntem</w:t>
      </w:r>
      <w:r w:rsidRPr="7FD5F90E">
        <w:rPr>
          <w:color w:val="000000" w:themeColor="text1"/>
          <w:sz w:val="24"/>
          <w:szCs w:val="24"/>
        </w:rPr>
        <w:t xml:space="preserve"> a manutenção de serviços ecossistêmicos essenciais como a polinização, ciclagem de nutrientes</w:t>
      </w:r>
      <w:r w:rsidR="2BCBDB3C" w:rsidRPr="7FD5F90E">
        <w:rPr>
          <w:color w:val="000000" w:themeColor="text1"/>
          <w:sz w:val="24"/>
          <w:szCs w:val="24"/>
        </w:rPr>
        <w:t xml:space="preserve"> e</w:t>
      </w:r>
      <w:r w:rsidRPr="7FD5F90E">
        <w:rPr>
          <w:color w:val="000000" w:themeColor="text1"/>
          <w:sz w:val="24"/>
          <w:szCs w:val="24"/>
        </w:rPr>
        <w:t xml:space="preserve"> a regulação de temperatura, que vão sustentar todo o ecossistema global</w:t>
      </w:r>
      <w:r w:rsidR="7736360D" w:rsidRPr="7FD5F90E">
        <w:rPr>
          <w:color w:val="000000" w:themeColor="text1"/>
          <w:sz w:val="24"/>
          <w:szCs w:val="24"/>
        </w:rPr>
        <w:t xml:space="preserve">. </w:t>
      </w:r>
      <w:commentRangeEnd w:id="0"/>
      <w:r w:rsidR="00A10EA3">
        <w:rPr>
          <w:rStyle w:val="Refdecomentrio"/>
        </w:rPr>
        <w:commentReference w:id="0"/>
      </w:r>
    </w:p>
    <w:p w14:paraId="4BA09DFE" w14:textId="1020AD5F" w:rsidR="00F312C7" w:rsidRDefault="7309E758">
      <w:pPr>
        <w:spacing w:before="30" w:after="160" w:line="360" w:lineRule="auto"/>
        <w:ind w:firstLine="709"/>
        <w:jc w:val="both"/>
        <w:rPr>
          <w:sz w:val="24"/>
          <w:szCs w:val="24"/>
        </w:rPr>
      </w:pPr>
      <w:r w:rsidRPr="7FD5F90E">
        <w:rPr>
          <w:color w:val="000000" w:themeColor="text1"/>
          <w:sz w:val="24"/>
          <w:szCs w:val="24"/>
        </w:rPr>
        <w:t xml:space="preserve">No contexto brasileiro, essa pressão global se intensifica, pois o país, </w:t>
      </w:r>
      <w:r w:rsidRPr="7FD5F90E">
        <w:rPr>
          <w:sz w:val="24"/>
          <w:szCs w:val="24"/>
        </w:rPr>
        <w:t>extremamente</w:t>
      </w:r>
      <w:r w:rsidRPr="7FD5F90E">
        <w:rPr>
          <w:color w:val="000000" w:themeColor="text1"/>
          <w:sz w:val="24"/>
          <w:szCs w:val="24"/>
        </w:rPr>
        <w:t xml:space="preserve"> diverso, tem sofrido perda</w:t>
      </w:r>
      <w:r w:rsidR="1FD93284" w:rsidRPr="7FD5F90E">
        <w:rPr>
          <w:color w:val="000000" w:themeColor="text1"/>
          <w:sz w:val="24"/>
          <w:szCs w:val="24"/>
        </w:rPr>
        <w:t>s</w:t>
      </w:r>
      <w:r w:rsidRPr="7FD5F90E">
        <w:rPr>
          <w:color w:val="000000" w:themeColor="text1"/>
          <w:sz w:val="24"/>
          <w:szCs w:val="24"/>
        </w:rPr>
        <w:t xml:space="preserve"> ambientais significativas, fortemente influenciado pela expansão da fronteira agrícola</w:t>
      </w:r>
      <w:r w:rsidR="4D6E9659" w:rsidRPr="7FD5F90E">
        <w:rPr>
          <w:color w:val="000000" w:themeColor="text1"/>
          <w:sz w:val="24"/>
          <w:szCs w:val="24"/>
        </w:rPr>
        <w:t xml:space="preserve"> (Viola</w:t>
      </w:r>
      <w:r w:rsidR="7F8C7C4E" w:rsidRPr="7FD5F90E">
        <w:rPr>
          <w:color w:val="000000" w:themeColor="text1"/>
          <w:sz w:val="24"/>
          <w:szCs w:val="24"/>
        </w:rPr>
        <w:t xml:space="preserve"> </w:t>
      </w:r>
      <w:r w:rsidR="7F8C7C4E" w:rsidRPr="7FD5F90E">
        <w:rPr>
          <w:i/>
          <w:iCs/>
          <w:color w:val="000000" w:themeColor="text1"/>
          <w:sz w:val="24"/>
          <w:szCs w:val="24"/>
        </w:rPr>
        <w:t>et al</w:t>
      </w:r>
      <w:r w:rsidR="7F8C7C4E" w:rsidRPr="7FD5F90E">
        <w:rPr>
          <w:color w:val="000000" w:themeColor="text1"/>
          <w:sz w:val="24"/>
          <w:szCs w:val="24"/>
        </w:rPr>
        <w:t>.</w:t>
      </w:r>
      <w:r w:rsidR="19062F82" w:rsidRPr="7FD5F90E">
        <w:rPr>
          <w:color w:val="000000" w:themeColor="text1"/>
          <w:sz w:val="24"/>
          <w:szCs w:val="24"/>
        </w:rPr>
        <w:t>,</w:t>
      </w:r>
      <w:r w:rsidR="7F8C7C4E" w:rsidRPr="7FD5F90E">
        <w:rPr>
          <w:color w:val="000000" w:themeColor="text1"/>
          <w:sz w:val="24"/>
          <w:szCs w:val="24"/>
        </w:rPr>
        <w:t xml:space="preserve"> 202</w:t>
      </w:r>
      <w:r w:rsidR="5DD47222" w:rsidRPr="7FD5F90E">
        <w:rPr>
          <w:color w:val="000000" w:themeColor="text1"/>
          <w:sz w:val="24"/>
          <w:szCs w:val="24"/>
        </w:rPr>
        <w:t>2</w:t>
      </w:r>
      <w:r w:rsidR="7F8C7C4E" w:rsidRPr="7FD5F90E">
        <w:rPr>
          <w:color w:val="000000" w:themeColor="text1"/>
          <w:sz w:val="24"/>
          <w:szCs w:val="24"/>
        </w:rPr>
        <w:t>)</w:t>
      </w:r>
      <w:r w:rsidRPr="7FD5F90E">
        <w:rPr>
          <w:color w:val="000000" w:themeColor="text1"/>
          <w:sz w:val="24"/>
          <w:szCs w:val="24"/>
        </w:rPr>
        <w:t xml:space="preserve">, especialmente a região do MATOPIBA, região que abrange os estados do Maranhão, Tocantins, Piauí e Bahia, </w:t>
      </w:r>
      <w:r w:rsidRPr="7FD5F90E">
        <w:rPr>
          <w:sz w:val="24"/>
          <w:szCs w:val="24"/>
        </w:rPr>
        <w:t xml:space="preserve">considerada um dos novos epicentros da conversão de ecossistemas naturais para a produção de commodities. </w:t>
      </w:r>
    </w:p>
    <w:p w14:paraId="47FD6C91" w14:textId="191EBF61" w:rsidR="00E55FB8" w:rsidRPr="00960EB1" w:rsidRDefault="00A10EA3">
      <w:pPr>
        <w:spacing w:before="30" w:after="160" w:line="360" w:lineRule="auto"/>
        <w:ind w:firstLine="709"/>
        <w:jc w:val="both"/>
        <w:rPr>
          <w:sz w:val="24"/>
          <w:szCs w:val="24"/>
        </w:rPr>
      </w:pPr>
      <w:r w:rsidRPr="00960EB1">
        <w:rPr>
          <w:sz w:val="24"/>
          <w:szCs w:val="24"/>
        </w:rPr>
        <w:t>Segundo Artaxo (2022, p. 121)</w:t>
      </w:r>
      <w:r w:rsidR="00E55FB8" w:rsidRPr="00960EB1">
        <w:rPr>
          <w:sz w:val="24"/>
          <w:szCs w:val="24"/>
        </w:rPr>
        <w:t>. O Brasil, reconhecido tanto pela força de seu agronegócio quanto pelas elevadas taxas de desmatamento registradas especialmente na Amazônia e no Cerrado, ocupa hoje uma posição central nos debates globais sobre a redução da perda de cobertura vegetal e a mitigação de impactos ambientais. Essa discussão torna-se ainda mais relevante quando se observa a crescente pressão exercida sobre as áreas do Cerrado, bioma que há décadas vem sendo intensamente transformado pela expansão agrícola.</w:t>
      </w:r>
    </w:p>
    <w:p w14:paraId="673BE39F" w14:textId="55322F2D" w:rsidR="00C059F6" w:rsidRPr="00960EB1" w:rsidRDefault="7309E758">
      <w:pPr>
        <w:spacing w:before="30" w:after="160" w:line="360" w:lineRule="auto"/>
        <w:ind w:firstLine="709"/>
        <w:jc w:val="both"/>
        <w:rPr>
          <w:sz w:val="24"/>
          <w:szCs w:val="24"/>
        </w:rPr>
      </w:pPr>
      <w:r w:rsidRPr="7FD5F90E">
        <w:rPr>
          <w:color w:val="000000" w:themeColor="text1"/>
          <w:sz w:val="24"/>
          <w:szCs w:val="24"/>
        </w:rPr>
        <w:t xml:space="preserve">Inserido na região do MATOPIBA, o Maranhão se destaca como um microcosmos desse colapso ambiental. Situado principalmente entre os biomas do Cerrado e Amazônia, o estado representa como as ações antrópicas, como expansão da agropecuária não sustentável e urbanização volátil tem </w:t>
      </w:r>
      <w:r w:rsidR="3AE593F8" w:rsidRPr="7FD5F90E">
        <w:rPr>
          <w:color w:val="000000" w:themeColor="text1"/>
          <w:sz w:val="24"/>
          <w:szCs w:val="24"/>
        </w:rPr>
        <w:t>impulsionado</w:t>
      </w:r>
      <w:r w:rsidRPr="7FD5F90E">
        <w:rPr>
          <w:color w:val="000000" w:themeColor="text1"/>
          <w:sz w:val="24"/>
          <w:szCs w:val="24"/>
        </w:rPr>
        <w:t xml:space="preserve"> a destruição de ecossistemas a nível estadual. A biodiversidade tem importância direta na sociedade humana, ao fornecer recursos como alimento e matéria-prima.</w:t>
      </w:r>
      <w:r w:rsidRPr="7FD5F90E">
        <w:rPr>
          <w:color w:val="000000" w:themeColor="text1"/>
        </w:rPr>
        <w:t xml:space="preserve"> </w:t>
      </w:r>
    </w:p>
    <w:p w14:paraId="7F9829C4" w14:textId="2F233905" w:rsidR="00C059F6" w:rsidRPr="00960EB1" w:rsidRDefault="7309E758">
      <w:pPr>
        <w:spacing w:before="30" w:after="160" w:line="360" w:lineRule="auto"/>
        <w:ind w:firstLine="709"/>
        <w:jc w:val="both"/>
        <w:rPr>
          <w:color w:val="000000"/>
          <w:sz w:val="24"/>
          <w:szCs w:val="24"/>
        </w:rPr>
      </w:pPr>
      <w:r w:rsidRPr="7FD5F90E">
        <w:rPr>
          <w:color w:val="000000" w:themeColor="text1"/>
          <w:sz w:val="24"/>
          <w:szCs w:val="24"/>
        </w:rPr>
        <w:t xml:space="preserve">O principal ponto sobre as ameaças à diversidade biológica está na compreensão limitada das interações entre atividades humanas, como desmatamento, poluição e mudanças climáticas. Ainda não se entende totalmente como equilibrar desenvolvimento econômico e conservação </w:t>
      </w:r>
      <w:r w:rsidR="367AE2C3" w:rsidRPr="7FD5F90E">
        <w:rPr>
          <w:color w:val="000000" w:themeColor="text1"/>
          <w:sz w:val="24"/>
          <w:szCs w:val="24"/>
        </w:rPr>
        <w:t>ambiental (Silva</w:t>
      </w:r>
      <w:r w:rsidR="367AE2C3" w:rsidRPr="7FD5F90E">
        <w:rPr>
          <w:i/>
          <w:iCs/>
          <w:color w:val="000000" w:themeColor="text1"/>
          <w:sz w:val="24"/>
          <w:szCs w:val="24"/>
        </w:rPr>
        <w:t xml:space="preserve"> et al</w:t>
      </w:r>
      <w:r w:rsidR="367AE2C3" w:rsidRPr="7FD5F90E">
        <w:rPr>
          <w:color w:val="000000" w:themeColor="text1"/>
          <w:sz w:val="24"/>
          <w:szCs w:val="24"/>
        </w:rPr>
        <w:t>., 2005)</w:t>
      </w:r>
      <w:r w:rsidRPr="7FD5F90E">
        <w:rPr>
          <w:color w:val="000000" w:themeColor="text1"/>
          <w:sz w:val="24"/>
          <w:szCs w:val="24"/>
        </w:rPr>
        <w:t xml:space="preserve">. As limitações envolvem falta de dados integrados, políticas públicas eficazes e recursos para pesquisa. </w:t>
      </w:r>
    </w:p>
    <w:p w14:paraId="0B8750B2" w14:textId="7F1E6BC3" w:rsidR="00C059F6" w:rsidRPr="00960EB1" w:rsidRDefault="7309E758">
      <w:pPr>
        <w:spacing w:before="30" w:after="160" w:line="360" w:lineRule="auto"/>
        <w:ind w:firstLine="709"/>
        <w:jc w:val="both"/>
        <w:rPr>
          <w:color w:val="000000"/>
          <w:sz w:val="24"/>
          <w:szCs w:val="24"/>
        </w:rPr>
      </w:pPr>
      <w:r w:rsidRPr="7FD5F90E">
        <w:rPr>
          <w:color w:val="000000" w:themeColor="text1"/>
          <w:sz w:val="24"/>
          <w:szCs w:val="24"/>
        </w:rPr>
        <w:lastRenderedPageBreak/>
        <w:t xml:space="preserve">A preocupação com a atual crise ambiental leva ao desenvolvimento de métodos modernos e eficientes voltados à conservação e monitoramento de espécies, como o </w:t>
      </w:r>
      <w:proofErr w:type="spellStart"/>
      <w:r w:rsidRPr="7FD5F90E">
        <w:rPr>
          <w:color w:val="000000" w:themeColor="text1"/>
          <w:sz w:val="24"/>
          <w:szCs w:val="24"/>
        </w:rPr>
        <w:t>eDNA</w:t>
      </w:r>
      <w:proofErr w:type="spellEnd"/>
      <w:r w:rsidR="35ACA55B" w:rsidRPr="7FD5F90E">
        <w:rPr>
          <w:color w:val="000000" w:themeColor="text1"/>
          <w:sz w:val="24"/>
          <w:szCs w:val="24"/>
        </w:rPr>
        <w:t xml:space="preserve"> (DNA ambiental),</w:t>
      </w:r>
      <w:r w:rsidRPr="7FD5F90E">
        <w:rPr>
          <w:color w:val="000000" w:themeColor="text1"/>
          <w:sz w:val="24"/>
          <w:szCs w:val="24"/>
        </w:rPr>
        <w:t xml:space="preserve"> considerado um método </w:t>
      </w:r>
      <w:r w:rsidR="67169906" w:rsidRPr="7FD5F90E">
        <w:rPr>
          <w:color w:val="000000" w:themeColor="text1"/>
          <w:sz w:val="24"/>
          <w:szCs w:val="24"/>
        </w:rPr>
        <w:t>inovador e moderno</w:t>
      </w:r>
      <w:r w:rsidRPr="7FD5F90E">
        <w:rPr>
          <w:color w:val="000000" w:themeColor="text1"/>
          <w:sz w:val="24"/>
          <w:szCs w:val="24"/>
        </w:rPr>
        <w:t xml:space="preserve"> para o estudo</w:t>
      </w:r>
      <w:r w:rsidR="4D3BFD2A" w:rsidRPr="7FD5F90E">
        <w:rPr>
          <w:color w:val="000000" w:themeColor="text1"/>
          <w:sz w:val="24"/>
          <w:szCs w:val="24"/>
        </w:rPr>
        <w:t xml:space="preserve"> e </w:t>
      </w:r>
      <w:r w:rsidR="30CB6F4E" w:rsidRPr="7FD5F90E">
        <w:rPr>
          <w:color w:val="000000" w:themeColor="text1"/>
          <w:sz w:val="24"/>
          <w:szCs w:val="24"/>
        </w:rPr>
        <w:t>análise</w:t>
      </w:r>
      <w:r w:rsidRPr="7FD5F90E">
        <w:rPr>
          <w:color w:val="000000" w:themeColor="text1"/>
          <w:sz w:val="24"/>
          <w:szCs w:val="24"/>
        </w:rPr>
        <w:t xml:space="preserve"> da biodiversidade em </w:t>
      </w:r>
      <w:r w:rsidR="5F0EA5FC" w:rsidRPr="7FD5F90E">
        <w:rPr>
          <w:color w:val="000000" w:themeColor="text1"/>
          <w:sz w:val="24"/>
          <w:szCs w:val="24"/>
        </w:rPr>
        <w:t>diferentes</w:t>
      </w:r>
      <w:r w:rsidRPr="7FD5F90E">
        <w:rPr>
          <w:color w:val="000000" w:themeColor="text1"/>
          <w:sz w:val="24"/>
          <w:szCs w:val="24"/>
        </w:rPr>
        <w:t xml:space="preserve"> </w:t>
      </w:r>
      <w:r w:rsidR="784F1EFA" w:rsidRPr="7FD5F90E">
        <w:rPr>
          <w:color w:val="000000" w:themeColor="text1"/>
          <w:sz w:val="24"/>
          <w:szCs w:val="24"/>
        </w:rPr>
        <w:t>tipos</w:t>
      </w:r>
      <w:r w:rsidRPr="7FD5F90E">
        <w:rPr>
          <w:color w:val="000000" w:themeColor="text1"/>
          <w:sz w:val="24"/>
          <w:szCs w:val="24"/>
        </w:rPr>
        <w:t xml:space="preserve"> de</w:t>
      </w:r>
      <w:r w:rsidR="4C0D2E10" w:rsidRPr="7FD5F90E">
        <w:rPr>
          <w:color w:val="000000" w:themeColor="text1"/>
          <w:sz w:val="24"/>
          <w:szCs w:val="24"/>
        </w:rPr>
        <w:t xml:space="preserve"> </w:t>
      </w:r>
      <w:r w:rsidR="4489DF7C" w:rsidRPr="7FD5F90E">
        <w:rPr>
          <w:color w:val="000000" w:themeColor="text1"/>
          <w:sz w:val="24"/>
          <w:szCs w:val="24"/>
        </w:rPr>
        <w:t>ecossistemas</w:t>
      </w:r>
      <w:r w:rsidR="2237C374" w:rsidRPr="7FD5F90E">
        <w:rPr>
          <w:color w:val="000000" w:themeColor="text1"/>
          <w:sz w:val="24"/>
          <w:szCs w:val="24"/>
        </w:rPr>
        <w:t xml:space="preserve"> (</w:t>
      </w:r>
      <w:r w:rsidR="6AF318B5" w:rsidRPr="7FD5F90E">
        <w:rPr>
          <w:color w:val="000000" w:themeColor="text1"/>
          <w:sz w:val="24"/>
          <w:szCs w:val="24"/>
        </w:rPr>
        <w:t>Sahu</w:t>
      </w:r>
      <w:r w:rsidR="2237C374" w:rsidRPr="7FD5F90E">
        <w:rPr>
          <w:color w:val="000000" w:themeColor="text1"/>
          <w:sz w:val="24"/>
          <w:szCs w:val="24"/>
        </w:rPr>
        <w:t xml:space="preserve"> </w:t>
      </w:r>
      <w:r w:rsidR="2237C374" w:rsidRPr="7FD5F90E">
        <w:rPr>
          <w:i/>
          <w:iCs/>
          <w:color w:val="000000" w:themeColor="text1"/>
          <w:sz w:val="24"/>
          <w:szCs w:val="24"/>
        </w:rPr>
        <w:t>et al</w:t>
      </w:r>
      <w:r w:rsidR="2237C374" w:rsidRPr="7FD5F90E">
        <w:rPr>
          <w:color w:val="000000" w:themeColor="text1"/>
          <w:sz w:val="24"/>
          <w:szCs w:val="24"/>
        </w:rPr>
        <w:t>., 2023)</w:t>
      </w:r>
      <w:r w:rsidR="5BF050C0" w:rsidRPr="7FD5F90E">
        <w:rPr>
          <w:color w:val="000000" w:themeColor="text1"/>
          <w:sz w:val="24"/>
          <w:szCs w:val="24"/>
        </w:rPr>
        <w:t xml:space="preserve">, </w:t>
      </w:r>
      <w:r w:rsidR="5BF050C0" w:rsidRPr="7FD5F90E">
        <w:rPr>
          <w:sz w:val="24"/>
          <w:szCs w:val="24"/>
        </w:rPr>
        <w:t>e</w:t>
      </w:r>
      <w:r w:rsidR="299F0847" w:rsidRPr="7FD5F90E">
        <w:rPr>
          <w:sz w:val="24"/>
          <w:szCs w:val="24"/>
        </w:rPr>
        <w:t>st</w:t>
      </w:r>
      <w:r w:rsidRPr="7FD5F90E">
        <w:rPr>
          <w:sz w:val="24"/>
          <w:szCs w:val="24"/>
        </w:rPr>
        <w:t>a</w:t>
      </w:r>
      <w:r w:rsidRPr="7FD5F90E">
        <w:rPr>
          <w:color w:val="000000" w:themeColor="text1"/>
          <w:sz w:val="24"/>
          <w:szCs w:val="24"/>
        </w:rPr>
        <w:t xml:space="preserve"> técnica consiste na coleta de material genético deixado no ambiente por seres vivos. Esse material pode ser analisado para identificar quais espécies estão presentes no ambiente, dessa forma é possível detectar quais espécies são raras e/ou ameaçadas, bem como a presença de </w:t>
      </w:r>
      <w:r w:rsidRPr="7FD5F90E">
        <w:rPr>
          <w:sz w:val="24"/>
          <w:szCs w:val="24"/>
        </w:rPr>
        <w:t>espécies</w:t>
      </w:r>
      <w:r w:rsidRPr="7FD5F90E">
        <w:rPr>
          <w:color w:val="000000" w:themeColor="text1"/>
          <w:sz w:val="24"/>
          <w:szCs w:val="24"/>
        </w:rPr>
        <w:t xml:space="preserve"> </w:t>
      </w:r>
      <w:r w:rsidRPr="7FD5F90E">
        <w:rPr>
          <w:sz w:val="24"/>
          <w:szCs w:val="24"/>
        </w:rPr>
        <w:t>invasoras</w:t>
      </w:r>
      <w:r w:rsidRPr="7FD5F90E">
        <w:rPr>
          <w:color w:val="000000" w:themeColor="text1"/>
          <w:sz w:val="24"/>
          <w:szCs w:val="24"/>
        </w:rPr>
        <w:t>.</w:t>
      </w:r>
    </w:p>
    <w:p w14:paraId="612F8651" w14:textId="77777777" w:rsidR="00C059F6" w:rsidRPr="00960EB1" w:rsidRDefault="00A10EA3" w:rsidP="00E55FB8">
      <w:pPr>
        <w:spacing w:line="360" w:lineRule="auto"/>
        <w:jc w:val="both"/>
        <w:rPr>
          <w:sz w:val="24"/>
          <w:szCs w:val="24"/>
        </w:rPr>
      </w:pPr>
      <w:r w:rsidRPr="00960EB1">
        <w:t xml:space="preserve">     </w:t>
      </w:r>
      <w:r w:rsidRPr="00960EB1">
        <w:rPr>
          <w:sz w:val="24"/>
          <w:szCs w:val="24"/>
        </w:rPr>
        <w:t>Este trabalho tem como objetivo analisar como as ações humanas têm impactado de forma negativa os ecossistemas presentes no estado do Maranhão, por meio de uma revisão bibliográfica que busca compilar as principais causas e suas consequências, destacando a urgência de dados para a conservação regional.</w:t>
      </w:r>
    </w:p>
    <w:p w14:paraId="0A249CC8" w14:textId="77777777" w:rsidR="00C059F6" w:rsidRPr="00960EB1" w:rsidRDefault="00C059F6" w:rsidP="00CF37B1">
      <w:pPr>
        <w:pBdr>
          <w:bottom w:val="none" w:sz="0" w:space="9" w:color="000000"/>
        </w:pBdr>
        <w:shd w:val="clear" w:color="auto" w:fill="FFFFFF"/>
        <w:tabs>
          <w:tab w:val="left" w:pos="2500"/>
        </w:tabs>
        <w:spacing w:line="310" w:lineRule="auto"/>
        <w:jc w:val="both"/>
        <w:rPr>
          <w:b/>
          <w:bCs/>
          <w:sz w:val="24"/>
          <w:szCs w:val="24"/>
        </w:rPr>
      </w:pPr>
    </w:p>
    <w:p w14:paraId="399F4866" w14:textId="77777777" w:rsidR="00C059F6" w:rsidRPr="00960EB1" w:rsidRDefault="00A10EA3" w:rsidP="00CF37B1">
      <w:pPr>
        <w:pBdr>
          <w:bottom w:val="none" w:sz="0" w:space="9" w:color="000000"/>
        </w:pBdr>
        <w:shd w:val="clear" w:color="auto" w:fill="FFFFFF"/>
        <w:tabs>
          <w:tab w:val="left" w:pos="2500"/>
        </w:tabs>
        <w:spacing w:line="310" w:lineRule="auto"/>
        <w:jc w:val="both"/>
        <w:rPr>
          <w:color w:val="FF0000"/>
          <w:sz w:val="24"/>
          <w:szCs w:val="24"/>
        </w:rPr>
      </w:pPr>
      <w:r w:rsidRPr="00960EB1">
        <w:rPr>
          <w:b/>
          <w:bCs/>
          <w:sz w:val="24"/>
          <w:szCs w:val="24"/>
        </w:rPr>
        <w:t xml:space="preserve">2. METODOLOGIA </w:t>
      </w:r>
    </w:p>
    <w:p w14:paraId="42F236BA" w14:textId="59690DAD" w:rsidR="00CF37B1" w:rsidRPr="00960EB1" w:rsidRDefault="7309E758" w:rsidP="7FD5F90E">
      <w:pPr>
        <w:spacing w:line="360" w:lineRule="auto"/>
        <w:ind w:firstLine="720"/>
        <w:jc w:val="both"/>
        <w:rPr>
          <w:sz w:val="24"/>
          <w:szCs w:val="24"/>
        </w:rPr>
      </w:pPr>
      <w:r w:rsidRPr="7FD5F90E">
        <w:rPr>
          <w:color w:val="000000" w:themeColor="text1"/>
          <w:sz w:val="24"/>
          <w:szCs w:val="24"/>
        </w:rPr>
        <w:t>Este trabalho foi desenvolvido por meio da revisão bibliográfica de artigos científicos, dissertações e livros referentes à área da biologia da conservação, com destaque para o</w:t>
      </w:r>
      <w:r w:rsidR="55DCB7D8" w:rsidRPr="7FD5F90E">
        <w:rPr>
          <w:color w:val="000000" w:themeColor="text1"/>
          <w:sz w:val="24"/>
          <w:szCs w:val="24"/>
        </w:rPr>
        <w:t xml:space="preserve">s </w:t>
      </w:r>
      <w:r w:rsidR="6F3FCBE5" w:rsidRPr="7FD5F90E">
        <w:rPr>
          <w:color w:val="000000" w:themeColor="text1"/>
          <w:sz w:val="24"/>
          <w:szCs w:val="24"/>
        </w:rPr>
        <w:t>métodos</w:t>
      </w:r>
      <w:r w:rsidR="55DCB7D8" w:rsidRPr="7FD5F90E">
        <w:rPr>
          <w:color w:val="000000" w:themeColor="text1"/>
          <w:sz w:val="24"/>
          <w:szCs w:val="24"/>
        </w:rPr>
        <w:t xml:space="preserve"> de</w:t>
      </w:r>
      <w:r w:rsidRPr="7FD5F90E">
        <w:rPr>
          <w:color w:val="000000" w:themeColor="text1"/>
          <w:sz w:val="24"/>
          <w:szCs w:val="24"/>
        </w:rPr>
        <w:t xml:space="preserve"> </w:t>
      </w:r>
      <w:proofErr w:type="spellStart"/>
      <w:r w:rsidRPr="7FD5F90E">
        <w:rPr>
          <w:color w:val="000000" w:themeColor="text1"/>
          <w:sz w:val="24"/>
          <w:szCs w:val="24"/>
        </w:rPr>
        <w:t>Primack</w:t>
      </w:r>
      <w:proofErr w:type="spellEnd"/>
      <w:r w:rsidR="48FBCBB9" w:rsidRPr="7FD5F90E">
        <w:rPr>
          <w:color w:val="000000" w:themeColor="text1"/>
          <w:sz w:val="24"/>
          <w:szCs w:val="24"/>
        </w:rPr>
        <w:t>;</w:t>
      </w:r>
      <w:r w:rsidRPr="7FD5F90E">
        <w:rPr>
          <w:color w:val="000000" w:themeColor="text1"/>
          <w:sz w:val="24"/>
          <w:szCs w:val="24"/>
        </w:rPr>
        <w:t xml:space="preserve"> Rodrigues</w:t>
      </w:r>
      <w:r w:rsidR="4A665CCE" w:rsidRPr="7FD5F90E">
        <w:rPr>
          <w:color w:val="000000" w:themeColor="text1"/>
          <w:sz w:val="24"/>
          <w:szCs w:val="24"/>
        </w:rPr>
        <w:t xml:space="preserve"> (2001</w:t>
      </w:r>
      <w:r w:rsidR="1F6E09D5" w:rsidRPr="7FD5F90E">
        <w:rPr>
          <w:color w:val="000000" w:themeColor="text1"/>
          <w:sz w:val="24"/>
          <w:szCs w:val="24"/>
        </w:rPr>
        <w:t>)</w:t>
      </w:r>
      <w:r w:rsidRPr="7FD5F90E">
        <w:rPr>
          <w:color w:val="000000" w:themeColor="text1"/>
          <w:sz w:val="24"/>
          <w:szCs w:val="24"/>
        </w:rPr>
        <w:t xml:space="preserve">, que fornece uma gama de informações sobre as ameaças </w:t>
      </w:r>
      <w:r w:rsidRPr="7FD5F90E">
        <w:rPr>
          <w:sz w:val="24"/>
          <w:szCs w:val="24"/>
        </w:rPr>
        <w:t>à biodiversidade</w:t>
      </w:r>
      <w:r w:rsidRPr="7FD5F90E">
        <w:rPr>
          <w:color w:val="000000" w:themeColor="text1"/>
          <w:sz w:val="24"/>
          <w:szCs w:val="24"/>
        </w:rPr>
        <w:t>, causas e consequências.</w:t>
      </w:r>
      <w:r w:rsidRPr="7FD5F90E">
        <w:rPr>
          <w:rFonts w:ascii="Play" w:eastAsia="Play" w:hAnsi="Play" w:cs="Play"/>
          <w:color w:val="DADADA"/>
          <w:sz w:val="21"/>
          <w:szCs w:val="21"/>
        </w:rPr>
        <w:t xml:space="preserve"> </w:t>
      </w:r>
      <w:r w:rsidRPr="7FD5F90E">
        <w:rPr>
          <w:sz w:val="24"/>
          <w:szCs w:val="24"/>
        </w:rPr>
        <w:t xml:space="preserve">O levantamento dos materiais foi realizado por meio de plataformas de indexação científica, a exemplo de </w:t>
      </w:r>
      <w:proofErr w:type="spellStart"/>
      <w:r w:rsidRPr="7FD5F90E">
        <w:rPr>
          <w:sz w:val="24"/>
          <w:szCs w:val="24"/>
        </w:rPr>
        <w:t>Scielo</w:t>
      </w:r>
      <w:proofErr w:type="spellEnd"/>
      <w:r w:rsidRPr="7FD5F90E">
        <w:rPr>
          <w:sz w:val="24"/>
          <w:szCs w:val="24"/>
        </w:rPr>
        <w:t xml:space="preserve"> e Google Acadêmico, cujo processo é ilustrado na Figura </w:t>
      </w:r>
      <w:r w:rsidR="22347E23" w:rsidRPr="7FD5F90E">
        <w:rPr>
          <w:sz w:val="24"/>
          <w:szCs w:val="24"/>
        </w:rPr>
        <w:t>0</w:t>
      </w:r>
      <w:r w:rsidRPr="7FD5F90E">
        <w:rPr>
          <w:sz w:val="24"/>
          <w:szCs w:val="24"/>
        </w:rPr>
        <w:t>1</w:t>
      </w:r>
      <w:r w:rsidRPr="7FD5F90E">
        <w:rPr>
          <w:color w:val="000000" w:themeColor="text1"/>
          <w:sz w:val="24"/>
          <w:szCs w:val="24"/>
        </w:rPr>
        <w:t>, com prioridade para publicações que abordassem conceitos essenciais, aplicações práticas e avanços recentes no campo da conservação da biodiversidade.</w:t>
      </w:r>
      <w:r w:rsidRPr="7FD5F90E">
        <w:rPr>
          <w:sz w:val="24"/>
          <w:szCs w:val="24"/>
        </w:rPr>
        <w:t xml:space="preserve"> </w:t>
      </w:r>
    </w:p>
    <w:p w14:paraId="61353627" w14:textId="42A8EF95" w:rsidR="00C059F6" w:rsidRPr="00960EB1" w:rsidRDefault="7309E758" w:rsidP="7FD5F90E">
      <w:pPr>
        <w:pBdr>
          <w:bottom w:val="none" w:sz="0" w:space="8" w:color="000000"/>
        </w:pBdr>
        <w:shd w:val="clear" w:color="auto" w:fill="FFFFFF" w:themeFill="background1"/>
        <w:tabs>
          <w:tab w:val="left" w:pos="2500"/>
        </w:tabs>
        <w:jc w:val="center"/>
      </w:pPr>
      <w:r w:rsidRPr="7FD5F90E">
        <w:rPr>
          <w:b/>
          <w:bCs/>
          <w:color w:val="000000" w:themeColor="text1"/>
        </w:rPr>
        <w:t>Figura 01</w:t>
      </w:r>
      <w:r w:rsidR="7F947009" w:rsidRPr="7FD5F90E">
        <w:rPr>
          <w:b/>
          <w:bCs/>
          <w:color w:val="000000" w:themeColor="text1"/>
        </w:rPr>
        <w:t>:</w:t>
      </w:r>
      <w:r w:rsidR="7F947009" w:rsidRPr="7FD5F90E">
        <w:rPr>
          <w:color w:val="000000" w:themeColor="text1"/>
        </w:rPr>
        <w:t xml:space="preserve"> </w:t>
      </w:r>
      <w:r w:rsidRPr="7FD5F90E">
        <w:rPr>
          <w:color w:val="000000" w:themeColor="text1"/>
        </w:rPr>
        <w:t>Processo de Pesquisa sobre as Ameaças à Biodiversidade.</w:t>
      </w:r>
      <w:r w:rsidR="11BD2CCD">
        <w:rPr>
          <w:noProof/>
        </w:rPr>
        <w:lastRenderedPageBreak/>
        <w:drawing>
          <wp:inline distT="0" distB="0" distL="0" distR="0" wp14:anchorId="4B12F5C6" wp14:editId="43E1DEE7">
            <wp:extent cx="4229086" cy="2819392"/>
            <wp:effectExtent l="19050" t="19050" r="19685" b="19685"/>
            <wp:docPr id="211585204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4229086" cy="2819392"/>
                    </a:xfrm>
                    <a:prstGeom prst="rect">
                      <a:avLst/>
                    </a:prstGeom>
                    <a:ln w="9525">
                      <a:solidFill>
                        <a:srgbClr val="000000"/>
                      </a:solidFill>
                      <a:prstDash val="solid"/>
                    </a:ln>
                  </pic:spPr>
                </pic:pic>
              </a:graphicData>
            </a:graphic>
          </wp:inline>
        </w:drawing>
      </w:r>
    </w:p>
    <w:p w14:paraId="2D9CFC88" w14:textId="03093562" w:rsidR="00C059F6" w:rsidRPr="00960EB1" w:rsidRDefault="11BD2CCD" w:rsidP="7FD5F90E">
      <w:pPr>
        <w:pBdr>
          <w:bottom w:val="none" w:sz="0" w:space="8" w:color="000000"/>
        </w:pBdr>
        <w:shd w:val="clear" w:color="auto" w:fill="FFFFFF" w:themeFill="background1"/>
        <w:tabs>
          <w:tab w:val="left" w:pos="2500"/>
        </w:tabs>
        <w:ind w:firstLine="720"/>
        <w:jc w:val="both"/>
      </w:pPr>
      <w:r>
        <w:t xml:space="preserve">        </w:t>
      </w:r>
      <w:r w:rsidR="7309E758" w:rsidRPr="7FD5F90E">
        <w:rPr>
          <w:b/>
          <w:bCs/>
        </w:rPr>
        <w:t xml:space="preserve">Fonte: </w:t>
      </w:r>
      <w:r w:rsidR="7309E758">
        <w:t>Autores (2025).</w:t>
      </w:r>
    </w:p>
    <w:p w14:paraId="7A90B9AE" w14:textId="77777777" w:rsidR="00C059F6" w:rsidRPr="00960EB1" w:rsidRDefault="00C059F6">
      <w:pPr>
        <w:pBdr>
          <w:bottom w:val="none" w:sz="0" w:space="8" w:color="000000"/>
        </w:pBdr>
        <w:shd w:val="clear" w:color="auto" w:fill="FFFFFF"/>
        <w:tabs>
          <w:tab w:val="left" w:pos="2500"/>
        </w:tabs>
        <w:spacing w:line="432" w:lineRule="auto"/>
        <w:jc w:val="both"/>
      </w:pPr>
    </w:p>
    <w:p w14:paraId="1D3044F8" w14:textId="77777777" w:rsidR="00C059F6" w:rsidRPr="00960EB1" w:rsidRDefault="00A10EA3">
      <w:pPr>
        <w:pBdr>
          <w:bottom w:val="none" w:sz="0" w:space="8" w:color="000000"/>
        </w:pBdr>
        <w:shd w:val="clear" w:color="auto" w:fill="FFFFFF"/>
        <w:tabs>
          <w:tab w:val="left" w:pos="2500"/>
        </w:tabs>
        <w:spacing w:line="310" w:lineRule="auto"/>
        <w:jc w:val="both"/>
        <w:rPr>
          <w:color w:val="000000"/>
          <w:sz w:val="24"/>
          <w:szCs w:val="24"/>
        </w:rPr>
      </w:pPr>
      <w:r w:rsidRPr="00960EB1">
        <w:rPr>
          <w:b/>
          <w:bCs/>
          <w:sz w:val="24"/>
          <w:szCs w:val="24"/>
        </w:rPr>
        <w:t>3. RESULTADOS E DISCUSSÃO</w:t>
      </w:r>
      <w:r w:rsidRPr="00960EB1">
        <w:rPr>
          <w:b/>
          <w:bCs/>
          <w:sz w:val="28"/>
          <w:szCs w:val="28"/>
        </w:rPr>
        <w:t xml:space="preserve"> </w:t>
      </w:r>
    </w:p>
    <w:p w14:paraId="5FD2A234" w14:textId="6D7D3475" w:rsidR="00C059F6" w:rsidRPr="00960EB1" w:rsidRDefault="00560960" w:rsidP="7FD5F90E">
      <w:pPr>
        <w:pBdr>
          <w:bottom w:val="none" w:sz="0" w:space="8" w:color="000000"/>
        </w:pBdr>
        <w:shd w:val="clear" w:color="auto" w:fill="FFFFFF" w:themeFill="background1"/>
        <w:tabs>
          <w:tab w:val="left" w:pos="709"/>
        </w:tabs>
        <w:spacing w:line="360" w:lineRule="auto"/>
        <w:jc w:val="both"/>
        <w:rPr>
          <w:color w:val="000000"/>
          <w:sz w:val="24"/>
          <w:szCs w:val="24"/>
        </w:rPr>
      </w:pPr>
      <w:r w:rsidRPr="00960EB1">
        <w:rPr>
          <w:color w:val="000000"/>
          <w:sz w:val="24"/>
          <w:szCs w:val="24"/>
        </w:rPr>
        <w:tab/>
      </w:r>
      <w:r w:rsidR="42627460" w:rsidRPr="00960EB1">
        <w:rPr>
          <w:color w:val="000000"/>
          <w:sz w:val="24"/>
          <w:szCs w:val="24"/>
        </w:rPr>
        <w:t xml:space="preserve">Quando o homem manuseou o fogo, a relação homem e natureza foi alterada permanentemente, a adoção de estratégias de caça, domesticação de animais e plantas, todos esses fatores marcam o início do domínio humano sobre a natureza, entretanto, com a ebulição da revolução industrial causa o início do </w:t>
      </w:r>
      <w:r w:rsidR="52298C29" w:rsidRPr="00960EB1">
        <w:rPr>
          <w:color w:val="000000"/>
          <w:sz w:val="24"/>
          <w:szCs w:val="24"/>
        </w:rPr>
        <w:t>antropoceno (Mega, 2024)</w:t>
      </w:r>
      <w:r w:rsidR="42627460" w:rsidRPr="00960EB1">
        <w:rPr>
          <w:color w:val="000000"/>
          <w:sz w:val="24"/>
          <w:szCs w:val="24"/>
        </w:rPr>
        <w:t xml:space="preserve">. A utilização ineficiente e desigual dos recursos naturais extraídos, é um dos maiores contribuintes para a degradação ambiental, a necessidade de saciar o consumo desenfreado devora grandes porções de ecossistemas, causando destruição e fragmentação, levando ao eventual colapso total. </w:t>
      </w:r>
    </w:p>
    <w:p w14:paraId="4F422DF3" w14:textId="39620DB7" w:rsidR="00D140F7" w:rsidRPr="00960EB1" w:rsidRDefault="7309E758" w:rsidP="00560960">
      <w:pPr>
        <w:spacing w:line="360" w:lineRule="auto"/>
        <w:ind w:firstLine="720"/>
        <w:jc w:val="both"/>
        <w:rPr>
          <w:sz w:val="24"/>
          <w:szCs w:val="24"/>
        </w:rPr>
      </w:pPr>
      <w:r w:rsidRPr="7FD5F90E">
        <w:rPr>
          <w:color w:val="000000" w:themeColor="text1"/>
          <w:sz w:val="24"/>
          <w:szCs w:val="24"/>
        </w:rPr>
        <w:t xml:space="preserve">O fenômeno da extinção é algo natural e recorrente no planeta </w:t>
      </w:r>
      <w:r w:rsidR="6F52FEAA" w:rsidRPr="7FD5F90E">
        <w:rPr>
          <w:color w:val="000000" w:themeColor="text1"/>
          <w:sz w:val="24"/>
          <w:szCs w:val="24"/>
        </w:rPr>
        <w:t>Terra (Vercillo, 2021)</w:t>
      </w:r>
      <w:r w:rsidR="7912CEAE" w:rsidRPr="7FD5F90E">
        <w:rPr>
          <w:color w:val="000000" w:themeColor="text1"/>
          <w:sz w:val="24"/>
          <w:szCs w:val="24"/>
        </w:rPr>
        <w:t xml:space="preserve">, </w:t>
      </w:r>
      <w:r w:rsidRPr="7FD5F90E">
        <w:rPr>
          <w:color w:val="000000" w:themeColor="text1"/>
          <w:sz w:val="24"/>
          <w:szCs w:val="24"/>
        </w:rPr>
        <w:t xml:space="preserve">entretanto, as taxas atuais são preocupantes, pois tem sido intensificado pelas atividades humanas desde a era do gelo. Nesse </w:t>
      </w:r>
      <w:r w:rsidRPr="7FD5F90E">
        <w:rPr>
          <w:sz w:val="24"/>
          <w:szCs w:val="24"/>
        </w:rPr>
        <w:t>sentido, para</w:t>
      </w:r>
      <w:r w:rsidRPr="7FD5F90E">
        <w:rPr>
          <w:color w:val="000000" w:themeColor="text1"/>
          <w:sz w:val="24"/>
          <w:szCs w:val="24"/>
        </w:rPr>
        <w:t xml:space="preserve"> preservar espécies com sucesso, os biólogos da conservação devem identificar as atividades humanas que afetam a estabilidade de populações e levam as espécies à extinção</w:t>
      </w:r>
      <w:r w:rsidR="16BA5F39" w:rsidRPr="7FD5F90E">
        <w:rPr>
          <w:color w:val="000000" w:themeColor="text1"/>
          <w:sz w:val="24"/>
          <w:szCs w:val="24"/>
        </w:rPr>
        <w:t xml:space="preserve"> </w:t>
      </w:r>
      <w:r w:rsidRPr="7FD5F90E">
        <w:rPr>
          <w:color w:val="000000" w:themeColor="text1"/>
          <w:sz w:val="24"/>
          <w:szCs w:val="24"/>
        </w:rPr>
        <w:t>(</w:t>
      </w:r>
      <w:proofErr w:type="spellStart"/>
      <w:r w:rsidRPr="7FD5F90E">
        <w:rPr>
          <w:color w:val="000000" w:themeColor="text1"/>
          <w:sz w:val="24"/>
          <w:szCs w:val="24"/>
        </w:rPr>
        <w:t>Primack</w:t>
      </w:r>
      <w:proofErr w:type="spellEnd"/>
      <w:r w:rsidRPr="7FD5F90E">
        <w:rPr>
          <w:color w:val="000000" w:themeColor="text1"/>
          <w:sz w:val="24"/>
          <w:szCs w:val="24"/>
        </w:rPr>
        <w:t>; Rodrigues, 2001, p. 45).</w:t>
      </w:r>
      <w:r w:rsidRPr="7FD5F90E">
        <w:rPr>
          <w:sz w:val="24"/>
          <w:szCs w:val="24"/>
        </w:rPr>
        <w:t xml:space="preserve"> A seguir é sintetizada as principais ameaças antrópicas que impulsionam a perda de biodiversidade, as quais se manifestam de forma aguda no contexto brasileiro e, em particular, no Maranhão (Quadro 01).</w:t>
      </w:r>
    </w:p>
    <w:p w14:paraId="4D46C5B9" w14:textId="77777777" w:rsidR="00560960" w:rsidRPr="00960EB1" w:rsidRDefault="00560960" w:rsidP="00560960">
      <w:pPr>
        <w:spacing w:line="360" w:lineRule="auto"/>
        <w:ind w:firstLine="720"/>
        <w:jc w:val="both"/>
        <w:rPr>
          <w:sz w:val="24"/>
          <w:szCs w:val="24"/>
        </w:rPr>
      </w:pPr>
    </w:p>
    <w:p w14:paraId="6687B077" w14:textId="176069F5" w:rsidR="00C059F6" w:rsidRPr="00960EB1" w:rsidRDefault="00A10EA3" w:rsidP="00D140F7">
      <w:pPr>
        <w:rPr>
          <w:color w:val="000000"/>
        </w:rPr>
      </w:pPr>
      <w:r w:rsidRPr="00960EB1">
        <w:rPr>
          <w:color w:val="000000"/>
        </w:rPr>
        <w:lastRenderedPageBreak/>
        <w:t xml:space="preserve">Quadro 01 - </w:t>
      </w:r>
      <w:r w:rsidRPr="00960EB1">
        <w:t>Principais categorias de ameaças antrópicas à biodiversidade e seus impactos.</w:t>
      </w:r>
    </w:p>
    <w:tbl>
      <w:tblPr>
        <w:tblStyle w:val="a7"/>
        <w:tblW w:w="9206"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4603"/>
        <w:gridCol w:w="4603"/>
      </w:tblGrid>
      <w:tr w:rsidR="00C059F6" w:rsidRPr="00960EB1" w14:paraId="528281CB" w14:textId="77777777" w:rsidTr="4BDD3C99">
        <w:trPr>
          <w:trHeight w:val="364"/>
          <w:tblHeader/>
        </w:trPr>
        <w:tc>
          <w:tcPr>
            <w:tcW w:w="4603" w:type="dxa"/>
            <w:shd w:val="clear" w:color="auto" w:fill="FFFFFF" w:themeFill="background1"/>
            <w:tcMar>
              <w:left w:w="105" w:type="dxa"/>
              <w:right w:w="105" w:type="dxa"/>
            </w:tcMar>
            <w:vAlign w:val="center"/>
          </w:tcPr>
          <w:p w14:paraId="7E89A8CF" w14:textId="77777777" w:rsidR="00C059F6" w:rsidRPr="00960EB1" w:rsidRDefault="00A10EA3" w:rsidP="00E55FB8">
            <w:pPr>
              <w:spacing w:line="360" w:lineRule="auto"/>
              <w:jc w:val="center"/>
              <w:rPr>
                <w:b/>
              </w:rPr>
            </w:pPr>
            <w:r w:rsidRPr="2829D110">
              <w:rPr>
                <w:b/>
              </w:rPr>
              <w:t>Ameaças</w:t>
            </w:r>
          </w:p>
        </w:tc>
        <w:tc>
          <w:tcPr>
            <w:tcW w:w="4603" w:type="dxa"/>
            <w:shd w:val="clear" w:color="auto" w:fill="FFFFFF" w:themeFill="background1"/>
            <w:tcMar>
              <w:left w:w="105" w:type="dxa"/>
              <w:right w:w="105" w:type="dxa"/>
            </w:tcMar>
            <w:vAlign w:val="center"/>
          </w:tcPr>
          <w:p w14:paraId="021DF667" w14:textId="77777777" w:rsidR="00C059F6" w:rsidRPr="00960EB1" w:rsidRDefault="00A10EA3" w:rsidP="00E55FB8">
            <w:pPr>
              <w:spacing w:line="360" w:lineRule="auto"/>
              <w:jc w:val="center"/>
              <w:rPr>
                <w:b/>
              </w:rPr>
            </w:pPr>
            <w:r w:rsidRPr="2829D110">
              <w:rPr>
                <w:b/>
              </w:rPr>
              <w:t>Impactos</w:t>
            </w:r>
          </w:p>
        </w:tc>
      </w:tr>
      <w:tr w:rsidR="00C059F6" w:rsidRPr="00960EB1" w14:paraId="0B31E2CE" w14:textId="77777777" w:rsidTr="4BDD3C99">
        <w:trPr>
          <w:trHeight w:val="364"/>
        </w:trPr>
        <w:tc>
          <w:tcPr>
            <w:tcW w:w="4603" w:type="dxa"/>
            <w:tcMar>
              <w:left w:w="105" w:type="dxa"/>
              <w:right w:w="105" w:type="dxa"/>
            </w:tcMar>
            <w:vAlign w:val="center"/>
          </w:tcPr>
          <w:p w14:paraId="73BA2150" w14:textId="77777777" w:rsidR="00C059F6" w:rsidRPr="00960EB1" w:rsidRDefault="00A10EA3" w:rsidP="00E55FB8">
            <w:pPr>
              <w:spacing w:line="360" w:lineRule="auto"/>
              <w:jc w:val="center"/>
            </w:pPr>
            <w:r w:rsidRPr="00960EB1">
              <w:t>Superexploração</w:t>
            </w:r>
          </w:p>
        </w:tc>
        <w:tc>
          <w:tcPr>
            <w:tcW w:w="4603" w:type="dxa"/>
            <w:tcMar>
              <w:left w:w="105" w:type="dxa"/>
              <w:right w:w="105" w:type="dxa"/>
            </w:tcMar>
            <w:vAlign w:val="center"/>
          </w:tcPr>
          <w:p w14:paraId="469CDF5E" w14:textId="77777777" w:rsidR="00C059F6" w:rsidRPr="00960EB1" w:rsidRDefault="00A10EA3" w:rsidP="00E55FB8">
            <w:pPr>
              <w:spacing w:line="360" w:lineRule="auto"/>
              <w:jc w:val="center"/>
            </w:pPr>
            <w:r w:rsidRPr="00960EB1">
              <w:t>Caça, pesca e coleta insustentáveis de espécies, levando ao esgotamento de populações.</w:t>
            </w:r>
          </w:p>
        </w:tc>
      </w:tr>
      <w:tr w:rsidR="00C059F6" w:rsidRPr="00960EB1" w14:paraId="6E1FF6BE" w14:textId="77777777" w:rsidTr="4BDD3C99">
        <w:trPr>
          <w:trHeight w:val="364"/>
        </w:trPr>
        <w:tc>
          <w:tcPr>
            <w:tcW w:w="4603" w:type="dxa"/>
            <w:tcMar>
              <w:left w:w="105" w:type="dxa"/>
              <w:right w:w="105" w:type="dxa"/>
            </w:tcMar>
            <w:vAlign w:val="center"/>
          </w:tcPr>
          <w:p w14:paraId="13D6C185" w14:textId="77777777" w:rsidR="00C059F6" w:rsidRPr="00960EB1" w:rsidRDefault="00A10EA3" w:rsidP="00E55FB8">
            <w:pPr>
              <w:spacing w:line="360" w:lineRule="auto"/>
              <w:jc w:val="center"/>
            </w:pPr>
            <w:r w:rsidRPr="00960EB1">
              <w:t>Poluição</w:t>
            </w:r>
          </w:p>
        </w:tc>
        <w:tc>
          <w:tcPr>
            <w:tcW w:w="4603" w:type="dxa"/>
            <w:tcMar>
              <w:left w:w="105" w:type="dxa"/>
              <w:right w:w="105" w:type="dxa"/>
            </w:tcMar>
            <w:vAlign w:val="center"/>
          </w:tcPr>
          <w:p w14:paraId="30CAC623" w14:textId="77777777" w:rsidR="00C059F6" w:rsidRPr="00960EB1" w:rsidRDefault="00A10EA3" w:rsidP="00E55FB8">
            <w:pPr>
              <w:spacing w:line="360" w:lineRule="auto"/>
              <w:jc w:val="center"/>
            </w:pPr>
            <w:r w:rsidRPr="00960EB1">
              <w:t>Contaminação do ar, água e solo por produtos químicos, plásticos e outros resíduos, afetando a saúde dos organismos.</w:t>
            </w:r>
          </w:p>
        </w:tc>
      </w:tr>
      <w:tr w:rsidR="00C059F6" w:rsidRPr="00960EB1" w14:paraId="59131176" w14:textId="77777777" w:rsidTr="4BDD3C99">
        <w:trPr>
          <w:trHeight w:val="364"/>
        </w:trPr>
        <w:tc>
          <w:tcPr>
            <w:tcW w:w="4603" w:type="dxa"/>
            <w:tcMar>
              <w:left w:w="105" w:type="dxa"/>
              <w:right w:w="105" w:type="dxa"/>
            </w:tcMar>
            <w:vAlign w:val="center"/>
          </w:tcPr>
          <w:p w14:paraId="5B49C28B" w14:textId="77777777" w:rsidR="00C059F6" w:rsidRPr="00960EB1" w:rsidRDefault="00A10EA3" w:rsidP="00E55FB8">
            <w:pPr>
              <w:spacing w:line="360" w:lineRule="auto"/>
              <w:jc w:val="center"/>
            </w:pPr>
            <w:r w:rsidRPr="00960EB1">
              <w:t>Mudança Climática</w:t>
            </w:r>
          </w:p>
        </w:tc>
        <w:tc>
          <w:tcPr>
            <w:tcW w:w="4603" w:type="dxa"/>
            <w:tcMar>
              <w:left w:w="105" w:type="dxa"/>
              <w:right w:w="105" w:type="dxa"/>
            </w:tcMar>
            <w:vAlign w:val="center"/>
          </w:tcPr>
          <w:p w14:paraId="37B94183" w14:textId="77777777" w:rsidR="00C059F6" w:rsidRPr="00960EB1" w:rsidRDefault="00A10EA3" w:rsidP="00E55FB8">
            <w:pPr>
              <w:spacing w:line="360" w:lineRule="auto"/>
              <w:jc w:val="center"/>
            </w:pPr>
            <w:r w:rsidRPr="00960EB1">
              <w:t>Alterações nos padrões de temperatura e precipitação, afetando a distribuição e a sobrevivência das espécies.</w:t>
            </w:r>
          </w:p>
        </w:tc>
      </w:tr>
      <w:tr w:rsidR="00C059F6" w:rsidRPr="00960EB1" w14:paraId="169382E5" w14:textId="77777777" w:rsidTr="4BDD3C99">
        <w:trPr>
          <w:trHeight w:val="1057"/>
        </w:trPr>
        <w:tc>
          <w:tcPr>
            <w:tcW w:w="4603" w:type="dxa"/>
            <w:tcMar>
              <w:left w:w="105" w:type="dxa"/>
              <w:right w:w="105" w:type="dxa"/>
            </w:tcMar>
            <w:vAlign w:val="center"/>
          </w:tcPr>
          <w:p w14:paraId="4B91B1A9" w14:textId="77777777" w:rsidR="00C059F6" w:rsidRPr="00960EB1" w:rsidRDefault="00A10EA3" w:rsidP="00E55FB8">
            <w:pPr>
              <w:spacing w:line="360" w:lineRule="auto"/>
              <w:jc w:val="center"/>
            </w:pPr>
            <w:r w:rsidRPr="00960EB1">
              <w:t>Espécies Invasoras</w:t>
            </w:r>
          </w:p>
        </w:tc>
        <w:tc>
          <w:tcPr>
            <w:tcW w:w="4603" w:type="dxa"/>
            <w:tcMar>
              <w:left w:w="105" w:type="dxa"/>
              <w:right w:w="105" w:type="dxa"/>
            </w:tcMar>
            <w:vAlign w:val="center"/>
          </w:tcPr>
          <w:p w14:paraId="2F597969" w14:textId="77777777" w:rsidR="00C059F6" w:rsidRPr="00960EB1" w:rsidRDefault="00A10EA3" w:rsidP="00E55FB8">
            <w:pPr>
              <w:spacing w:line="360" w:lineRule="auto"/>
              <w:jc w:val="center"/>
            </w:pPr>
            <w:r w:rsidRPr="00960EB1">
              <w:t>Introdução de espécies não nativas que competem, predam ou transmitem doenças às espécies locais.</w:t>
            </w:r>
          </w:p>
        </w:tc>
      </w:tr>
      <w:tr w:rsidR="00C059F6" w:rsidRPr="00960EB1" w14:paraId="0525FCA1" w14:textId="77777777" w:rsidTr="4BDD3C99">
        <w:trPr>
          <w:trHeight w:val="364"/>
        </w:trPr>
        <w:tc>
          <w:tcPr>
            <w:tcW w:w="4603" w:type="dxa"/>
            <w:tcMar>
              <w:left w:w="105" w:type="dxa"/>
              <w:right w:w="105" w:type="dxa"/>
            </w:tcMar>
            <w:vAlign w:val="center"/>
          </w:tcPr>
          <w:p w14:paraId="34114530" w14:textId="77777777" w:rsidR="00C059F6" w:rsidRPr="00960EB1" w:rsidRDefault="00A10EA3" w:rsidP="00E55FB8">
            <w:pPr>
              <w:spacing w:line="360" w:lineRule="auto"/>
              <w:jc w:val="center"/>
            </w:pPr>
            <w:r w:rsidRPr="00960EB1">
              <w:t>Degradação de Habitat</w:t>
            </w:r>
          </w:p>
        </w:tc>
        <w:tc>
          <w:tcPr>
            <w:tcW w:w="4603" w:type="dxa"/>
            <w:tcMar>
              <w:left w:w="105" w:type="dxa"/>
              <w:right w:w="105" w:type="dxa"/>
            </w:tcMar>
            <w:vAlign w:val="center"/>
          </w:tcPr>
          <w:p w14:paraId="15980C8B" w14:textId="77777777" w:rsidR="00C059F6" w:rsidRPr="00960EB1" w:rsidRDefault="00A10EA3" w:rsidP="00E55FB8">
            <w:pPr>
              <w:spacing w:line="360" w:lineRule="auto"/>
              <w:jc w:val="center"/>
            </w:pPr>
            <w:r w:rsidRPr="00960EB1">
              <w:t>Destruição e fragmentação de ecossistemas, impulsionada principalmente pela expansão dos sistemas alimentares (agricultura e pecuária).</w:t>
            </w:r>
          </w:p>
        </w:tc>
      </w:tr>
    </w:tbl>
    <w:p w14:paraId="1D594E95" w14:textId="582DAE0B" w:rsidR="00C059F6" w:rsidRPr="00960EB1" w:rsidRDefault="00A10EA3">
      <w:pPr>
        <w:jc w:val="both"/>
        <w:rPr>
          <w:color w:val="000000"/>
        </w:rPr>
      </w:pPr>
      <w:r w:rsidRPr="4BDD3C99">
        <w:rPr>
          <w:color w:val="000000" w:themeColor="text1"/>
        </w:rPr>
        <w:t>Fonte: A</w:t>
      </w:r>
      <w:r w:rsidR="10DE8A55" w:rsidRPr="4BDD3C99">
        <w:rPr>
          <w:color w:val="000000" w:themeColor="text1"/>
        </w:rPr>
        <w:t xml:space="preserve">daptado de (WWF, </w:t>
      </w:r>
      <w:r w:rsidRPr="4BDD3C99">
        <w:rPr>
          <w:color w:val="000000" w:themeColor="text1"/>
        </w:rPr>
        <w:t>2025).</w:t>
      </w:r>
    </w:p>
    <w:p w14:paraId="06287669" w14:textId="77777777" w:rsidR="00C059F6" w:rsidRPr="00960EB1" w:rsidRDefault="00C059F6">
      <w:pPr>
        <w:ind w:firstLine="720"/>
        <w:jc w:val="both"/>
        <w:rPr>
          <w:color w:val="000000"/>
          <w:sz w:val="24"/>
          <w:szCs w:val="24"/>
        </w:rPr>
      </w:pPr>
    </w:p>
    <w:p w14:paraId="6B516461" w14:textId="60C53C73" w:rsidR="00C059F6" w:rsidRPr="00960EB1" w:rsidRDefault="7309E758" w:rsidP="7FD5F90E">
      <w:pPr>
        <w:spacing w:line="360" w:lineRule="auto"/>
        <w:ind w:firstLine="720"/>
        <w:jc w:val="both"/>
        <w:rPr>
          <w:color w:val="000000"/>
          <w:sz w:val="24"/>
          <w:szCs w:val="24"/>
        </w:rPr>
      </w:pPr>
      <w:r w:rsidRPr="7FD5F90E">
        <w:rPr>
          <w:color w:val="000000" w:themeColor="text1"/>
          <w:sz w:val="24"/>
          <w:szCs w:val="24"/>
        </w:rPr>
        <w:t xml:space="preserve"> </w:t>
      </w:r>
      <w:r w:rsidR="0ABC9A52" w:rsidRPr="7FD5F90E">
        <w:rPr>
          <w:color w:val="000000" w:themeColor="text1"/>
          <w:sz w:val="24"/>
          <w:szCs w:val="24"/>
        </w:rPr>
        <w:t>Segundo Gonçalves</w:t>
      </w:r>
      <w:r w:rsidR="034AE7A8" w:rsidRPr="7FD5F90E">
        <w:rPr>
          <w:color w:val="000000" w:themeColor="text1"/>
          <w:sz w:val="24"/>
          <w:szCs w:val="24"/>
        </w:rPr>
        <w:t xml:space="preserve"> (2025</w:t>
      </w:r>
      <w:r w:rsidR="6B94AD5F" w:rsidRPr="7FD5F90E">
        <w:rPr>
          <w:color w:val="000000" w:themeColor="text1"/>
          <w:sz w:val="24"/>
          <w:szCs w:val="24"/>
        </w:rPr>
        <w:t>, p. 03</w:t>
      </w:r>
      <w:r w:rsidR="034AE7A8" w:rsidRPr="7FD5F90E">
        <w:rPr>
          <w:color w:val="000000" w:themeColor="text1"/>
          <w:sz w:val="24"/>
          <w:szCs w:val="24"/>
        </w:rPr>
        <w:t>)</w:t>
      </w:r>
      <w:r w:rsidR="09CF23F4" w:rsidRPr="7FD5F90E">
        <w:rPr>
          <w:color w:val="000000" w:themeColor="text1"/>
          <w:sz w:val="24"/>
          <w:szCs w:val="24"/>
        </w:rPr>
        <w:t xml:space="preserve"> “A</w:t>
      </w:r>
      <w:r w:rsidR="0ABC9A52" w:rsidRPr="7FD5F90E">
        <w:rPr>
          <w:color w:val="000000" w:themeColor="text1"/>
          <w:sz w:val="24"/>
          <w:szCs w:val="24"/>
        </w:rPr>
        <w:t xml:space="preserve"> biodiversidade enfrenta hoje consequências negativas das atividades antrópicas, que têm provocado o declínio populacional de diversas espécies ao redor do mundo</w:t>
      </w:r>
      <w:r w:rsidR="6B121B23" w:rsidRPr="7FD5F90E">
        <w:rPr>
          <w:color w:val="000000" w:themeColor="text1"/>
          <w:sz w:val="24"/>
          <w:szCs w:val="24"/>
        </w:rPr>
        <w:t>.”</w:t>
      </w:r>
      <w:r w:rsidR="6D6CC4E6" w:rsidRPr="7FD5F90E">
        <w:rPr>
          <w:color w:val="000000" w:themeColor="text1"/>
          <w:sz w:val="24"/>
          <w:szCs w:val="24"/>
        </w:rPr>
        <w:t xml:space="preserve">. </w:t>
      </w:r>
      <w:r w:rsidR="1EF83D89" w:rsidRPr="7FD5F90E">
        <w:rPr>
          <w:color w:val="000000" w:themeColor="text1"/>
          <w:sz w:val="24"/>
          <w:szCs w:val="24"/>
        </w:rPr>
        <w:t>Ess</w:t>
      </w:r>
      <w:r w:rsidR="5B2399F4" w:rsidRPr="7FD5F90E">
        <w:rPr>
          <w:color w:val="000000" w:themeColor="text1"/>
          <w:sz w:val="24"/>
          <w:szCs w:val="24"/>
        </w:rPr>
        <w:t xml:space="preserve">e cenário </w:t>
      </w:r>
      <w:r w:rsidR="281443A7" w:rsidRPr="7FD5F90E">
        <w:rPr>
          <w:color w:val="000000" w:themeColor="text1"/>
          <w:sz w:val="24"/>
          <w:szCs w:val="24"/>
        </w:rPr>
        <w:t>também</w:t>
      </w:r>
      <w:r w:rsidR="1EF83D89" w:rsidRPr="7FD5F90E">
        <w:rPr>
          <w:color w:val="000000" w:themeColor="text1"/>
          <w:sz w:val="24"/>
          <w:szCs w:val="24"/>
        </w:rPr>
        <w:t xml:space="preserve"> se re</w:t>
      </w:r>
      <w:r w:rsidR="5E343B84" w:rsidRPr="7FD5F90E">
        <w:rPr>
          <w:color w:val="000000" w:themeColor="text1"/>
          <w:sz w:val="24"/>
          <w:szCs w:val="24"/>
        </w:rPr>
        <w:t>flete</w:t>
      </w:r>
      <w:r w:rsidRPr="7FD5F90E">
        <w:rPr>
          <w:color w:val="000000" w:themeColor="text1"/>
          <w:sz w:val="24"/>
          <w:szCs w:val="24"/>
        </w:rPr>
        <w:t xml:space="preserve"> </w:t>
      </w:r>
      <w:r w:rsidR="3CF2EAB6" w:rsidRPr="7FD5F90E">
        <w:rPr>
          <w:color w:val="000000" w:themeColor="text1"/>
          <w:sz w:val="24"/>
          <w:szCs w:val="24"/>
        </w:rPr>
        <w:t>n</w:t>
      </w:r>
      <w:r w:rsidR="10F683E7" w:rsidRPr="7FD5F90E">
        <w:rPr>
          <w:color w:val="000000" w:themeColor="text1"/>
          <w:sz w:val="24"/>
          <w:szCs w:val="24"/>
        </w:rPr>
        <w:t xml:space="preserve">o </w:t>
      </w:r>
      <w:r w:rsidRPr="7FD5F90E">
        <w:rPr>
          <w:color w:val="000000" w:themeColor="text1"/>
          <w:sz w:val="24"/>
          <w:szCs w:val="24"/>
        </w:rPr>
        <w:t>Maranhão</w:t>
      </w:r>
      <w:r w:rsidR="1F511DDD" w:rsidRPr="7FD5F90E">
        <w:rPr>
          <w:color w:val="000000" w:themeColor="text1"/>
          <w:sz w:val="24"/>
          <w:szCs w:val="24"/>
        </w:rPr>
        <w:t xml:space="preserve">, que, </w:t>
      </w:r>
      <w:r w:rsidR="2CFFD76F" w:rsidRPr="7FD5F90E">
        <w:rPr>
          <w:color w:val="000000" w:themeColor="text1"/>
          <w:sz w:val="24"/>
          <w:szCs w:val="24"/>
        </w:rPr>
        <w:t>apesar de ser</w:t>
      </w:r>
      <w:r w:rsidRPr="7FD5F90E">
        <w:rPr>
          <w:color w:val="000000" w:themeColor="text1"/>
          <w:sz w:val="24"/>
          <w:szCs w:val="24"/>
        </w:rPr>
        <w:t xml:space="preserve"> rico em biodiversidade, </w:t>
      </w:r>
      <w:r w:rsidR="391D0AF2" w:rsidRPr="7FD5F90E">
        <w:rPr>
          <w:color w:val="000000" w:themeColor="text1"/>
          <w:sz w:val="24"/>
          <w:szCs w:val="24"/>
        </w:rPr>
        <w:t>e abranger</w:t>
      </w:r>
      <w:r w:rsidRPr="7FD5F90E">
        <w:rPr>
          <w:color w:val="000000" w:themeColor="text1"/>
          <w:sz w:val="24"/>
          <w:szCs w:val="24"/>
        </w:rPr>
        <w:t xml:space="preserve"> biomas como a Amazônia, o Cerrado e </w:t>
      </w:r>
      <w:r w:rsidR="411A7FF5" w:rsidRPr="7FD5F90E">
        <w:rPr>
          <w:color w:val="000000" w:themeColor="text1"/>
          <w:sz w:val="24"/>
          <w:szCs w:val="24"/>
        </w:rPr>
        <w:t>Manguezais, vem sofrendo com as pressões ambientais</w:t>
      </w:r>
      <w:r w:rsidR="3EF87A5C" w:rsidRPr="7FD5F90E">
        <w:rPr>
          <w:color w:val="000000" w:themeColor="text1"/>
          <w:sz w:val="24"/>
          <w:szCs w:val="24"/>
        </w:rPr>
        <w:t>, acarretando a extinção de espécimes endêmicos</w:t>
      </w:r>
      <w:r w:rsidR="0422959B" w:rsidRPr="7FD5F90E">
        <w:rPr>
          <w:color w:val="000000" w:themeColor="text1"/>
          <w:sz w:val="24"/>
          <w:szCs w:val="24"/>
        </w:rPr>
        <w:t>.</w:t>
      </w:r>
      <w:r w:rsidRPr="7FD5F90E">
        <w:rPr>
          <w:color w:val="000000" w:themeColor="text1"/>
          <w:sz w:val="24"/>
          <w:szCs w:val="24"/>
        </w:rPr>
        <w:t xml:space="preserve"> </w:t>
      </w:r>
      <w:r w:rsidR="12DC17E5" w:rsidRPr="7FD5F90E">
        <w:rPr>
          <w:color w:val="000000" w:themeColor="text1"/>
          <w:sz w:val="24"/>
          <w:szCs w:val="24"/>
        </w:rPr>
        <w:t xml:space="preserve">O </w:t>
      </w:r>
      <w:r w:rsidRPr="7FD5F90E">
        <w:rPr>
          <w:color w:val="000000" w:themeColor="text1"/>
          <w:sz w:val="24"/>
          <w:szCs w:val="24"/>
        </w:rPr>
        <w:t>avanço do desmatamento, a exploração madeireira e a expansão agrícola colocam em risco diversas espécies de sua flora nativa</w:t>
      </w:r>
      <w:r w:rsidR="1F6668F3" w:rsidRPr="7FD5F90E">
        <w:rPr>
          <w:color w:val="000000" w:themeColor="text1"/>
          <w:sz w:val="24"/>
          <w:szCs w:val="24"/>
        </w:rPr>
        <w:t>, com possível agravamento levando a extinção</w:t>
      </w:r>
      <w:r w:rsidR="4647EF1A" w:rsidRPr="7FD5F90E">
        <w:rPr>
          <w:color w:val="000000" w:themeColor="text1"/>
          <w:sz w:val="24"/>
          <w:szCs w:val="24"/>
        </w:rPr>
        <w:t xml:space="preserve"> (Becker, 2024).</w:t>
      </w:r>
      <w:r w:rsidRPr="7FD5F90E">
        <w:rPr>
          <w:color w:val="000000" w:themeColor="text1"/>
          <w:sz w:val="24"/>
          <w:szCs w:val="24"/>
        </w:rPr>
        <w:t xml:space="preserve"> A seguir, é apresentado uma lista contendo algumas das espécies de árvores do Maranhão classificadas em diferentes categorias de ameaça de extinção (Criticamente em Perigo, Em Perigo e Vulnerável), conforme dados do Inventário Florestal </w:t>
      </w:r>
      <w:r w:rsidR="37FDF9CC" w:rsidRPr="7FD5F90E">
        <w:rPr>
          <w:color w:val="000000" w:themeColor="text1"/>
          <w:sz w:val="24"/>
          <w:szCs w:val="24"/>
        </w:rPr>
        <w:t>Nacional (IFN, 202</w:t>
      </w:r>
      <w:r w:rsidR="74111946" w:rsidRPr="7FD5F90E">
        <w:rPr>
          <w:color w:val="000000" w:themeColor="text1"/>
          <w:sz w:val="24"/>
          <w:szCs w:val="24"/>
        </w:rPr>
        <w:t>4</w:t>
      </w:r>
      <w:r w:rsidR="37FDF9CC" w:rsidRPr="7FD5F90E">
        <w:rPr>
          <w:color w:val="000000" w:themeColor="text1"/>
          <w:sz w:val="24"/>
          <w:szCs w:val="24"/>
        </w:rPr>
        <w:t>)</w:t>
      </w:r>
      <w:r w:rsidRPr="7FD5F90E">
        <w:rPr>
          <w:color w:val="000000" w:themeColor="text1"/>
          <w:sz w:val="24"/>
          <w:szCs w:val="24"/>
        </w:rPr>
        <w:t>, do Centro Nacional de Conservação da Flora (</w:t>
      </w:r>
      <w:proofErr w:type="spellStart"/>
      <w:r w:rsidRPr="7FD5F90E">
        <w:rPr>
          <w:color w:val="000000" w:themeColor="text1"/>
          <w:sz w:val="24"/>
          <w:szCs w:val="24"/>
        </w:rPr>
        <w:t>CNCFlora</w:t>
      </w:r>
      <w:proofErr w:type="spellEnd"/>
      <w:r w:rsidR="01B5BB8C" w:rsidRPr="7FD5F90E">
        <w:rPr>
          <w:color w:val="000000" w:themeColor="text1"/>
          <w:sz w:val="24"/>
          <w:szCs w:val="24"/>
        </w:rPr>
        <w:t>, 2025</w:t>
      </w:r>
      <w:r w:rsidRPr="7FD5F90E">
        <w:rPr>
          <w:color w:val="000000" w:themeColor="text1"/>
          <w:sz w:val="24"/>
          <w:szCs w:val="24"/>
        </w:rPr>
        <w:t>) e de expedições científicas. Esta compilação visa destacar a urgência da conservação e do manejo sustentável para a proteção da flora maranhense (Quadro 02).</w:t>
      </w:r>
    </w:p>
    <w:p w14:paraId="2C84DABF" w14:textId="77777777" w:rsidR="00C059F6" w:rsidRPr="00960EB1" w:rsidRDefault="00C059F6">
      <w:pPr>
        <w:jc w:val="both"/>
        <w:rPr>
          <w:rFonts w:ascii="Arial" w:eastAsia="Arial" w:hAnsi="Arial" w:cs="Arial"/>
          <w:color w:val="000000"/>
          <w:sz w:val="24"/>
          <w:szCs w:val="24"/>
        </w:rPr>
      </w:pPr>
    </w:p>
    <w:p w14:paraId="4C0DD367" w14:textId="77777777" w:rsidR="00C059F6" w:rsidRPr="00960EB1" w:rsidRDefault="00A10EA3" w:rsidP="00D140F7">
      <w:pPr>
        <w:rPr>
          <w:color w:val="000000"/>
        </w:rPr>
      </w:pPr>
      <w:r w:rsidRPr="00960EB1">
        <w:rPr>
          <w:color w:val="000000"/>
        </w:rPr>
        <w:lastRenderedPageBreak/>
        <w:t>Quadro 02 – Espécies selecionadas de árvores nativas do Maranhão ameaçadas de extinção.</w:t>
      </w:r>
    </w:p>
    <w:tbl>
      <w:tblPr>
        <w:tblStyle w:val="a8"/>
        <w:tblW w:w="9059"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2224"/>
        <w:gridCol w:w="2245"/>
        <w:gridCol w:w="2243"/>
        <w:gridCol w:w="2347"/>
      </w:tblGrid>
      <w:tr w:rsidR="00C059F6" w:rsidRPr="00960EB1" w14:paraId="4CCE5FD6" w14:textId="77777777">
        <w:trPr>
          <w:trHeight w:val="300"/>
          <w:tblHeader/>
        </w:trPr>
        <w:tc>
          <w:tcPr>
            <w:tcW w:w="2224" w:type="dxa"/>
            <w:shd w:val="clear" w:color="auto" w:fill="FFFFFF"/>
            <w:tcMar>
              <w:left w:w="105" w:type="dxa"/>
              <w:right w:w="105" w:type="dxa"/>
            </w:tcMar>
            <w:vAlign w:val="center"/>
          </w:tcPr>
          <w:p w14:paraId="4973F98C" w14:textId="77777777" w:rsidR="00C059F6" w:rsidRPr="00960EB1" w:rsidRDefault="00A10EA3" w:rsidP="00560960">
            <w:pPr>
              <w:jc w:val="center"/>
              <w:rPr>
                <w:b/>
                <w:bCs/>
              </w:rPr>
            </w:pPr>
            <w:r w:rsidRPr="00960EB1">
              <w:rPr>
                <w:b/>
                <w:bCs/>
              </w:rPr>
              <w:t>Nome comum</w:t>
            </w:r>
          </w:p>
        </w:tc>
        <w:tc>
          <w:tcPr>
            <w:tcW w:w="2245" w:type="dxa"/>
            <w:tcMar>
              <w:left w:w="105" w:type="dxa"/>
              <w:right w:w="105" w:type="dxa"/>
            </w:tcMar>
            <w:vAlign w:val="center"/>
          </w:tcPr>
          <w:p w14:paraId="0139559E" w14:textId="77777777" w:rsidR="00C059F6" w:rsidRPr="00960EB1" w:rsidRDefault="00A10EA3" w:rsidP="00560960">
            <w:pPr>
              <w:jc w:val="center"/>
            </w:pPr>
            <w:r w:rsidRPr="00960EB1">
              <w:rPr>
                <w:b/>
                <w:bCs/>
              </w:rPr>
              <w:t>Nome científico</w:t>
            </w:r>
          </w:p>
        </w:tc>
        <w:tc>
          <w:tcPr>
            <w:tcW w:w="2243" w:type="dxa"/>
            <w:tcMar>
              <w:left w:w="105" w:type="dxa"/>
              <w:right w:w="105" w:type="dxa"/>
            </w:tcMar>
            <w:vAlign w:val="center"/>
          </w:tcPr>
          <w:p w14:paraId="0F963524" w14:textId="5CD9940E" w:rsidR="00C059F6" w:rsidRPr="00960EB1" w:rsidRDefault="00560960" w:rsidP="00560960">
            <w:pPr>
              <w:jc w:val="center"/>
              <w:rPr>
                <w:b/>
                <w:bCs/>
              </w:rPr>
            </w:pPr>
            <w:r w:rsidRPr="00960EB1">
              <w:rPr>
                <w:b/>
                <w:bCs/>
              </w:rPr>
              <w:t>Família</w:t>
            </w:r>
          </w:p>
        </w:tc>
        <w:tc>
          <w:tcPr>
            <w:tcW w:w="2347" w:type="dxa"/>
            <w:tcMar>
              <w:left w:w="105" w:type="dxa"/>
              <w:right w:w="105" w:type="dxa"/>
            </w:tcMar>
            <w:vAlign w:val="center"/>
          </w:tcPr>
          <w:p w14:paraId="10815609" w14:textId="77777777" w:rsidR="00C059F6" w:rsidRPr="00960EB1" w:rsidRDefault="00A10EA3" w:rsidP="00560960">
            <w:pPr>
              <w:jc w:val="center"/>
              <w:rPr>
                <w:b/>
                <w:bCs/>
              </w:rPr>
            </w:pPr>
            <w:r w:rsidRPr="00960EB1">
              <w:rPr>
                <w:b/>
                <w:bCs/>
              </w:rPr>
              <w:t>Categoria de ameaça</w:t>
            </w:r>
          </w:p>
        </w:tc>
      </w:tr>
      <w:tr w:rsidR="00C059F6" w:rsidRPr="00960EB1" w14:paraId="1ED9D5E5" w14:textId="77777777">
        <w:trPr>
          <w:trHeight w:val="300"/>
        </w:trPr>
        <w:tc>
          <w:tcPr>
            <w:tcW w:w="2224" w:type="dxa"/>
            <w:shd w:val="clear" w:color="auto" w:fill="FFFFFF"/>
            <w:tcMar>
              <w:left w:w="105" w:type="dxa"/>
              <w:right w:w="105" w:type="dxa"/>
            </w:tcMar>
            <w:vAlign w:val="center"/>
          </w:tcPr>
          <w:p w14:paraId="243F7EA8" w14:textId="77777777" w:rsidR="00C059F6" w:rsidRPr="00960EB1" w:rsidRDefault="00A10EA3" w:rsidP="00560960">
            <w:pPr>
              <w:jc w:val="center"/>
            </w:pPr>
            <w:r w:rsidRPr="00960EB1">
              <w:t>Amarelão, Garapa</w:t>
            </w:r>
          </w:p>
        </w:tc>
        <w:tc>
          <w:tcPr>
            <w:tcW w:w="2245" w:type="dxa"/>
            <w:tcMar>
              <w:left w:w="105" w:type="dxa"/>
              <w:right w:w="105" w:type="dxa"/>
            </w:tcMar>
          </w:tcPr>
          <w:p w14:paraId="32EAB006" w14:textId="77777777" w:rsidR="00C059F6" w:rsidRPr="00960EB1" w:rsidRDefault="00A10EA3" w:rsidP="00560960">
            <w:pPr>
              <w:jc w:val="center"/>
            </w:pPr>
            <w:proofErr w:type="spellStart"/>
            <w:r w:rsidRPr="00960EB1">
              <w:rPr>
                <w:i/>
                <w:iCs/>
              </w:rPr>
              <w:t>Apuleia</w:t>
            </w:r>
            <w:proofErr w:type="spellEnd"/>
            <w:r w:rsidRPr="00960EB1">
              <w:rPr>
                <w:i/>
                <w:iCs/>
              </w:rPr>
              <w:t xml:space="preserve"> </w:t>
            </w:r>
            <w:proofErr w:type="spellStart"/>
            <w:r w:rsidRPr="00960EB1">
              <w:rPr>
                <w:i/>
                <w:iCs/>
              </w:rPr>
              <w:t>leiocarpa</w:t>
            </w:r>
            <w:proofErr w:type="spellEnd"/>
          </w:p>
        </w:tc>
        <w:tc>
          <w:tcPr>
            <w:tcW w:w="2243" w:type="dxa"/>
            <w:tcMar>
              <w:left w:w="105" w:type="dxa"/>
              <w:right w:w="105" w:type="dxa"/>
            </w:tcMar>
          </w:tcPr>
          <w:p w14:paraId="706FAA79" w14:textId="77777777" w:rsidR="00C059F6" w:rsidRPr="00960EB1" w:rsidRDefault="00A10EA3" w:rsidP="00560960">
            <w:pPr>
              <w:jc w:val="center"/>
            </w:pPr>
            <w:r w:rsidRPr="00960EB1">
              <w:t>Fabaceae</w:t>
            </w:r>
          </w:p>
        </w:tc>
        <w:tc>
          <w:tcPr>
            <w:tcW w:w="2347" w:type="dxa"/>
            <w:tcMar>
              <w:left w:w="105" w:type="dxa"/>
              <w:right w:w="105" w:type="dxa"/>
            </w:tcMar>
          </w:tcPr>
          <w:p w14:paraId="06EBCB10" w14:textId="77777777" w:rsidR="00C059F6" w:rsidRPr="00960EB1" w:rsidRDefault="00A10EA3" w:rsidP="00560960">
            <w:pPr>
              <w:jc w:val="center"/>
            </w:pPr>
            <w:r w:rsidRPr="00960EB1">
              <w:t>Vulnerável (VU)</w:t>
            </w:r>
          </w:p>
        </w:tc>
      </w:tr>
      <w:tr w:rsidR="00C059F6" w:rsidRPr="00960EB1" w14:paraId="27632C95" w14:textId="77777777">
        <w:trPr>
          <w:trHeight w:val="300"/>
        </w:trPr>
        <w:tc>
          <w:tcPr>
            <w:tcW w:w="2224" w:type="dxa"/>
            <w:shd w:val="clear" w:color="auto" w:fill="FFFFFF"/>
            <w:tcMar>
              <w:left w:w="105" w:type="dxa"/>
              <w:right w:w="105" w:type="dxa"/>
            </w:tcMar>
            <w:vAlign w:val="center"/>
          </w:tcPr>
          <w:p w14:paraId="25EF64B2" w14:textId="77777777" w:rsidR="00C059F6" w:rsidRPr="00960EB1" w:rsidRDefault="00A10EA3" w:rsidP="00560960">
            <w:pPr>
              <w:jc w:val="center"/>
            </w:pPr>
            <w:r w:rsidRPr="00960EB1">
              <w:t>Jutaí, Jutaí-mirim</w:t>
            </w:r>
          </w:p>
        </w:tc>
        <w:tc>
          <w:tcPr>
            <w:tcW w:w="2245" w:type="dxa"/>
            <w:tcMar>
              <w:left w:w="105" w:type="dxa"/>
              <w:right w:w="105" w:type="dxa"/>
            </w:tcMar>
          </w:tcPr>
          <w:p w14:paraId="6BF6C479" w14:textId="77777777" w:rsidR="00C059F6" w:rsidRPr="00960EB1" w:rsidRDefault="00A10EA3" w:rsidP="00560960">
            <w:pPr>
              <w:jc w:val="center"/>
            </w:pPr>
            <w:proofErr w:type="spellStart"/>
            <w:r w:rsidRPr="00960EB1">
              <w:rPr>
                <w:i/>
                <w:iCs/>
              </w:rPr>
              <w:t>Hymenaea</w:t>
            </w:r>
            <w:proofErr w:type="spellEnd"/>
            <w:r w:rsidRPr="00960EB1">
              <w:rPr>
                <w:i/>
                <w:iCs/>
              </w:rPr>
              <w:t xml:space="preserve"> </w:t>
            </w:r>
            <w:proofErr w:type="spellStart"/>
            <w:r w:rsidRPr="00960EB1">
              <w:rPr>
                <w:i/>
                <w:iCs/>
              </w:rPr>
              <w:t>parvifolia</w:t>
            </w:r>
            <w:proofErr w:type="spellEnd"/>
          </w:p>
        </w:tc>
        <w:tc>
          <w:tcPr>
            <w:tcW w:w="2243" w:type="dxa"/>
            <w:tcMar>
              <w:left w:w="105" w:type="dxa"/>
              <w:right w:w="105" w:type="dxa"/>
            </w:tcMar>
          </w:tcPr>
          <w:p w14:paraId="74DC3E8E" w14:textId="77777777" w:rsidR="00C059F6" w:rsidRPr="00960EB1" w:rsidRDefault="00A10EA3" w:rsidP="00560960">
            <w:pPr>
              <w:jc w:val="center"/>
            </w:pPr>
            <w:r w:rsidRPr="00960EB1">
              <w:t>Fabaceae</w:t>
            </w:r>
          </w:p>
        </w:tc>
        <w:tc>
          <w:tcPr>
            <w:tcW w:w="2347" w:type="dxa"/>
            <w:tcMar>
              <w:left w:w="105" w:type="dxa"/>
              <w:right w:w="105" w:type="dxa"/>
            </w:tcMar>
          </w:tcPr>
          <w:p w14:paraId="4058BD4E" w14:textId="77777777" w:rsidR="00C059F6" w:rsidRPr="00960EB1" w:rsidRDefault="00A10EA3" w:rsidP="00560960">
            <w:pPr>
              <w:jc w:val="center"/>
            </w:pPr>
            <w:r w:rsidRPr="00960EB1">
              <w:t>Vulnerável (VU)</w:t>
            </w:r>
          </w:p>
        </w:tc>
      </w:tr>
      <w:tr w:rsidR="00C059F6" w:rsidRPr="00960EB1" w14:paraId="003661E7" w14:textId="77777777">
        <w:trPr>
          <w:trHeight w:val="300"/>
        </w:trPr>
        <w:tc>
          <w:tcPr>
            <w:tcW w:w="2224" w:type="dxa"/>
            <w:shd w:val="clear" w:color="auto" w:fill="FFFFFF"/>
            <w:tcMar>
              <w:left w:w="105" w:type="dxa"/>
              <w:right w:w="105" w:type="dxa"/>
            </w:tcMar>
            <w:vAlign w:val="center"/>
          </w:tcPr>
          <w:p w14:paraId="22B22267" w14:textId="77777777" w:rsidR="00C059F6" w:rsidRPr="00960EB1" w:rsidRDefault="00A10EA3" w:rsidP="00560960">
            <w:pPr>
              <w:jc w:val="center"/>
            </w:pPr>
            <w:r w:rsidRPr="00960EB1">
              <w:t>Pau-cravo</w:t>
            </w:r>
          </w:p>
        </w:tc>
        <w:tc>
          <w:tcPr>
            <w:tcW w:w="2245" w:type="dxa"/>
            <w:shd w:val="clear" w:color="auto" w:fill="FFFFFF"/>
            <w:tcMar>
              <w:left w:w="105" w:type="dxa"/>
              <w:right w:w="105" w:type="dxa"/>
            </w:tcMar>
          </w:tcPr>
          <w:p w14:paraId="26DE8DD4" w14:textId="77777777" w:rsidR="00C059F6" w:rsidRPr="00960EB1" w:rsidRDefault="00A10EA3" w:rsidP="00560960">
            <w:pPr>
              <w:jc w:val="center"/>
            </w:pPr>
            <w:proofErr w:type="spellStart"/>
            <w:r w:rsidRPr="00960EB1">
              <w:rPr>
                <w:i/>
                <w:iCs/>
              </w:rPr>
              <w:t>Dicypellium</w:t>
            </w:r>
            <w:proofErr w:type="spellEnd"/>
            <w:r w:rsidRPr="00960EB1">
              <w:rPr>
                <w:i/>
                <w:iCs/>
              </w:rPr>
              <w:t xml:space="preserve"> </w:t>
            </w:r>
            <w:proofErr w:type="spellStart"/>
            <w:r w:rsidRPr="00960EB1">
              <w:rPr>
                <w:i/>
                <w:iCs/>
              </w:rPr>
              <w:t>caryophyllaceum</w:t>
            </w:r>
            <w:proofErr w:type="spellEnd"/>
          </w:p>
        </w:tc>
        <w:tc>
          <w:tcPr>
            <w:tcW w:w="2243" w:type="dxa"/>
            <w:tcMar>
              <w:left w:w="105" w:type="dxa"/>
              <w:right w:w="105" w:type="dxa"/>
            </w:tcMar>
          </w:tcPr>
          <w:p w14:paraId="42F3D1A3" w14:textId="77777777" w:rsidR="00C059F6" w:rsidRPr="00960EB1" w:rsidRDefault="00A10EA3" w:rsidP="00560960">
            <w:pPr>
              <w:jc w:val="center"/>
            </w:pPr>
            <w:proofErr w:type="spellStart"/>
            <w:r w:rsidRPr="00960EB1">
              <w:t>Lauraceae</w:t>
            </w:r>
            <w:proofErr w:type="spellEnd"/>
          </w:p>
        </w:tc>
        <w:tc>
          <w:tcPr>
            <w:tcW w:w="2347" w:type="dxa"/>
            <w:tcMar>
              <w:left w:w="105" w:type="dxa"/>
              <w:right w:w="105" w:type="dxa"/>
            </w:tcMar>
          </w:tcPr>
          <w:p w14:paraId="1EBE28F8" w14:textId="77777777" w:rsidR="00C059F6" w:rsidRPr="00960EB1" w:rsidRDefault="00A10EA3" w:rsidP="00560960">
            <w:pPr>
              <w:jc w:val="center"/>
            </w:pPr>
            <w:r w:rsidRPr="00960EB1">
              <w:t>Vulnerável (VU)</w:t>
            </w:r>
          </w:p>
        </w:tc>
      </w:tr>
      <w:tr w:rsidR="00C059F6" w:rsidRPr="00960EB1" w14:paraId="76C7D1C2" w14:textId="77777777">
        <w:trPr>
          <w:trHeight w:val="300"/>
        </w:trPr>
        <w:tc>
          <w:tcPr>
            <w:tcW w:w="2224" w:type="dxa"/>
            <w:shd w:val="clear" w:color="auto" w:fill="FFFFFF"/>
            <w:tcMar>
              <w:left w:w="105" w:type="dxa"/>
              <w:right w:w="105" w:type="dxa"/>
            </w:tcMar>
            <w:vAlign w:val="center"/>
          </w:tcPr>
          <w:p w14:paraId="41568A0C" w14:textId="77777777" w:rsidR="00C059F6" w:rsidRPr="00960EB1" w:rsidRDefault="00A10EA3" w:rsidP="00560960">
            <w:pPr>
              <w:jc w:val="center"/>
            </w:pPr>
            <w:r w:rsidRPr="00960EB1">
              <w:t>Muxiba-comprida</w:t>
            </w:r>
          </w:p>
        </w:tc>
        <w:tc>
          <w:tcPr>
            <w:tcW w:w="2245" w:type="dxa"/>
            <w:tcMar>
              <w:left w:w="105" w:type="dxa"/>
              <w:right w:w="105" w:type="dxa"/>
            </w:tcMar>
          </w:tcPr>
          <w:p w14:paraId="2FFAD1DE" w14:textId="77777777" w:rsidR="00C059F6" w:rsidRPr="00960EB1" w:rsidRDefault="00A10EA3" w:rsidP="00560960">
            <w:pPr>
              <w:jc w:val="center"/>
            </w:pPr>
            <w:proofErr w:type="spellStart"/>
            <w:r w:rsidRPr="00960EB1">
              <w:rPr>
                <w:i/>
                <w:iCs/>
              </w:rPr>
              <w:t>Erythroxylum</w:t>
            </w:r>
            <w:proofErr w:type="spellEnd"/>
            <w:r w:rsidRPr="00960EB1">
              <w:rPr>
                <w:i/>
                <w:iCs/>
              </w:rPr>
              <w:t xml:space="preserve"> </w:t>
            </w:r>
            <w:proofErr w:type="spellStart"/>
            <w:r w:rsidRPr="00960EB1">
              <w:rPr>
                <w:i/>
                <w:iCs/>
              </w:rPr>
              <w:t>ayrtonianum</w:t>
            </w:r>
            <w:proofErr w:type="spellEnd"/>
          </w:p>
        </w:tc>
        <w:tc>
          <w:tcPr>
            <w:tcW w:w="2243" w:type="dxa"/>
            <w:tcMar>
              <w:left w:w="105" w:type="dxa"/>
              <w:right w:w="105" w:type="dxa"/>
            </w:tcMar>
          </w:tcPr>
          <w:p w14:paraId="4451FBE7" w14:textId="77777777" w:rsidR="00C059F6" w:rsidRPr="00960EB1" w:rsidRDefault="00A10EA3" w:rsidP="00560960">
            <w:pPr>
              <w:jc w:val="center"/>
            </w:pPr>
            <w:proofErr w:type="spellStart"/>
            <w:r w:rsidRPr="00960EB1">
              <w:t>Erythroxylaceae</w:t>
            </w:r>
            <w:proofErr w:type="spellEnd"/>
          </w:p>
        </w:tc>
        <w:tc>
          <w:tcPr>
            <w:tcW w:w="2347" w:type="dxa"/>
            <w:tcMar>
              <w:left w:w="105" w:type="dxa"/>
              <w:right w:w="105" w:type="dxa"/>
            </w:tcMar>
          </w:tcPr>
          <w:p w14:paraId="1839A6FC" w14:textId="77777777" w:rsidR="00C059F6" w:rsidRPr="00960EB1" w:rsidRDefault="00A10EA3" w:rsidP="00560960">
            <w:pPr>
              <w:jc w:val="center"/>
            </w:pPr>
            <w:r w:rsidRPr="00960EB1">
              <w:t>Criticamente em perigo (CR)</w:t>
            </w:r>
          </w:p>
        </w:tc>
      </w:tr>
      <w:tr w:rsidR="00C059F6" w:rsidRPr="00960EB1" w14:paraId="7B437B6A" w14:textId="77777777">
        <w:trPr>
          <w:trHeight w:val="300"/>
        </w:trPr>
        <w:tc>
          <w:tcPr>
            <w:tcW w:w="2224" w:type="dxa"/>
            <w:shd w:val="clear" w:color="auto" w:fill="FFFFFF"/>
            <w:tcMar>
              <w:left w:w="105" w:type="dxa"/>
              <w:right w:w="105" w:type="dxa"/>
            </w:tcMar>
            <w:vAlign w:val="center"/>
          </w:tcPr>
          <w:p w14:paraId="6AC6F2DD" w14:textId="77777777" w:rsidR="00C059F6" w:rsidRPr="00960EB1" w:rsidRDefault="00A10EA3" w:rsidP="00560960">
            <w:pPr>
              <w:jc w:val="center"/>
            </w:pPr>
            <w:r w:rsidRPr="00960EB1">
              <w:t>Ucuuba, Ucuuba do Maranhão</w:t>
            </w:r>
          </w:p>
        </w:tc>
        <w:tc>
          <w:tcPr>
            <w:tcW w:w="2245" w:type="dxa"/>
            <w:tcMar>
              <w:left w:w="105" w:type="dxa"/>
              <w:right w:w="105" w:type="dxa"/>
            </w:tcMar>
          </w:tcPr>
          <w:p w14:paraId="6D5FFDFF" w14:textId="77777777" w:rsidR="00C059F6" w:rsidRPr="00960EB1" w:rsidRDefault="00A10EA3" w:rsidP="00560960">
            <w:pPr>
              <w:jc w:val="center"/>
            </w:pPr>
            <w:r w:rsidRPr="00960EB1">
              <w:rPr>
                <w:i/>
                <w:iCs/>
              </w:rPr>
              <w:t>Virola surinamensis</w:t>
            </w:r>
          </w:p>
        </w:tc>
        <w:tc>
          <w:tcPr>
            <w:tcW w:w="2243" w:type="dxa"/>
            <w:tcMar>
              <w:left w:w="105" w:type="dxa"/>
              <w:right w:w="105" w:type="dxa"/>
            </w:tcMar>
          </w:tcPr>
          <w:p w14:paraId="16A00744" w14:textId="77777777" w:rsidR="00C059F6" w:rsidRPr="00960EB1" w:rsidRDefault="00A10EA3" w:rsidP="00560960">
            <w:pPr>
              <w:jc w:val="center"/>
            </w:pPr>
            <w:proofErr w:type="spellStart"/>
            <w:r w:rsidRPr="00960EB1">
              <w:t>Myristicaceae</w:t>
            </w:r>
            <w:proofErr w:type="spellEnd"/>
          </w:p>
        </w:tc>
        <w:tc>
          <w:tcPr>
            <w:tcW w:w="2347" w:type="dxa"/>
            <w:tcMar>
              <w:left w:w="105" w:type="dxa"/>
              <w:right w:w="105" w:type="dxa"/>
            </w:tcMar>
          </w:tcPr>
          <w:p w14:paraId="14437746" w14:textId="77777777" w:rsidR="00C059F6" w:rsidRPr="00960EB1" w:rsidRDefault="00A10EA3" w:rsidP="00560960">
            <w:pPr>
              <w:jc w:val="center"/>
            </w:pPr>
            <w:r w:rsidRPr="00960EB1">
              <w:t>Em perigo (EN)</w:t>
            </w:r>
          </w:p>
        </w:tc>
      </w:tr>
      <w:tr w:rsidR="00C059F6" w:rsidRPr="00960EB1" w14:paraId="4BB1A49F" w14:textId="77777777">
        <w:trPr>
          <w:trHeight w:val="300"/>
        </w:trPr>
        <w:tc>
          <w:tcPr>
            <w:tcW w:w="2224" w:type="dxa"/>
            <w:shd w:val="clear" w:color="auto" w:fill="FFFFFF"/>
            <w:tcMar>
              <w:left w:w="105" w:type="dxa"/>
              <w:right w:w="105" w:type="dxa"/>
            </w:tcMar>
            <w:vAlign w:val="center"/>
          </w:tcPr>
          <w:p w14:paraId="66E27A2E" w14:textId="77777777" w:rsidR="00C059F6" w:rsidRPr="00960EB1" w:rsidRDefault="00A10EA3" w:rsidP="00560960">
            <w:pPr>
              <w:jc w:val="center"/>
            </w:pPr>
            <w:r w:rsidRPr="00960EB1">
              <w:t>Cerejeira</w:t>
            </w:r>
          </w:p>
        </w:tc>
        <w:tc>
          <w:tcPr>
            <w:tcW w:w="2245" w:type="dxa"/>
            <w:tcMar>
              <w:left w:w="105" w:type="dxa"/>
              <w:right w:w="105" w:type="dxa"/>
            </w:tcMar>
          </w:tcPr>
          <w:p w14:paraId="19762D7A" w14:textId="77777777" w:rsidR="00C059F6" w:rsidRPr="00960EB1" w:rsidRDefault="00A10EA3" w:rsidP="00560960">
            <w:pPr>
              <w:jc w:val="center"/>
            </w:pPr>
            <w:r w:rsidRPr="00960EB1">
              <w:rPr>
                <w:i/>
                <w:iCs/>
              </w:rPr>
              <w:t xml:space="preserve">Amburana </w:t>
            </w:r>
            <w:proofErr w:type="spellStart"/>
            <w:r w:rsidRPr="00960EB1">
              <w:rPr>
                <w:i/>
                <w:iCs/>
              </w:rPr>
              <w:t>cearensis</w:t>
            </w:r>
            <w:proofErr w:type="spellEnd"/>
          </w:p>
        </w:tc>
        <w:tc>
          <w:tcPr>
            <w:tcW w:w="2243" w:type="dxa"/>
            <w:tcMar>
              <w:left w:w="105" w:type="dxa"/>
              <w:right w:w="105" w:type="dxa"/>
            </w:tcMar>
          </w:tcPr>
          <w:p w14:paraId="65BB50F9" w14:textId="77777777" w:rsidR="00C059F6" w:rsidRPr="00960EB1" w:rsidRDefault="00A10EA3" w:rsidP="00560960">
            <w:pPr>
              <w:jc w:val="center"/>
            </w:pPr>
            <w:r w:rsidRPr="00960EB1">
              <w:t>Fabaceae</w:t>
            </w:r>
          </w:p>
        </w:tc>
        <w:tc>
          <w:tcPr>
            <w:tcW w:w="2347" w:type="dxa"/>
            <w:tcMar>
              <w:left w:w="105" w:type="dxa"/>
              <w:right w:w="105" w:type="dxa"/>
            </w:tcMar>
          </w:tcPr>
          <w:p w14:paraId="5E1E4E60" w14:textId="77777777" w:rsidR="00C059F6" w:rsidRPr="00960EB1" w:rsidRDefault="00A10EA3" w:rsidP="00560960">
            <w:pPr>
              <w:jc w:val="center"/>
            </w:pPr>
            <w:r w:rsidRPr="00960EB1">
              <w:t>Em perigo (EN)</w:t>
            </w:r>
          </w:p>
        </w:tc>
      </w:tr>
      <w:tr w:rsidR="00C059F6" w:rsidRPr="00960EB1" w14:paraId="1F59A310" w14:textId="77777777">
        <w:trPr>
          <w:trHeight w:val="300"/>
        </w:trPr>
        <w:tc>
          <w:tcPr>
            <w:tcW w:w="2224" w:type="dxa"/>
            <w:shd w:val="clear" w:color="auto" w:fill="FFFFFF"/>
            <w:tcMar>
              <w:left w:w="105" w:type="dxa"/>
              <w:right w:w="105" w:type="dxa"/>
            </w:tcMar>
            <w:vAlign w:val="center"/>
          </w:tcPr>
          <w:p w14:paraId="7905493E" w14:textId="77777777" w:rsidR="00C059F6" w:rsidRPr="00960EB1" w:rsidRDefault="00A10EA3" w:rsidP="00560960">
            <w:pPr>
              <w:jc w:val="center"/>
            </w:pPr>
            <w:r w:rsidRPr="00960EB1">
              <w:t>Castanheira-do-Maranhão</w:t>
            </w:r>
          </w:p>
        </w:tc>
        <w:tc>
          <w:tcPr>
            <w:tcW w:w="2245" w:type="dxa"/>
            <w:tcMar>
              <w:left w:w="105" w:type="dxa"/>
              <w:right w:w="105" w:type="dxa"/>
            </w:tcMar>
          </w:tcPr>
          <w:p w14:paraId="5AD7B56D" w14:textId="77777777" w:rsidR="00C059F6" w:rsidRPr="00960EB1" w:rsidRDefault="00A10EA3" w:rsidP="00560960">
            <w:pPr>
              <w:jc w:val="center"/>
              <w:rPr>
                <w:i/>
                <w:iCs/>
              </w:rPr>
            </w:pPr>
            <w:proofErr w:type="spellStart"/>
            <w:r w:rsidRPr="00960EB1">
              <w:rPr>
                <w:i/>
                <w:iCs/>
              </w:rPr>
              <w:t>Bertholletia</w:t>
            </w:r>
            <w:proofErr w:type="spellEnd"/>
            <w:r w:rsidRPr="00960EB1">
              <w:rPr>
                <w:i/>
                <w:iCs/>
              </w:rPr>
              <w:t xml:space="preserve"> excelsa</w:t>
            </w:r>
          </w:p>
        </w:tc>
        <w:tc>
          <w:tcPr>
            <w:tcW w:w="2243" w:type="dxa"/>
            <w:tcMar>
              <w:left w:w="105" w:type="dxa"/>
              <w:right w:w="105" w:type="dxa"/>
            </w:tcMar>
          </w:tcPr>
          <w:p w14:paraId="2057F1A3" w14:textId="77777777" w:rsidR="00C059F6" w:rsidRPr="00960EB1" w:rsidRDefault="00A10EA3" w:rsidP="00560960">
            <w:pPr>
              <w:jc w:val="center"/>
            </w:pPr>
            <w:proofErr w:type="spellStart"/>
            <w:r w:rsidRPr="00960EB1">
              <w:t>Lecythidaceae</w:t>
            </w:r>
            <w:proofErr w:type="spellEnd"/>
          </w:p>
        </w:tc>
        <w:tc>
          <w:tcPr>
            <w:tcW w:w="2347" w:type="dxa"/>
            <w:tcMar>
              <w:left w:w="105" w:type="dxa"/>
              <w:right w:w="105" w:type="dxa"/>
            </w:tcMar>
          </w:tcPr>
          <w:p w14:paraId="68DDC84A" w14:textId="77777777" w:rsidR="00C059F6" w:rsidRPr="00960EB1" w:rsidRDefault="00A10EA3" w:rsidP="00560960">
            <w:pPr>
              <w:jc w:val="center"/>
            </w:pPr>
            <w:r w:rsidRPr="00960EB1">
              <w:t>Vulnerável (VU)</w:t>
            </w:r>
          </w:p>
        </w:tc>
      </w:tr>
      <w:tr w:rsidR="00C059F6" w:rsidRPr="00960EB1" w14:paraId="7D54455C" w14:textId="77777777">
        <w:trPr>
          <w:trHeight w:val="300"/>
        </w:trPr>
        <w:tc>
          <w:tcPr>
            <w:tcW w:w="2224" w:type="dxa"/>
            <w:shd w:val="clear" w:color="auto" w:fill="FFFFFF"/>
            <w:tcMar>
              <w:left w:w="105" w:type="dxa"/>
              <w:right w:w="105" w:type="dxa"/>
            </w:tcMar>
            <w:vAlign w:val="center"/>
          </w:tcPr>
          <w:p w14:paraId="4CD17108" w14:textId="77777777" w:rsidR="00C059F6" w:rsidRPr="00960EB1" w:rsidRDefault="00A10EA3" w:rsidP="00560960">
            <w:pPr>
              <w:jc w:val="center"/>
              <w:rPr>
                <w:i/>
                <w:iCs/>
              </w:rPr>
            </w:pPr>
            <w:proofErr w:type="spellStart"/>
            <w:r w:rsidRPr="00960EB1">
              <w:rPr>
                <w:i/>
                <w:iCs/>
              </w:rPr>
              <w:t>Rinorea</w:t>
            </w:r>
            <w:proofErr w:type="spellEnd"/>
            <w:r w:rsidRPr="00960EB1">
              <w:rPr>
                <w:i/>
                <w:iCs/>
              </w:rPr>
              <w:t xml:space="preserve"> </w:t>
            </w:r>
            <w:proofErr w:type="spellStart"/>
            <w:r w:rsidRPr="00960EB1">
              <w:rPr>
                <w:i/>
                <w:iCs/>
              </w:rPr>
              <w:t>villosiflora</w:t>
            </w:r>
            <w:proofErr w:type="spellEnd"/>
          </w:p>
        </w:tc>
        <w:tc>
          <w:tcPr>
            <w:tcW w:w="2245" w:type="dxa"/>
            <w:tcMar>
              <w:left w:w="105" w:type="dxa"/>
              <w:right w:w="105" w:type="dxa"/>
            </w:tcMar>
          </w:tcPr>
          <w:p w14:paraId="19EA200B" w14:textId="77777777" w:rsidR="00C059F6" w:rsidRPr="00960EB1" w:rsidRDefault="00A10EA3" w:rsidP="00560960">
            <w:pPr>
              <w:jc w:val="center"/>
              <w:rPr>
                <w:i/>
                <w:iCs/>
              </w:rPr>
            </w:pPr>
            <w:proofErr w:type="spellStart"/>
            <w:r w:rsidRPr="00960EB1">
              <w:rPr>
                <w:i/>
                <w:iCs/>
              </w:rPr>
              <w:t>Rinorea</w:t>
            </w:r>
            <w:proofErr w:type="spellEnd"/>
            <w:r w:rsidRPr="00960EB1">
              <w:rPr>
                <w:i/>
                <w:iCs/>
              </w:rPr>
              <w:t xml:space="preserve"> </w:t>
            </w:r>
            <w:proofErr w:type="spellStart"/>
            <w:r w:rsidRPr="00960EB1">
              <w:rPr>
                <w:i/>
                <w:iCs/>
              </w:rPr>
              <w:t>villosiflora</w:t>
            </w:r>
            <w:proofErr w:type="spellEnd"/>
          </w:p>
        </w:tc>
        <w:tc>
          <w:tcPr>
            <w:tcW w:w="2243" w:type="dxa"/>
            <w:tcMar>
              <w:left w:w="105" w:type="dxa"/>
              <w:right w:w="105" w:type="dxa"/>
            </w:tcMar>
          </w:tcPr>
          <w:p w14:paraId="45DBFB32" w14:textId="77777777" w:rsidR="00C059F6" w:rsidRPr="00960EB1" w:rsidRDefault="00A10EA3" w:rsidP="00560960">
            <w:pPr>
              <w:jc w:val="center"/>
            </w:pPr>
            <w:proofErr w:type="spellStart"/>
            <w:r w:rsidRPr="00960EB1">
              <w:t>Violaceae</w:t>
            </w:r>
            <w:proofErr w:type="spellEnd"/>
          </w:p>
        </w:tc>
        <w:tc>
          <w:tcPr>
            <w:tcW w:w="2347" w:type="dxa"/>
            <w:tcMar>
              <w:left w:w="105" w:type="dxa"/>
              <w:right w:w="105" w:type="dxa"/>
            </w:tcMar>
          </w:tcPr>
          <w:p w14:paraId="234085A8" w14:textId="77777777" w:rsidR="00C059F6" w:rsidRPr="00960EB1" w:rsidRDefault="00A10EA3" w:rsidP="00560960">
            <w:pPr>
              <w:jc w:val="center"/>
            </w:pPr>
            <w:r w:rsidRPr="00960EB1">
              <w:t>Criticamente em perigo (CR)</w:t>
            </w:r>
          </w:p>
        </w:tc>
      </w:tr>
      <w:tr w:rsidR="00C059F6" w:rsidRPr="00960EB1" w14:paraId="562CD4C4" w14:textId="77777777">
        <w:trPr>
          <w:trHeight w:val="300"/>
        </w:trPr>
        <w:tc>
          <w:tcPr>
            <w:tcW w:w="2224" w:type="dxa"/>
            <w:shd w:val="clear" w:color="auto" w:fill="FFFFFF"/>
            <w:tcMar>
              <w:left w:w="105" w:type="dxa"/>
              <w:right w:w="105" w:type="dxa"/>
            </w:tcMar>
            <w:vAlign w:val="center"/>
          </w:tcPr>
          <w:p w14:paraId="24F5D7A1" w14:textId="77777777" w:rsidR="00C059F6" w:rsidRPr="00960EB1" w:rsidRDefault="00A10EA3" w:rsidP="00560960">
            <w:pPr>
              <w:jc w:val="center"/>
            </w:pPr>
            <w:r w:rsidRPr="00960EB1">
              <w:t>Cipó-uva, uva-brava</w:t>
            </w:r>
          </w:p>
        </w:tc>
        <w:tc>
          <w:tcPr>
            <w:tcW w:w="2245" w:type="dxa"/>
            <w:tcMar>
              <w:left w:w="105" w:type="dxa"/>
              <w:right w:w="105" w:type="dxa"/>
            </w:tcMar>
          </w:tcPr>
          <w:p w14:paraId="065E030C" w14:textId="77777777" w:rsidR="00C059F6" w:rsidRPr="00960EB1" w:rsidRDefault="00A10EA3" w:rsidP="00560960">
            <w:pPr>
              <w:jc w:val="center"/>
              <w:rPr>
                <w:i/>
                <w:iCs/>
              </w:rPr>
            </w:pPr>
            <w:proofErr w:type="spellStart"/>
            <w:r w:rsidRPr="00960EB1">
              <w:rPr>
                <w:i/>
                <w:iCs/>
              </w:rPr>
              <w:t>Cissus</w:t>
            </w:r>
            <w:proofErr w:type="spellEnd"/>
            <w:r w:rsidRPr="00960EB1">
              <w:rPr>
                <w:i/>
                <w:iCs/>
              </w:rPr>
              <w:t xml:space="preserve"> </w:t>
            </w:r>
            <w:proofErr w:type="spellStart"/>
            <w:r w:rsidRPr="00960EB1">
              <w:rPr>
                <w:i/>
                <w:iCs/>
              </w:rPr>
              <w:t>apendiculata</w:t>
            </w:r>
            <w:proofErr w:type="spellEnd"/>
          </w:p>
        </w:tc>
        <w:tc>
          <w:tcPr>
            <w:tcW w:w="2243" w:type="dxa"/>
            <w:tcMar>
              <w:left w:w="105" w:type="dxa"/>
              <w:right w:w="105" w:type="dxa"/>
            </w:tcMar>
          </w:tcPr>
          <w:p w14:paraId="5FA7A8BE" w14:textId="77777777" w:rsidR="00C059F6" w:rsidRPr="00960EB1" w:rsidRDefault="00A10EA3" w:rsidP="00560960">
            <w:pPr>
              <w:jc w:val="center"/>
            </w:pPr>
            <w:proofErr w:type="spellStart"/>
            <w:r w:rsidRPr="00960EB1">
              <w:t>Vitaceae</w:t>
            </w:r>
            <w:proofErr w:type="spellEnd"/>
          </w:p>
        </w:tc>
        <w:tc>
          <w:tcPr>
            <w:tcW w:w="2347" w:type="dxa"/>
            <w:tcMar>
              <w:left w:w="105" w:type="dxa"/>
              <w:right w:w="105" w:type="dxa"/>
            </w:tcMar>
          </w:tcPr>
          <w:p w14:paraId="3E016281" w14:textId="77777777" w:rsidR="00C059F6" w:rsidRPr="00960EB1" w:rsidRDefault="00A10EA3" w:rsidP="00560960">
            <w:pPr>
              <w:jc w:val="center"/>
            </w:pPr>
            <w:r w:rsidRPr="00960EB1">
              <w:t>Em perigo (EN)</w:t>
            </w:r>
          </w:p>
        </w:tc>
      </w:tr>
      <w:tr w:rsidR="00C059F6" w:rsidRPr="00960EB1" w14:paraId="16D5BAC5" w14:textId="77777777">
        <w:trPr>
          <w:trHeight w:val="300"/>
        </w:trPr>
        <w:tc>
          <w:tcPr>
            <w:tcW w:w="2224" w:type="dxa"/>
            <w:shd w:val="clear" w:color="auto" w:fill="FFFFFF"/>
            <w:tcMar>
              <w:left w:w="105" w:type="dxa"/>
              <w:right w:w="105" w:type="dxa"/>
            </w:tcMar>
            <w:vAlign w:val="center"/>
          </w:tcPr>
          <w:p w14:paraId="10EB3E3F" w14:textId="77777777" w:rsidR="00C059F6" w:rsidRPr="00960EB1" w:rsidRDefault="00A10EA3" w:rsidP="00560960">
            <w:pPr>
              <w:jc w:val="center"/>
              <w:rPr>
                <w:i/>
                <w:iCs/>
              </w:rPr>
            </w:pPr>
            <w:proofErr w:type="spellStart"/>
            <w:r w:rsidRPr="00960EB1">
              <w:rPr>
                <w:i/>
                <w:iCs/>
              </w:rPr>
              <w:t>Leptolobium</w:t>
            </w:r>
            <w:proofErr w:type="spellEnd"/>
            <w:r w:rsidRPr="00960EB1">
              <w:rPr>
                <w:i/>
                <w:iCs/>
              </w:rPr>
              <w:t xml:space="preserve"> araguaiense</w:t>
            </w:r>
          </w:p>
          <w:p w14:paraId="2BBF9E9A" w14:textId="77777777" w:rsidR="00C059F6" w:rsidRPr="00960EB1" w:rsidRDefault="00C059F6" w:rsidP="00560960">
            <w:pPr>
              <w:jc w:val="center"/>
              <w:rPr>
                <w:i/>
                <w:iCs/>
              </w:rPr>
            </w:pPr>
          </w:p>
        </w:tc>
        <w:tc>
          <w:tcPr>
            <w:tcW w:w="2245" w:type="dxa"/>
            <w:tcMar>
              <w:left w:w="105" w:type="dxa"/>
              <w:right w:w="105" w:type="dxa"/>
            </w:tcMar>
          </w:tcPr>
          <w:p w14:paraId="713437C2" w14:textId="77777777" w:rsidR="00C059F6" w:rsidRPr="00960EB1" w:rsidRDefault="00A10EA3" w:rsidP="00560960">
            <w:pPr>
              <w:jc w:val="center"/>
              <w:rPr>
                <w:i/>
                <w:iCs/>
              </w:rPr>
            </w:pPr>
            <w:proofErr w:type="spellStart"/>
            <w:r w:rsidRPr="00960EB1">
              <w:rPr>
                <w:i/>
                <w:iCs/>
              </w:rPr>
              <w:t>Leptolobium</w:t>
            </w:r>
            <w:proofErr w:type="spellEnd"/>
            <w:r w:rsidRPr="00960EB1">
              <w:rPr>
                <w:i/>
                <w:iCs/>
              </w:rPr>
              <w:t xml:space="preserve"> araguaiense</w:t>
            </w:r>
          </w:p>
        </w:tc>
        <w:tc>
          <w:tcPr>
            <w:tcW w:w="2243" w:type="dxa"/>
            <w:tcMar>
              <w:left w:w="105" w:type="dxa"/>
              <w:right w:w="105" w:type="dxa"/>
            </w:tcMar>
          </w:tcPr>
          <w:p w14:paraId="7B4C080E" w14:textId="31130D8E" w:rsidR="00C059F6" w:rsidRPr="00960EB1" w:rsidRDefault="00A10EA3" w:rsidP="00560960">
            <w:pPr>
              <w:jc w:val="center"/>
            </w:pPr>
            <w:r w:rsidRPr="00960EB1">
              <w:t>Fabaceae</w:t>
            </w:r>
          </w:p>
        </w:tc>
        <w:tc>
          <w:tcPr>
            <w:tcW w:w="2347" w:type="dxa"/>
            <w:tcMar>
              <w:left w:w="105" w:type="dxa"/>
              <w:right w:w="105" w:type="dxa"/>
            </w:tcMar>
          </w:tcPr>
          <w:p w14:paraId="2EDE0795" w14:textId="77777777" w:rsidR="00C059F6" w:rsidRPr="00960EB1" w:rsidRDefault="00A10EA3" w:rsidP="00560960">
            <w:pPr>
              <w:jc w:val="center"/>
            </w:pPr>
            <w:r w:rsidRPr="00960EB1">
              <w:t>Em perigo (EN)</w:t>
            </w:r>
          </w:p>
        </w:tc>
      </w:tr>
      <w:tr w:rsidR="00C059F6" w:rsidRPr="00960EB1" w14:paraId="6F34985A" w14:textId="77777777">
        <w:trPr>
          <w:trHeight w:val="300"/>
        </w:trPr>
        <w:tc>
          <w:tcPr>
            <w:tcW w:w="2224" w:type="dxa"/>
            <w:shd w:val="clear" w:color="auto" w:fill="FFFFFF"/>
            <w:tcMar>
              <w:left w:w="105" w:type="dxa"/>
              <w:right w:w="105" w:type="dxa"/>
            </w:tcMar>
            <w:vAlign w:val="center"/>
          </w:tcPr>
          <w:p w14:paraId="206AD0AA" w14:textId="77777777" w:rsidR="00C059F6" w:rsidRPr="00960EB1" w:rsidRDefault="00A10EA3" w:rsidP="00560960">
            <w:pPr>
              <w:jc w:val="center"/>
            </w:pPr>
            <w:r w:rsidRPr="00960EB1">
              <w:t>Itaúba</w:t>
            </w:r>
          </w:p>
        </w:tc>
        <w:tc>
          <w:tcPr>
            <w:tcW w:w="2245" w:type="dxa"/>
            <w:tcMar>
              <w:left w:w="105" w:type="dxa"/>
              <w:right w:w="105" w:type="dxa"/>
            </w:tcMar>
          </w:tcPr>
          <w:p w14:paraId="3CD3CCF8" w14:textId="77777777" w:rsidR="00C059F6" w:rsidRPr="00960EB1" w:rsidRDefault="00A10EA3" w:rsidP="00560960">
            <w:pPr>
              <w:jc w:val="center"/>
              <w:rPr>
                <w:i/>
                <w:iCs/>
              </w:rPr>
            </w:pPr>
            <w:proofErr w:type="spellStart"/>
            <w:r w:rsidRPr="00960EB1">
              <w:rPr>
                <w:i/>
                <w:iCs/>
              </w:rPr>
              <w:t>Mezilaurus</w:t>
            </w:r>
            <w:proofErr w:type="spellEnd"/>
            <w:r w:rsidRPr="00960EB1">
              <w:rPr>
                <w:i/>
                <w:iCs/>
              </w:rPr>
              <w:t xml:space="preserve"> </w:t>
            </w:r>
            <w:proofErr w:type="spellStart"/>
            <w:r w:rsidRPr="00960EB1">
              <w:rPr>
                <w:i/>
                <w:iCs/>
              </w:rPr>
              <w:t>itauba</w:t>
            </w:r>
            <w:proofErr w:type="spellEnd"/>
          </w:p>
        </w:tc>
        <w:tc>
          <w:tcPr>
            <w:tcW w:w="2243" w:type="dxa"/>
            <w:tcMar>
              <w:left w:w="105" w:type="dxa"/>
              <w:right w:w="105" w:type="dxa"/>
            </w:tcMar>
          </w:tcPr>
          <w:p w14:paraId="246B1D50" w14:textId="77777777" w:rsidR="00C059F6" w:rsidRPr="00960EB1" w:rsidRDefault="00A10EA3" w:rsidP="00560960">
            <w:pPr>
              <w:jc w:val="center"/>
            </w:pPr>
            <w:proofErr w:type="spellStart"/>
            <w:r w:rsidRPr="00960EB1">
              <w:t>Lauraceae</w:t>
            </w:r>
            <w:proofErr w:type="spellEnd"/>
          </w:p>
        </w:tc>
        <w:tc>
          <w:tcPr>
            <w:tcW w:w="2347" w:type="dxa"/>
            <w:tcMar>
              <w:left w:w="105" w:type="dxa"/>
              <w:right w:w="105" w:type="dxa"/>
            </w:tcMar>
          </w:tcPr>
          <w:p w14:paraId="3C504A06" w14:textId="77777777" w:rsidR="00C059F6" w:rsidRPr="00960EB1" w:rsidRDefault="00A10EA3" w:rsidP="00560960">
            <w:pPr>
              <w:jc w:val="center"/>
            </w:pPr>
            <w:r w:rsidRPr="00960EB1">
              <w:t>Vulnerável (VU)</w:t>
            </w:r>
          </w:p>
        </w:tc>
      </w:tr>
      <w:tr w:rsidR="00C059F6" w:rsidRPr="00960EB1" w14:paraId="643C38E7" w14:textId="77777777">
        <w:trPr>
          <w:trHeight w:val="300"/>
        </w:trPr>
        <w:tc>
          <w:tcPr>
            <w:tcW w:w="2224" w:type="dxa"/>
            <w:shd w:val="clear" w:color="auto" w:fill="FFFFFF"/>
            <w:tcMar>
              <w:left w:w="105" w:type="dxa"/>
              <w:right w:w="105" w:type="dxa"/>
            </w:tcMar>
            <w:vAlign w:val="center"/>
          </w:tcPr>
          <w:p w14:paraId="4FC59C2C" w14:textId="77777777" w:rsidR="00C059F6" w:rsidRPr="00960EB1" w:rsidRDefault="00A10EA3" w:rsidP="00560960">
            <w:pPr>
              <w:jc w:val="center"/>
            </w:pPr>
            <w:r w:rsidRPr="00960EB1">
              <w:t>Jaborandi</w:t>
            </w:r>
          </w:p>
        </w:tc>
        <w:tc>
          <w:tcPr>
            <w:tcW w:w="2245" w:type="dxa"/>
            <w:tcMar>
              <w:left w:w="105" w:type="dxa"/>
              <w:right w:w="105" w:type="dxa"/>
            </w:tcMar>
          </w:tcPr>
          <w:p w14:paraId="6B0517FA" w14:textId="77777777" w:rsidR="00C059F6" w:rsidRPr="00960EB1" w:rsidRDefault="00A10EA3" w:rsidP="00560960">
            <w:pPr>
              <w:jc w:val="center"/>
              <w:rPr>
                <w:i/>
                <w:iCs/>
              </w:rPr>
            </w:pPr>
            <w:proofErr w:type="spellStart"/>
            <w:r w:rsidRPr="00960EB1">
              <w:rPr>
                <w:i/>
                <w:iCs/>
              </w:rPr>
              <w:t>Pilocarpus</w:t>
            </w:r>
            <w:proofErr w:type="spellEnd"/>
            <w:r w:rsidRPr="00960EB1">
              <w:rPr>
                <w:i/>
                <w:iCs/>
              </w:rPr>
              <w:t xml:space="preserve"> </w:t>
            </w:r>
            <w:proofErr w:type="spellStart"/>
            <w:r w:rsidRPr="00960EB1">
              <w:rPr>
                <w:i/>
                <w:iCs/>
              </w:rPr>
              <w:t>microphyllus</w:t>
            </w:r>
            <w:proofErr w:type="spellEnd"/>
          </w:p>
        </w:tc>
        <w:tc>
          <w:tcPr>
            <w:tcW w:w="2243" w:type="dxa"/>
            <w:tcMar>
              <w:left w:w="105" w:type="dxa"/>
              <w:right w:w="105" w:type="dxa"/>
            </w:tcMar>
          </w:tcPr>
          <w:p w14:paraId="3D75C369" w14:textId="77777777" w:rsidR="00C059F6" w:rsidRPr="00960EB1" w:rsidRDefault="00A10EA3" w:rsidP="00560960">
            <w:pPr>
              <w:jc w:val="center"/>
            </w:pPr>
            <w:proofErr w:type="spellStart"/>
            <w:r w:rsidRPr="00960EB1">
              <w:t>Rutaceae</w:t>
            </w:r>
            <w:proofErr w:type="spellEnd"/>
          </w:p>
        </w:tc>
        <w:tc>
          <w:tcPr>
            <w:tcW w:w="2347" w:type="dxa"/>
            <w:tcMar>
              <w:left w:w="105" w:type="dxa"/>
              <w:right w:w="105" w:type="dxa"/>
            </w:tcMar>
          </w:tcPr>
          <w:p w14:paraId="69D67B11" w14:textId="77777777" w:rsidR="00C059F6" w:rsidRPr="00960EB1" w:rsidRDefault="00A10EA3" w:rsidP="00560960">
            <w:pPr>
              <w:jc w:val="center"/>
            </w:pPr>
            <w:r w:rsidRPr="00960EB1">
              <w:t>Em perigo (EN)</w:t>
            </w:r>
          </w:p>
        </w:tc>
      </w:tr>
      <w:tr w:rsidR="00C059F6" w:rsidRPr="00960EB1" w14:paraId="0C7C69C4" w14:textId="77777777">
        <w:trPr>
          <w:trHeight w:val="300"/>
        </w:trPr>
        <w:tc>
          <w:tcPr>
            <w:tcW w:w="2224" w:type="dxa"/>
            <w:shd w:val="clear" w:color="auto" w:fill="FFFFFF"/>
            <w:tcMar>
              <w:left w:w="105" w:type="dxa"/>
              <w:right w:w="105" w:type="dxa"/>
            </w:tcMar>
            <w:vAlign w:val="center"/>
          </w:tcPr>
          <w:p w14:paraId="755FEE2D" w14:textId="77777777" w:rsidR="00C059F6" w:rsidRPr="00960EB1" w:rsidRDefault="00A10EA3" w:rsidP="00560960">
            <w:pPr>
              <w:jc w:val="center"/>
              <w:rPr>
                <w:i/>
                <w:iCs/>
              </w:rPr>
            </w:pPr>
            <w:proofErr w:type="spellStart"/>
            <w:r w:rsidRPr="00960EB1">
              <w:rPr>
                <w:i/>
                <w:iCs/>
              </w:rPr>
              <w:t>Pradosia</w:t>
            </w:r>
            <w:proofErr w:type="spellEnd"/>
            <w:r w:rsidRPr="00960EB1">
              <w:rPr>
                <w:i/>
                <w:iCs/>
              </w:rPr>
              <w:t xml:space="preserve"> granulosa</w:t>
            </w:r>
          </w:p>
        </w:tc>
        <w:tc>
          <w:tcPr>
            <w:tcW w:w="2245" w:type="dxa"/>
            <w:tcMar>
              <w:left w:w="105" w:type="dxa"/>
              <w:right w:w="105" w:type="dxa"/>
            </w:tcMar>
          </w:tcPr>
          <w:p w14:paraId="7C4122A4" w14:textId="77777777" w:rsidR="00C059F6" w:rsidRPr="00960EB1" w:rsidRDefault="00A10EA3" w:rsidP="00560960">
            <w:pPr>
              <w:jc w:val="center"/>
              <w:rPr>
                <w:i/>
                <w:iCs/>
              </w:rPr>
            </w:pPr>
            <w:proofErr w:type="spellStart"/>
            <w:r w:rsidRPr="00960EB1">
              <w:rPr>
                <w:i/>
                <w:iCs/>
              </w:rPr>
              <w:t>Pradosia</w:t>
            </w:r>
            <w:proofErr w:type="spellEnd"/>
            <w:r w:rsidRPr="00960EB1">
              <w:rPr>
                <w:i/>
                <w:iCs/>
              </w:rPr>
              <w:t xml:space="preserve"> granulosa</w:t>
            </w:r>
          </w:p>
        </w:tc>
        <w:tc>
          <w:tcPr>
            <w:tcW w:w="2243" w:type="dxa"/>
            <w:tcMar>
              <w:left w:w="105" w:type="dxa"/>
              <w:right w:w="105" w:type="dxa"/>
            </w:tcMar>
          </w:tcPr>
          <w:p w14:paraId="69DAD5CD" w14:textId="77777777" w:rsidR="00C059F6" w:rsidRPr="00960EB1" w:rsidRDefault="00A10EA3" w:rsidP="00560960">
            <w:pPr>
              <w:jc w:val="center"/>
            </w:pPr>
            <w:proofErr w:type="spellStart"/>
            <w:r w:rsidRPr="00960EB1">
              <w:t>Sapotaceae</w:t>
            </w:r>
            <w:proofErr w:type="spellEnd"/>
          </w:p>
        </w:tc>
        <w:tc>
          <w:tcPr>
            <w:tcW w:w="2347" w:type="dxa"/>
            <w:tcMar>
              <w:left w:w="105" w:type="dxa"/>
              <w:right w:w="105" w:type="dxa"/>
            </w:tcMar>
          </w:tcPr>
          <w:p w14:paraId="0B490CCA" w14:textId="77777777" w:rsidR="00C059F6" w:rsidRPr="00960EB1" w:rsidRDefault="00A10EA3" w:rsidP="00560960">
            <w:pPr>
              <w:jc w:val="center"/>
            </w:pPr>
            <w:r w:rsidRPr="00960EB1">
              <w:t>Em perigo (EN)</w:t>
            </w:r>
          </w:p>
        </w:tc>
      </w:tr>
      <w:tr w:rsidR="00C059F6" w:rsidRPr="00960EB1" w14:paraId="2BC2FF93" w14:textId="77777777">
        <w:trPr>
          <w:trHeight w:val="300"/>
        </w:trPr>
        <w:tc>
          <w:tcPr>
            <w:tcW w:w="2224" w:type="dxa"/>
            <w:shd w:val="clear" w:color="auto" w:fill="FFFFFF"/>
            <w:tcMar>
              <w:left w:w="105" w:type="dxa"/>
              <w:right w:w="105" w:type="dxa"/>
            </w:tcMar>
            <w:vAlign w:val="center"/>
          </w:tcPr>
          <w:p w14:paraId="1BF24984" w14:textId="77777777" w:rsidR="00C059F6" w:rsidRPr="00960EB1" w:rsidRDefault="00A10EA3" w:rsidP="00560960">
            <w:pPr>
              <w:jc w:val="center"/>
            </w:pPr>
            <w:r w:rsidRPr="00960EB1">
              <w:t>Mogno-brasileiro</w:t>
            </w:r>
          </w:p>
        </w:tc>
        <w:tc>
          <w:tcPr>
            <w:tcW w:w="2245" w:type="dxa"/>
            <w:tcMar>
              <w:left w:w="105" w:type="dxa"/>
              <w:right w:w="105" w:type="dxa"/>
            </w:tcMar>
          </w:tcPr>
          <w:p w14:paraId="38FB011B" w14:textId="77777777" w:rsidR="00C059F6" w:rsidRPr="00960EB1" w:rsidRDefault="00A10EA3" w:rsidP="00560960">
            <w:pPr>
              <w:jc w:val="center"/>
              <w:rPr>
                <w:i/>
                <w:iCs/>
              </w:rPr>
            </w:pPr>
            <w:proofErr w:type="spellStart"/>
            <w:r w:rsidRPr="00960EB1">
              <w:rPr>
                <w:i/>
                <w:iCs/>
              </w:rPr>
              <w:t>Swietenia</w:t>
            </w:r>
            <w:proofErr w:type="spellEnd"/>
            <w:r w:rsidRPr="00960EB1">
              <w:rPr>
                <w:i/>
                <w:iCs/>
              </w:rPr>
              <w:t xml:space="preserve"> </w:t>
            </w:r>
            <w:proofErr w:type="spellStart"/>
            <w:r w:rsidRPr="00960EB1">
              <w:rPr>
                <w:i/>
                <w:iCs/>
              </w:rPr>
              <w:t>macrophylla</w:t>
            </w:r>
            <w:proofErr w:type="spellEnd"/>
          </w:p>
        </w:tc>
        <w:tc>
          <w:tcPr>
            <w:tcW w:w="2243" w:type="dxa"/>
            <w:tcMar>
              <w:left w:w="105" w:type="dxa"/>
              <w:right w:w="105" w:type="dxa"/>
            </w:tcMar>
          </w:tcPr>
          <w:p w14:paraId="10662C79" w14:textId="77777777" w:rsidR="00C059F6" w:rsidRPr="00960EB1" w:rsidRDefault="00A10EA3" w:rsidP="00560960">
            <w:pPr>
              <w:jc w:val="center"/>
            </w:pPr>
            <w:proofErr w:type="spellStart"/>
            <w:r w:rsidRPr="00960EB1">
              <w:t>Meliaceae</w:t>
            </w:r>
            <w:proofErr w:type="spellEnd"/>
          </w:p>
        </w:tc>
        <w:tc>
          <w:tcPr>
            <w:tcW w:w="2347" w:type="dxa"/>
            <w:tcMar>
              <w:left w:w="105" w:type="dxa"/>
              <w:right w:w="105" w:type="dxa"/>
            </w:tcMar>
          </w:tcPr>
          <w:p w14:paraId="3AC4D242" w14:textId="77777777" w:rsidR="00C059F6" w:rsidRPr="00960EB1" w:rsidRDefault="00A10EA3" w:rsidP="00560960">
            <w:pPr>
              <w:jc w:val="center"/>
            </w:pPr>
            <w:r w:rsidRPr="00960EB1">
              <w:t>Vulnerável (VU)</w:t>
            </w:r>
          </w:p>
        </w:tc>
      </w:tr>
      <w:tr w:rsidR="00C059F6" w:rsidRPr="00960EB1" w14:paraId="242F5AF2" w14:textId="77777777">
        <w:trPr>
          <w:trHeight w:val="300"/>
        </w:trPr>
        <w:tc>
          <w:tcPr>
            <w:tcW w:w="2224" w:type="dxa"/>
            <w:shd w:val="clear" w:color="auto" w:fill="FFFFFF"/>
            <w:tcMar>
              <w:left w:w="105" w:type="dxa"/>
              <w:right w:w="105" w:type="dxa"/>
            </w:tcMar>
            <w:vAlign w:val="center"/>
          </w:tcPr>
          <w:p w14:paraId="72D37CD2" w14:textId="77777777" w:rsidR="00C059F6" w:rsidRPr="00960EB1" w:rsidRDefault="00A10EA3" w:rsidP="00560960">
            <w:pPr>
              <w:jc w:val="center"/>
              <w:rPr>
                <w:i/>
                <w:iCs/>
              </w:rPr>
            </w:pPr>
            <w:proofErr w:type="spellStart"/>
            <w:r w:rsidRPr="00960EB1">
              <w:rPr>
                <w:i/>
                <w:iCs/>
              </w:rPr>
              <w:t>Ticorea</w:t>
            </w:r>
            <w:proofErr w:type="spellEnd"/>
            <w:r w:rsidRPr="00960EB1">
              <w:rPr>
                <w:i/>
                <w:iCs/>
              </w:rPr>
              <w:t xml:space="preserve"> </w:t>
            </w:r>
            <w:proofErr w:type="spellStart"/>
            <w:r w:rsidRPr="00960EB1">
              <w:rPr>
                <w:i/>
                <w:iCs/>
              </w:rPr>
              <w:t>froesii</w:t>
            </w:r>
            <w:proofErr w:type="spellEnd"/>
          </w:p>
          <w:p w14:paraId="36687D00" w14:textId="77777777" w:rsidR="00C059F6" w:rsidRPr="00960EB1" w:rsidRDefault="00C059F6" w:rsidP="00560960">
            <w:pPr>
              <w:jc w:val="center"/>
            </w:pPr>
          </w:p>
        </w:tc>
        <w:tc>
          <w:tcPr>
            <w:tcW w:w="2245" w:type="dxa"/>
            <w:tcMar>
              <w:left w:w="105" w:type="dxa"/>
              <w:right w:w="105" w:type="dxa"/>
            </w:tcMar>
          </w:tcPr>
          <w:p w14:paraId="61903473" w14:textId="77777777" w:rsidR="00C059F6" w:rsidRPr="00960EB1" w:rsidRDefault="00A10EA3" w:rsidP="00560960">
            <w:pPr>
              <w:jc w:val="center"/>
              <w:rPr>
                <w:i/>
                <w:iCs/>
              </w:rPr>
            </w:pPr>
            <w:proofErr w:type="spellStart"/>
            <w:r w:rsidRPr="00960EB1">
              <w:rPr>
                <w:i/>
                <w:iCs/>
              </w:rPr>
              <w:t>Ticorea</w:t>
            </w:r>
            <w:proofErr w:type="spellEnd"/>
            <w:r w:rsidRPr="00960EB1">
              <w:rPr>
                <w:i/>
                <w:iCs/>
              </w:rPr>
              <w:t xml:space="preserve"> </w:t>
            </w:r>
            <w:proofErr w:type="spellStart"/>
            <w:r w:rsidRPr="00960EB1">
              <w:rPr>
                <w:i/>
                <w:iCs/>
              </w:rPr>
              <w:t>froesii</w:t>
            </w:r>
            <w:proofErr w:type="spellEnd"/>
          </w:p>
        </w:tc>
        <w:tc>
          <w:tcPr>
            <w:tcW w:w="2243" w:type="dxa"/>
            <w:tcMar>
              <w:left w:w="105" w:type="dxa"/>
              <w:right w:w="105" w:type="dxa"/>
            </w:tcMar>
          </w:tcPr>
          <w:p w14:paraId="74391C9B" w14:textId="77777777" w:rsidR="00C059F6" w:rsidRPr="00960EB1" w:rsidRDefault="00A10EA3" w:rsidP="00560960">
            <w:pPr>
              <w:jc w:val="center"/>
            </w:pPr>
            <w:proofErr w:type="spellStart"/>
            <w:r w:rsidRPr="00960EB1">
              <w:t>Rutaceae</w:t>
            </w:r>
            <w:proofErr w:type="spellEnd"/>
          </w:p>
        </w:tc>
        <w:tc>
          <w:tcPr>
            <w:tcW w:w="2347" w:type="dxa"/>
            <w:tcMar>
              <w:left w:w="105" w:type="dxa"/>
              <w:right w:w="105" w:type="dxa"/>
            </w:tcMar>
          </w:tcPr>
          <w:p w14:paraId="4E0B57AD" w14:textId="77777777" w:rsidR="00C059F6" w:rsidRPr="00960EB1" w:rsidRDefault="00A10EA3" w:rsidP="00560960">
            <w:pPr>
              <w:jc w:val="center"/>
            </w:pPr>
            <w:r w:rsidRPr="00960EB1">
              <w:t>Vulnerável (VU)</w:t>
            </w:r>
          </w:p>
        </w:tc>
      </w:tr>
    </w:tbl>
    <w:p w14:paraId="47C0BA40" w14:textId="580830A7" w:rsidR="00C059F6" w:rsidRPr="00960EB1" w:rsidRDefault="7309E758">
      <w:pPr>
        <w:spacing w:line="432" w:lineRule="auto"/>
        <w:jc w:val="both"/>
        <w:rPr>
          <w:color w:val="000000"/>
        </w:rPr>
      </w:pPr>
      <w:r w:rsidRPr="7FD5F90E">
        <w:rPr>
          <w:color w:val="000000" w:themeColor="text1"/>
        </w:rPr>
        <w:t xml:space="preserve">Fonte: Adaptado </w:t>
      </w:r>
      <w:r w:rsidR="4E48F6C0" w:rsidRPr="7FD5F90E">
        <w:rPr>
          <w:color w:val="000000" w:themeColor="text1"/>
        </w:rPr>
        <w:t>de (</w:t>
      </w:r>
      <w:r w:rsidR="5B831DC6" w:rsidRPr="7FD5F90E">
        <w:rPr>
          <w:color w:val="000000" w:themeColor="text1"/>
        </w:rPr>
        <w:t xml:space="preserve">SEMA, </w:t>
      </w:r>
      <w:r w:rsidRPr="7FD5F90E">
        <w:rPr>
          <w:color w:val="000000" w:themeColor="text1"/>
        </w:rPr>
        <w:t>202</w:t>
      </w:r>
      <w:r w:rsidR="38909B40" w:rsidRPr="7FD5F90E">
        <w:rPr>
          <w:color w:val="000000" w:themeColor="text1"/>
        </w:rPr>
        <w:t>2</w:t>
      </w:r>
      <w:r w:rsidRPr="7FD5F90E">
        <w:rPr>
          <w:color w:val="000000" w:themeColor="text1"/>
        </w:rPr>
        <w:t>).</w:t>
      </w:r>
    </w:p>
    <w:p w14:paraId="7747EB22" w14:textId="5F645EC8" w:rsidR="00C052BC" w:rsidRDefault="7309E758" w:rsidP="002778F2">
      <w:pPr>
        <w:spacing w:line="360" w:lineRule="auto"/>
        <w:ind w:firstLine="720"/>
        <w:jc w:val="both"/>
        <w:rPr>
          <w:sz w:val="24"/>
          <w:szCs w:val="24"/>
        </w:rPr>
      </w:pPr>
      <w:r w:rsidRPr="7FD5F90E">
        <w:rPr>
          <w:sz w:val="24"/>
          <w:szCs w:val="24"/>
        </w:rPr>
        <w:t>O desmatamento é a principal ameaça à biodiversidade no Maranhão</w:t>
      </w:r>
      <w:r w:rsidR="5D980293" w:rsidRPr="7FD5F90E">
        <w:rPr>
          <w:sz w:val="24"/>
          <w:szCs w:val="24"/>
        </w:rPr>
        <w:t xml:space="preserve"> (Cardo</w:t>
      </w:r>
      <w:r w:rsidR="06604483" w:rsidRPr="7FD5F90E">
        <w:rPr>
          <w:sz w:val="24"/>
          <w:szCs w:val="24"/>
        </w:rPr>
        <w:t>z</w:t>
      </w:r>
      <w:r w:rsidR="5D980293" w:rsidRPr="7FD5F90E">
        <w:rPr>
          <w:sz w:val="24"/>
          <w:szCs w:val="24"/>
        </w:rPr>
        <w:t xml:space="preserve">o, Chaves e </w:t>
      </w:r>
      <w:proofErr w:type="spellStart"/>
      <w:r w:rsidR="5D980293" w:rsidRPr="7FD5F90E">
        <w:rPr>
          <w:sz w:val="24"/>
          <w:szCs w:val="24"/>
        </w:rPr>
        <w:t>Sobrag</w:t>
      </w:r>
      <w:r w:rsidR="50ED2938" w:rsidRPr="7FD5F90E">
        <w:rPr>
          <w:sz w:val="24"/>
          <w:szCs w:val="24"/>
        </w:rPr>
        <w:t>i</w:t>
      </w:r>
      <w:proofErr w:type="spellEnd"/>
      <w:r w:rsidR="5D980293" w:rsidRPr="7FD5F90E">
        <w:rPr>
          <w:sz w:val="24"/>
          <w:szCs w:val="24"/>
        </w:rPr>
        <w:t>, 2021), a</w:t>
      </w:r>
      <w:r w:rsidRPr="7FD5F90E">
        <w:rPr>
          <w:sz w:val="24"/>
          <w:szCs w:val="24"/>
        </w:rPr>
        <w:t xml:space="preserve"> análise da série histórica do desmatamento anual (em km²) é crucial para entender a dinâmica da perda de vegetação nativa e as pressões sobre os habitats das espécies ameaçadas. Os dados apresentados foram compilados a partir de informações do Instituto Nacional de Pesquisas Espaciais (INPE</w:t>
      </w:r>
      <w:r w:rsidR="5B6F4140" w:rsidRPr="7FD5F90E">
        <w:rPr>
          <w:sz w:val="24"/>
          <w:szCs w:val="24"/>
        </w:rPr>
        <w:t>, 2025</w:t>
      </w:r>
      <w:r w:rsidRPr="7FD5F90E">
        <w:rPr>
          <w:sz w:val="24"/>
          <w:szCs w:val="24"/>
        </w:rPr>
        <w:t xml:space="preserve">), por meio dos projetos PRODES Amazônia e PRODES Cerrado, abrangendo o período de 2015 a 2024. </w:t>
      </w:r>
    </w:p>
    <w:p w14:paraId="659ABBFD" w14:textId="03A8A17D" w:rsidR="00D140F7" w:rsidRPr="00960EB1" w:rsidRDefault="7309E758" w:rsidP="002778F2">
      <w:pPr>
        <w:spacing w:line="360" w:lineRule="auto"/>
        <w:ind w:firstLine="720"/>
        <w:jc w:val="both"/>
        <w:rPr>
          <w:sz w:val="24"/>
          <w:szCs w:val="24"/>
        </w:rPr>
      </w:pPr>
      <w:r w:rsidRPr="7FD5F90E">
        <w:rPr>
          <w:sz w:val="24"/>
          <w:szCs w:val="24"/>
        </w:rPr>
        <w:t>A análise dos dados de desmatamento (</w:t>
      </w:r>
      <w:r w:rsidR="6D0FFCE1" w:rsidRPr="7FD5F90E">
        <w:rPr>
          <w:sz w:val="24"/>
          <w:szCs w:val="24"/>
        </w:rPr>
        <w:t>F</w:t>
      </w:r>
      <w:r w:rsidRPr="7FD5F90E">
        <w:rPr>
          <w:sz w:val="24"/>
          <w:szCs w:val="24"/>
        </w:rPr>
        <w:t xml:space="preserve">igura 02) demonstra que a destruição e fragmentação de habitats, bem como a superexploração de recursos, são as ameaças predominantes na região. O Maranhão registra um aumento significativo na área desmatada, especialmente a partir de 2021, atingindo o pico em 2023. Essa expansão da fronteira agrícola, característica da região do MATOPIBA, exerce pressão direta sobre os biomas Amazônia e </w:t>
      </w:r>
      <w:r w:rsidRPr="7FD5F90E">
        <w:rPr>
          <w:sz w:val="24"/>
          <w:szCs w:val="24"/>
        </w:rPr>
        <w:lastRenderedPageBreak/>
        <w:t>Cerrado, sendo a causa primária da ameaça de extinção das espécies arbóreas nativas.</w:t>
      </w:r>
    </w:p>
    <w:p w14:paraId="74047EFE" w14:textId="28505CEC" w:rsidR="7FD5F90E" w:rsidRDefault="7FD5F90E" w:rsidP="7FD5F90E">
      <w:pPr>
        <w:spacing w:line="360" w:lineRule="auto"/>
        <w:ind w:firstLine="720"/>
        <w:jc w:val="both"/>
        <w:rPr>
          <w:sz w:val="24"/>
          <w:szCs w:val="24"/>
        </w:rPr>
      </w:pPr>
    </w:p>
    <w:p w14:paraId="74C5282C" w14:textId="262EA712" w:rsidR="00C059F6" w:rsidRPr="00960EB1" w:rsidRDefault="6D0FFCE1" w:rsidP="7FD5F90E">
      <w:pPr>
        <w:jc w:val="center"/>
        <w:rPr>
          <w:color w:val="000000"/>
          <w:sz w:val="24"/>
          <w:szCs w:val="24"/>
        </w:rPr>
      </w:pPr>
      <w:r w:rsidRPr="7FD5F90E">
        <w:rPr>
          <w:color w:val="000000" w:themeColor="text1"/>
          <w:sz w:val="24"/>
          <w:szCs w:val="24"/>
        </w:rPr>
        <w:t>Figura 02 – Desmatamento anual no Maranhão por bioma (2015 – 2024)</w:t>
      </w:r>
    </w:p>
    <w:p w14:paraId="01800913" w14:textId="50946B3F" w:rsidR="00C059F6" w:rsidRPr="00960EB1" w:rsidRDefault="05C004CE" w:rsidP="7FD5F90E">
      <w:pPr>
        <w:jc w:val="center"/>
      </w:pPr>
      <w:r>
        <w:rPr>
          <w:noProof/>
        </w:rPr>
        <w:drawing>
          <wp:inline distT="0" distB="0" distL="0" distR="0" wp14:anchorId="051285C2" wp14:editId="6E6DEB14">
            <wp:extent cx="3705583" cy="2615322"/>
            <wp:effectExtent l="19050" t="19050" r="9525" b="13970"/>
            <wp:docPr id="21158520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705583" cy="2615322"/>
                    </a:xfrm>
                    <a:prstGeom prst="rect">
                      <a:avLst/>
                    </a:prstGeom>
                    <a:ln w="9525">
                      <a:solidFill>
                        <a:srgbClr val="000000"/>
                      </a:solidFill>
                      <a:prstDash val="solid"/>
                    </a:ln>
                  </pic:spPr>
                </pic:pic>
              </a:graphicData>
            </a:graphic>
          </wp:inline>
        </w:drawing>
      </w:r>
    </w:p>
    <w:p w14:paraId="4AA31F5D" w14:textId="6250A70E" w:rsidR="00C059F6" w:rsidRPr="00960EB1" w:rsidRDefault="05C004CE" w:rsidP="7FD5F90E">
      <w:pPr>
        <w:ind w:left="720" w:firstLine="720"/>
        <w:jc w:val="both"/>
      </w:pPr>
      <w:r>
        <w:t xml:space="preserve">   </w:t>
      </w:r>
      <w:r w:rsidR="7309E758">
        <w:t xml:space="preserve">Fonte: Adaptado </w:t>
      </w:r>
      <w:r w:rsidR="54AB1C02">
        <w:t xml:space="preserve">de </w:t>
      </w:r>
      <w:r w:rsidR="7B712D1F">
        <w:t>(</w:t>
      </w:r>
      <w:r w:rsidR="2E719F94">
        <w:t>INPE</w:t>
      </w:r>
      <w:r w:rsidR="6BA7CB37">
        <w:t xml:space="preserve">, </w:t>
      </w:r>
      <w:r w:rsidR="59A178EE">
        <w:t>2025)</w:t>
      </w:r>
      <w:r w:rsidR="6948308D">
        <w:t>.</w:t>
      </w:r>
    </w:p>
    <w:p w14:paraId="6EF70488" w14:textId="24AB836B" w:rsidR="00C059F6" w:rsidRPr="00960EB1" w:rsidRDefault="00A10EA3" w:rsidP="00D140F7">
      <w:pPr>
        <w:spacing w:before="240" w:line="360" w:lineRule="auto"/>
        <w:ind w:firstLine="720"/>
        <w:jc w:val="both"/>
        <w:rPr>
          <w:color w:val="000000"/>
          <w:sz w:val="24"/>
          <w:szCs w:val="24"/>
        </w:rPr>
      </w:pPr>
      <w:r w:rsidRPr="00960EB1">
        <w:rPr>
          <w:color w:val="000000"/>
          <w:sz w:val="24"/>
          <w:szCs w:val="24"/>
        </w:rPr>
        <w:t>Segundo Branco</w:t>
      </w:r>
      <w:r w:rsidR="002778F2" w:rsidRPr="00960EB1">
        <w:rPr>
          <w:color w:val="000000"/>
          <w:sz w:val="24"/>
          <w:szCs w:val="24"/>
        </w:rPr>
        <w:t xml:space="preserve">; </w:t>
      </w:r>
      <w:proofErr w:type="spellStart"/>
      <w:r w:rsidRPr="00960EB1">
        <w:rPr>
          <w:color w:val="000000"/>
          <w:sz w:val="24"/>
          <w:szCs w:val="24"/>
        </w:rPr>
        <w:t>Cionek</w:t>
      </w:r>
      <w:proofErr w:type="spellEnd"/>
      <w:r w:rsidRPr="00960EB1">
        <w:rPr>
          <w:color w:val="000000"/>
          <w:sz w:val="24"/>
          <w:szCs w:val="24"/>
        </w:rPr>
        <w:t xml:space="preserve"> (2023), a água desempenha papel fundamental na manutenção dos ecossistemas, sendo considerada um dos recursos mais valiosos para a conservação da biodiversidade. Entretanto no município de Imperatriz, a segunda maior cidade do estado do Maranhão, exemplifica de forma clara como as ações antrópicas impactam o ambiente (</w:t>
      </w:r>
      <w:r w:rsidRPr="00960EB1">
        <w:t>Quadro 0</w:t>
      </w:r>
      <w:r w:rsidRPr="00960EB1">
        <w:rPr>
          <w:sz w:val="24"/>
          <w:szCs w:val="24"/>
        </w:rPr>
        <w:t>3</w:t>
      </w:r>
      <w:r w:rsidRPr="00960EB1">
        <w:rPr>
          <w:color w:val="000000"/>
          <w:sz w:val="24"/>
          <w:szCs w:val="24"/>
        </w:rPr>
        <w:t xml:space="preserve">). O crescimento desorganizado e a falta de saneamento básico culminaram nos problemas de poluição hídrica relacionado ao descarte indevido de lixo como o caso do riacho Bacuri, também se faz presente a ocorrência de eventos extremos, como inundações, que </w:t>
      </w:r>
      <w:r w:rsidRPr="00960EB1">
        <w:rPr>
          <w:sz w:val="24"/>
          <w:szCs w:val="24"/>
        </w:rPr>
        <w:t>comprometem</w:t>
      </w:r>
      <w:r w:rsidRPr="00960EB1">
        <w:rPr>
          <w:color w:val="000000"/>
          <w:sz w:val="24"/>
          <w:szCs w:val="24"/>
        </w:rPr>
        <w:t xml:space="preserve"> a qualidade ambiental e humana regional.</w:t>
      </w:r>
    </w:p>
    <w:p w14:paraId="6A5D3C54" w14:textId="0E6108E3" w:rsidR="00D23F62" w:rsidRDefault="00D23F62" w:rsidP="7FD5F90E">
      <w:pPr>
        <w:rPr>
          <w:color w:val="000000"/>
          <w:sz w:val="24"/>
          <w:szCs w:val="24"/>
        </w:rPr>
      </w:pPr>
    </w:p>
    <w:p w14:paraId="5FCAEA75" w14:textId="1E2A99A1" w:rsidR="00C059F6" w:rsidRPr="00960EB1" w:rsidRDefault="00A10EA3" w:rsidP="00CF37B1">
      <w:pPr>
        <w:rPr>
          <w:color w:val="000000"/>
        </w:rPr>
      </w:pPr>
      <w:r w:rsidRPr="00960EB1">
        <w:rPr>
          <w:color w:val="000000"/>
        </w:rPr>
        <w:t>Quadro 0</w:t>
      </w:r>
      <w:r w:rsidRPr="00960EB1">
        <w:t>3</w:t>
      </w:r>
      <w:r w:rsidRPr="00960EB1">
        <w:rPr>
          <w:color w:val="000000"/>
        </w:rPr>
        <w:t xml:space="preserve"> – Impactos das ações antrópicas no município de Imperatriz, Maranhão.</w:t>
      </w:r>
    </w:p>
    <w:tbl>
      <w:tblPr>
        <w:tblStyle w:val="a9"/>
        <w:tblW w:w="9045"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3015"/>
        <w:gridCol w:w="3015"/>
        <w:gridCol w:w="3015"/>
      </w:tblGrid>
      <w:tr w:rsidR="00C059F6" w:rsidRPr="00960EB1" w14:paraId="6BD5E1ED" w14:textId="77777777">
        <w:trPr>
          <w:trHeight w:val="300"/>
          <w:tblHeader/>
        </w:trPr>
        <w:tc>
          <w:tcPr>
            <w:tcW w:w="3015" w:type="dxa"/>
            <w:tcMar>
              <w:left w:w="105" w:type="dxa"/>
              <w:right w:w="105" w:type="dxa"/>
            </w:tcMar>
            <w:vAlign w:val="center"/>
          </w:tcPr>
          <w:p w14:paraId="06916492" w14:textId="77777777" w:rsidR="00C059F6" w:rsidRPr="00960EB1" w:rsidRDefault="00A10EA3">
            <w:pPr>
              <w:jc w:val="center"/>
              <w:rPr>
                <w:b/>
              </w:rPr>
            </w:pPr>
            <w:r w:rsidRPr="3860FCF3">
              <w:rPr>
                <w:b/>
              </w:rPr>
              <w:t>Impacto Local</w:t>
            </w:r>
          </w:p>
        </w:tc>
        <w:tc>
          <w:tcPr>
            <w:tcW w:w="3015" w:type="dxa"/>
            <w:tcMar>
              <w:left w:w="105" w:type="dxa"/>
              <w:right w:w="105" w:type="dxa"/>
            </w:tcMar>
            <w:vAlign w:val="center"/>
          </w:tcPr>
          <w:p w14:paraId="12CBF541" w14:textId="77777777" w:rsidR="00C059F6" w:rsidRPr="00960EB1" w:rsidRDefault="00A10EA3">
            <w:pPr>
              <w:jc w:val="center"/>
            </w:pPr>
            <w:r w:rsidRPr="3860FCF3">
              <w:rPr>
                <w:b/>
              </w:rPr>
              <w:t>Causa Antrópica</w:t>
            </w:r>
          </w:p>
        </w:tc>
        <w:tc>
          <w:tcPr>
            <w:tcW w:w="3015" w:type="dxa"/>
            <w:tcMar>
              <w:left w:w="105" w:type="dxa"/>
              <w:right w:w="105" w:type="dxa"/>
            </w:tcMar>
          </w:tcPr>
          <w:p w14:paraId="358C8BA4" w14:textId="77777777" w:rsidR="00C059F6" w:rsidRPr="00960EB1" w:rsidRDefault="00A10EA3">
            <w:pPr>
              <w:jc w:val="center"/>
              <w:rPr>
                <w:b/>
              </w:rPr>
            </w:pPr>
            <w:r w:rsidRPr="3860FCF3">
              <w:rPr>
                <w:b/>
              </w:rPr>
              <w:t>Consequência Ecológica/Social</w:t>
            </w:r>
          </w:p>
        </w:tc>
      </w:tr>
      <w:tr w:rsidR="00C059F6" w:rsidRPr="00960EB1" w14:paraId="43906B2D" w14:textId="77777777">
        <w:trPr>
          <w:trHeight w:val="300"/>
        </w:trPr>
        <w:tc>
          <w:tcPr>
            <w:tcW w:w="3015" w:type="dxa"/>
            <w:tcMar>
              <w:left w:w="105" w:type="dxa"/>
              <w:right w:w="105" w:type="dxa"/>
            </w:tcMar>
            <w:vAlign w:val="center"/>
          </w:tcPr>
          <w:p w14:paraId="074928A7" w14:textId="77777777" w:rsidR="00C059F6" w:rsidRPr="00960EB1" w:rsidRDefault="00A10EA3">
            <w:pPr>
              <w:jc w:val="center"/>
            </w:pPr>
            <w:r w:rsidRPr="00960EB1">
              <w:t xml:space="preserve">     Degradação do Riacho Bacuri</w:t>
            </w:r>
          </w:p>
        </w:tc>
        <w:tc>
          <w:tcPr>
            <w:tcW w:w="3015" w:type="dxa"/>
            <w:tcMar>
              <w:left w:w="105" w:type="dxa"/>
              <w:right w:w="105" w:type="dxa"/>
            </w:tcMar>
          </w:tcPr>
          <w:p w14:paraId="1CA94358" w14:textId="77777777" w:rsidR="00C059F6" w:rsidRPr="00960EB1" w:rsidRDefault="00A10EA3">
            <w:pPr>
              <w:rPr>
                <w:b/>
                <w:bCs/>
              </w:rPr>
            </w:pPr>
            <w:r w:rsidRPr="00960EB1">
              <w:t>Descarte de esgoto e resíduos sólidos</w:t>
            </w:r>
          </w:p>
        </w:tc>
        <w:tc>
          <w:tcPr>
            <w:tcW w:w="3015" w:type="dxa"/>
            <w:tcMar>
              <w:left w:w="105" w:type="dxa"/>
              <w:right w:w="105" w:type="dxa"/>
            </w:tcMar>
          </w:tcPr>
          <w:p w14:paraId="2489550C" w14:textId="77777777" w:rsidR="00C059F6" w:rsidRPr="00960EB1" w:rsidRDefault="00A10EA3">
            <w:pPr>
              <w:rPr>
                <w:b/>
                <w:bCs/>
              </w:rPr>
            </w:pPr>
            <w:r w:rsidRPr="00960EB1">
              <w:t>Assoreamento, poluição hídrica, perda de biodiversidade aquática</w:t>
            </w:r>
          </w:p>
        </w:tc>
      </w:tr>
      <w:tr w:rsidR="00C059F6" w:rsidRPr="00960EB1" w14:paraId="089D9055" w14:textId="77777777">
        <w:trPr>
          <w:trHeight w:val="300"/>
        </w:trPr>
        <w:tc>
          <w:tcPr>
            <w:tcW w:w="3015" w:type="dxa"/>
            <w:tcMar>
              <w:left w:w="105" w:type="dxa"/>
              <w:right w:w="105" w:type="dxa"/>
            </w:tcMar>
            <w:vAlign w:val="center"/>
          </w:tcPr>
          <w:p w14:paraId="166C7192" w14:textId="77777777" w:rsidR="00C059F6" w:rsidRPr="00960EB1" w:rsidRDefault="00A10EA3">
            <w:pPr>
              <w:jc w:val="center"/>
            </w:pPr>
            <w:r w:rsidRPr="00960EB1">
              <w:t>Enchentes e Inundações</w:t>
            </w:r>
          </w:p>
        </w:tc>
        <w:tc>
          <w:tcPr>
            <w:tcW w:w="3015" w:type="dxa"/>
            <w:tcMar>
              <w:left w:w="105" w:type="dxa"/>
              <w:right w:w="105" w:type="dxa"/>
            </w:tcMar>
          </w:tcPr>
          <w:p w14:paraId="594DA7CF" w14:textId="77777777" w:rsidR="00C059F6" w:rsidRPr="00960EB1" w:rsidRDefault="00A10EA3">
            <w:r w:rsidRPr="00960EB1">
              <w:t>Ocupação de áreas de risco, impermeabilização do solo</w:t>
            </w:r>
          </w:p>
        </w:tc>
        <w:tc>
          <w:tcPr>
            <w:tcW w:w="3015" w:type="dxa"/>
            <w:tcMar>
              <w:left w:w="105" w:type="dxa"/>
              <w:right w:w="105" w:type="dxa"/>
            </w:tcMar>
          </w:tcPr>
          <w:p w14:paraId="132B8BC4" w14:textId="77777777" w:rsidR="00C059F6" w:rsidRPr="00960EB1" w:rsidRDefault="00A10EA3">
            <w:r w:rsidRPr="00960EB1">
              <w:t>Desabrigados, perdas materiais, desequilíbrio do ciclo hidrológico</w:t>
            </w:r>
          </w:p>
        </w:tc>
      </w:tr>
      <w:tr w:rsidR="00C059F6" w:rsidRPr="00960EB1" w14:paraId="74061B1C" w14:textId="77777777">
        <w:trPr>
          <w:trHeight w:val="300"/>
        </w:trPr>
        <w:tc>
          <w:tcPr>
            <w:tcW w:w="3015" w:type="dxa"/>
            <w:tcMar>
              <w:left w:w="105" w:type="dxa"/>
              <w:right w:w="105" w:type="dxa"/>
            </w:tcMar>
            <w:vAlign w:val="center"/>
          </w:tcPr>
          <w:p w14:paraId="1FB6D437" w14:textId="77777777" w:rsidR="00C059F6" w:rsidRPr="00960EB1" w:rsidRDefault="00A10EA3">
            <w:pPr>
              <w:jc w:val="center"/>
            </w:pPr>
            <w:r w:rsidRPr="00960EB1">
              <w:t>Pressão do MATOPIBA</w:t>
            </w:r>
          </w:p>
        </w:tc>
        <w:tc>
          <w:tcPr>
            <w:tcW w:w="3015" w:type="dxa"/>
            <w:tcMar>
              <w:left w:w="105" w:type="dxa"/>
              <w:right w:w="105" w:type="dxa"/>
            </w:tcMar>
          </w:tcPr>
          <w:p w14:paraId="43F7F276" w14:textId="77777777" w:rsidR="00C059F6" w:rsidRPr="00960EB1" w:rsidRDefault="00A10EA3">
            <w:r w:rsidRPr="00960EB1">
              <w:t>Expansão da monocultura</w:t>
            </w:r>
          </w:p>
        </w:tc>
        <w:tc>
          <w:tcPr>
            <w:tcW w:w="3015" w:type="dxa"/>
            <w:tcMar>
              <w:left w:w="105" w:type="dxa"/>
              <w:right w:w="105" w:type="dxa"/>
            </w:tcMar>
          </w:tcPr>
          <w:p w14:paraId="1A1D605A" w14:textId="77777777" w:rsidR="00C059F6" w:rsidRPr="00960EB1" w:rsidRDefault="00A10EA3">
            <w:r w:rsidRPr="00960EB1">
              <w:t xml:space="preserve">Desmatamento no entorno, fragmentação de habitat, </w:t>
            </w:r>
            <w:r w:rsidRPr="00960EB1">
              <w:lastRenderedPageBreak/>
              <w:t>conflitos por terra</w:t>
            </w:r>
          </w:p>
        </w:tc>
      </w:tr>
      <w:tr w:rsidR="00C059F6" w:rsidRPr="00960EB1" w14:paraId="4D040A7E" w14:textId="77777777">
        <w:trPr>
          <w:trHeight w:val="300"/>
        </w:trPr>
        <w:tc>
          <w:tcPr>
            <w:tcW w:w="3015" w:type="dxa"/>
            <w:tcMar>
              <w:left w:w="105" w:type="dxa"/>
              <w:right w:w="105" w:type="dxa"/>
            </w:tcMar>
            <w:vAlign w:val="center"/>
          </w:tcPr>
          <w:p w14:paraId="294AE6C7" w14:textId="77777777" w:rsidR="00C059F6" w:rsidRPr="00960EB1" w:rsidRDefault="00A10EA3">
            <w:pPr>
              <w:jc w:val="center"/>
            </w:pPr>
            <w:r w:rsidRPr="00960EB1">
              <w:lastRenderedPageBreak/>
              <w:t xml:space="preserve">     Disposição Inadequada de Resíduos Sólidos</w:t>
            </w:r>
          </w:p>
        </w:tc>
        <w:tc>
          <w:tcPr>
            <w:tcW w:w="3015" w:type="dxa"/>
            <w:tcMar>
              <w:left w:w="105" w:type="dxa"/>
              <w:right w:w="105" w:type="dxa"/>
            </w:tcMar>
          </w:tcPr>
          <w:p w14:paraId="39841F75" w14:textId="77777777" w:rsidR="00C059F6" w:rsidRPr="00960EB1" w:rsidRDefault="00A10EA3">
            <w:r w:rsidRPr="00960EB1">
              <w:t>Existência de lixões e bota-foras ilegais, falta de infraestrutura sanitária adequada.</w:t>
            </w:r>
          </w:p>
        </w:tc>
        <w:tc>
          <w:tcPr>
            <w:tcW w:w="3015" w:type="dxa"/>
            <w:tcMar>
              <w:left w:w="105" w:type="dxa"/>
              <w:right w:w="105" w:type="dxa"/>
            </w:tcMar>
          </w:tcPr>
          <w:p w14:paraId="1CB7AA11" w14:textId="77777777" w:rsidR="00C059F6" w:rsidRPr="00960EB1" w:rsidRDefault="00A10EA3">
            <w:r w:rsidRPr="00960EB1">
              <w:t>Contaminação do solo e do lençol freático (chorume), proliferação de vetores de doenças, poluição visual.</w:t>
            </w:r>
          </w:p>
        </w:tc>
      </w:tr>
      <w:tr w:rsidR="00C059F6" w:rsidRPr="00960EB1" w14:paraId="5BC71E94" w14:textId="77777777">
        <w:trPr>
          <w:trHeight w:val="300"/>
        </w:trPr>
        <w:tc>
          <w:tcPr>
            <w:tcW w:w="3015" w:type="dxa"/>
            <w:tcMar>
              <w:left w:w="105" w:type="dxa"/>
              <w:right w:w="105" w:type="dxa"/>
            </w:tcMar>
            <w:vAlign w:val="center"/>
          </w:tcPr>
          <w:p w14:paraId="2F136615" w14:textId="77777777" w:rsidR="00C059F6" w:rsidRPr="00960EB1" w:rsidRDefault="00A10EA3">
            <w:pPr>
              <w:jc w:val="center"/>
            </w:pPr>
            <w:r w:rsidRPr="00960EB1">
              <w:t>Queimadas Urbanas</w:t>
            </w:r>
          </w:p>
        </w:tc>
        <w:tc>
          <w:tcPr>
            <w:tcW w:w="3015" w:type="dxa"/>
            <w:tcMar>
              <w:left w:w="105" w:type="dxa"/>
              <w:right w:w="105" w:type="dxa"/>
            </w:tcMar>
          </w:tcPr>
          <w:p w14:paraId="163FF319" w14:textId="77777777" w:rsidR="00C059F6" w:rsidRPr="00960EB1" w:rsidRDefault="00A10EA3">
            <w:r w:rsidRPr="00960EB1">
              <w:t>Uso do fogo para limpeza de terrenos e descarte de lixo.</w:t>
            </w:r>
          </w:p>
        </w:tc>
        <w:tc>
          <w:tcPr>
            <w:tcW w:w="3015" w:type="dxa"/>
            <w:tcMar>
              <w:left w:w="105" w:type="dxa"/>
              <w:right w:w="105" w:type="dxa"/>
            </w:tcMar>
          </w:tcPr>
          <w:p w14:paraId="2E5DB3CA" w14:textId="77777777" w:rsidR="00C059F6" w:rsidRPr="00960EB1" w:rsidRDefault="00A10EA3">
            <w:r w:rsidRPr="00960EB1">
              <w:t>Poluição do ar (fumaça e fuligem), problemas respiratórios na população, degradação da qualidade ambiental urbana.</w:t>
            </w:r>
          </w:p>
        </w:tc>
      </w:tr>
      <w:tr w:rsidR="00C059F6" w:rsidRPr="00960EB1" w14:paraId="45D5AE19" w14:textId="77777777">
        <w:trPr>
          <w:trHeight w:val="300"/>
        </w:trPr>
        <w:tc>
          <w:tcPr>
            <w:tcW w:w="3015" w:type="dxa"/>
            <w:tcMar>
              <w:left w:w="105" w:type="dxa"/>
              <w:right w:w="105" w:type="dxa"/>
            </w:tcMar>
            <w:vAlign w:val="center"/>
          </w:tcPr>
          <w:p w14:paraId="00ECF793" w14:textId="77777777" w:rsidR="00C059F6" w:rsidRPr="00960EB1" w:rsidRDefault="00A10EA3">
            <w:pPr>
              <w:jc w:val="center"/>
            </w:pPr>
            <w:r w:rsidRPr="00960EB1">
              <w:t>Degradação das Matas Ciliares do Rio Tocantins</w:t>
            </w:r>
          </w:p>
        </w:tc>
        <w:tc>
          <w:tcPr>
            <w:tcW w:w="3015" w:type="dxa"/>
            <w:tcMar>
              <w:left w:w="105" w:type="dxa"/>
              <w:right w:w="105" w:type="dxa"/>
            </w:tcMar>
          </w:tcPr>
          <w:p w14:paraId="1DE273C8" w14:textId="77777777" w:rsidR="00C059F6" w:rsidRPr="00960EB1" w:rsidRDefault="00A10EA3">
            <w:r w:rsidRPr="00960EB1">
              <w:t>Ocupação e uso inadequado das margens do rio.</w:t>
            </w:r>
          </w:p>
        </w:tc>
        <w:tc>
          <w:tcPr>
            <w:tcW w:w="3015" w:type="dxa"/>
            <w:tcMar>
              <w:left w:w="105" w:type="dxa"/>
              <w:right w:w="105" w:type="dxa"/>
            </w:tcMar>
          </w:tcPr>
          <w:p w14:paraId="13808E09" w14:textId="77777777" w:rsidR="00C059F6" w:rsidRPr="00960EB1" w:rsidRDefault="00A10EA3">
            <w:r w:rsidRPr="00960EB1">
              <w:t>Erosão e assoreamento do Rio Tocantins, perda da função de filtro natural, redução da biodiversidade ripária.</w:t>
            </w:r>
          </w:p>
        </w:tc>
      </w:tr>
    </w:tbl>
    <w:p w14:paraId="3184C778" w14:textId="77777777" w:rsidR="00C059F6" w:rsidRPr="00960EB1" w:rsidRDefault="00A10EA3">
      <w:pPr>
        <w:jc w:val="both"/>
        <w:rPr>
          <w:color w:val="000000"/>
        </w:rPr>
      </w:pPr>
      <w:r w:rsidRPr="00960EB1">
        <w:rPr>
          <w:color w:val="000000"/>
        </w:rPr>
        <w:t xml:space="preserve">Fonte: Autores </w:t>
      </w:r>
      <w:r w:rsidRPr="00960EB1">
        <w:t>(2025</w:t>
      </w:r>
      <w:r w:rsidRPr="00960EB1">
        <w:rPr>
          <w:color w:val="000000"/>
        </w:rPr>
        <w:t>)</w:t>
      </w:r>
    </w:p>
    <w:p w14:paraId="4DE5023C" w14:textId="77777777" w:rsidR="00C059F6" w:rsidRPr="00960EB1" w:rsidRDefault="00C059F6">
      <w:pPr>
        <w:jc w:val="both"/>
        <w:rPr>
          <w:color w:val="000000"/>
        </w:rPr>
      </w:pPr>
    </w:p>
    <w:p w14:paraId="6593A81D" w14:textId="698642C5" w:rsidR="00C059F6" w:rsidRPr="00960EB1" w:rsidRDefault="7309E758" w:rsidP="00424AA8">
      <w:pPr>
        <w:spacing w:line="360" w:lineRule="auto"/>
        <w:ind w:firstLine="697"/>
        <w:jc w:val="both"/>
        <w:rPr>
          <w:color w:val="000000"/>
          <w:sz w:val="24"/>
          <w:szCs w:val="24"/>
        </w:rPr>
      </w:pPr>
      <w:r w:rsidRPr="7FD5F90E">
        <w:rPr>
          <w:color w:val="000000" w:themeColor="text1"/>
          <w:sz w:val="24"/>
          <w:szCs w:val="24"/>
        </w:rPr>
        <w:t xml:space="preserve">A solução para reversão das consequências das ações antrópicas, reside na adoção de normas e métodos sustentáveis, como o descarte adequado de lixo, a criação e fiscalização de aterros sanitários. Em âmbito nacional, embora existam leis nacionais e estaduais que determinam a criação de aterros e o descarte adequado de lixo </w:t>
      </w:r>
      <w:r w:rsidRPr="7FD5F90E">
        <w:rPr>
          <w:sz w:val="24"/>
          <w:szCs w:val="24"/>
        </w:rPr>
        <w:t>(</w:t>
      </w:r>
      <w:r w:rsidR="57DE3C86" w:rsidRPr="7FD5F90E">
        <w:rPr>
          <w:sz w:val="24"/>
          <w:szCs w:val="24"/>
        </w:rPr>
        <w:t>BRASIL, 2010</w:t>
      </w:r>
      <w:r w:rsidRPr="7FD5F90E">
        <w:rPr>
          <w:sz w:val="24"/>
          <w:szCs w:val="24"/>
        </w:rPr>
        <w:t>), essa realidade não se aplica à Imperatriz, o que agrava problemas ambientais graves.</w:t>
      </w:r>
    </w:p>
    <w:p w14:paraId="6CA54516" w14:textId="459E2745" w:rsidR="00C059F6" w:rsidRPr="00960EB1" w:rsidRDefault="7309E758" w:rsidP="00424AA8">
      <w:pPr>
        <w:spacing w:line="360" w:lineRule="auto"/>
        <w:ind w:firstLine="697"/>
        <w:jc w:val="both"/>
        <w:rPr>
          <w:color w:val="000000"/>
          <w:sz w:val="24"/>
          <w:szCs w:val="24"/>
        </w:rPr>
      </w:pPr>
      <w:r w:rsidRPr="7FD5F90E">
        <w:rPr>
          <w:color w:val="000000" w:themeColor="text1"/>
          <w:sz w:val="24"/>
          <w:szCs w:val="24"/>
        </w:rPr>
        <w:t xml:space="preserve">Quanto ao avanço da agricultura de caráter </w:t>
      </w:r>
      <w:r w:rsidRPr="7FD5F90E">
        <w:rPr>
          <w:sz w:val="24"/>
          <w:szCs w:val="24"/>
        </w:rPr>
        <w:t>devastador</w:t>
      </w:r>
      <w:r w:rsidRPr="7FD5F90E">
        <w:rPr>
          <w:color w:val="000000" w:themeColor="text1"/>
          <w:sz w:val="24"/>
          <w:szCs w:val="24"/>
        </w:rPr>
        <w:t xml:space="preserve"> no MATOPIBA, deve-se novamente, adotar meios de fiscalização e aumentar multas para penalizar e desmotivar meios não sustentáveis de agricultura. Paralelamente, é fundamental incentivar meios não degradantes ao meio ambiente, como a proteção de matas, nascentes e demais áreas que garantem a manutenção dos ecossistemas locai</w:t>
      </w:r>
      <w:r w:rsidR="0FD6FD07" w:rsidRPr="7FD5F90E">
        <w:rPr>
          <w:color w:val="000000" w:themeColor="text1"/>
          <w:sz w:val="24"/>
          <w:szCs w:val="24"/>
        </w:rPr>
        <w:t>s e fomentem um desenvolvimento sustentável. (Oliveira e Oliveira, 2022).</w:t>
      </w:r>
    </w:p>
    <w:p w14:paraId="269D68B1" w14:textId="643265AE" w:rsidR="00C059F6" w:rsidRPr="00960EB1" w:rsidRDefault="00C059F6">
      <w:pPr>
        <w:widowControl/>
        <w:tabs>
          <w:tab w:val="left" w:pos="1290"/>
        </w:tabs>
        <w:spacing w:after="160" w:line="259" w:lineRule="auto"/>
        <w:jc w:val="both"/>
        <w:rPr>
          <w:b/>
          <w:bCs/>
          <w:sz w:val="24"/>
          <w:szCs w:val="24"/>
        </w:rPr>
      </w:pPr>
    </w:p>
    <w:p w14:paraId="7FC60C56" w14:textId="77777777" w:rsidR="00C059F6" w:rsidRPr="00960EB1" w:rsidRDefault="00A10EA3">
      <w:pPr>
        <w:widowControl/>
        <w:tabs>
          <w:tab w:val="left" w:pos="1290"/>
        </w:tabs>
        <w:spacing w:after="160" w:line="259" w:lineRule="auto"/>
        <w:jc w:val="both"/>
        <w:rPr>
          <w:b/>
          <w:bCs/>
          <w:sz w:val="24"/>
          <w:szCs w:val="24"/>
        </w:rPr>
      </w:pPr>
      <w:r w:rsidRPr="00960EB1">
        <w:rPr>
          <w:b/>
          <w:bCs/>
          <w:sz w:val="24"/>
          <w:szCs w:val="24"/>
        </w:rPr>
        <w:t>4. CONCLUSÃO</w:t>
      </w:r>
    </w:p>
    <w:p w14:paraId="6BD44EBA" w14:textId="77777777" w:rsidR="00C059F6" w:rsidRPr="00960EB1" w:rsidRDefault="00A10EA3" w:rsidP="00424AA8">
      <w:pPr>
        <w:spacing w:line="360" w:lineRule="auto"/>
        <w:ind w:firstLine="720"/>
        <w:jc w:val="both"/>
        <w:rPr>
          <w:sz w:val="24"/>
          <w:szCs w:val="24"/>
        </w:rPr>
      </w:pPr>
      <w:r w:rsidRPr="00960EB1">
        <w:rPr>
          <w:sz w:val="24"/>
          <w:szCs w:val="24"/>
        </w:rPr>
        <w:t xml:space="preserve">Os dados obtidos por meio desta revisão bibliográfica indicam de forma clara que a busca incessante insustentável do ser humano por recursos, acaba por danificar os ecossistemas em seu entorno. A análise feita com base no estado do Maranhão e, em escala local, de Imperatriz, reforça o avanço das crises ambientais que se manifestam em impactos locais, prejudicando a vida de incontáveis milhares de seres vivos na região. A solução para tal </w:t>
      </w:r>
      <w:r w:rsidRPr="00960EB1">
        <w:rPr>
          <w:sz w:val="24"/>
          <w:szCs w:val="24"/>
        </w:rPr>
        <w:lastRenderedPageBreak/>
        <w:t>problema, reside na conciliação do desenvolvimento e conservação ambiental.</w:t>
      </w:r>
    </w:p>
    <w:p w14:paraId="4EA57203" w14:textId="7C73B1C1" w:rsidR="00EB7EFE" w:rsidRPr="00960EB1" w:rsidRDefault="00EB7EFE">
      <w:pPr>
        <w:widowControl/>
        <w:tabs>
          <w:tab w:val="left" w:pos="1290"/>
        </w:tabs>
        <w:spacing w:after="160" w:line="259" w:lineRule="auto"/>
        <w:jc w:val="both"/>
        <w:rPr>
          <w:b/>
          <w:bCs/>
          <w:sz w:val="24"/>
          <w:szCs w:val="24"/>
        </w:rPr>
      </w:pPr>
    </w:p>
    <w:p w14:paraId="1F215224" w14:textId="57D68F6B" w:rsidR="00C059F6" w:rsidRPr="00960EB1" w:rsidRDefault="7309E758">
      <w:pPr>
        <w:widowControl/>
        <w:tabs>
          <w:tab w:val="left" w:pos="1290"/>
        </w:tabs>
        <w:spacing w:after="160" w:line="259" w:lineRule="auto"/>
        <w:jc w:val="both"/>
        <w:rPr>
          <w:color w:val="FF0000"/>
          <w:sz w:val="24"/>
          <w:szCs w:val="24"/>
        </w:rPr>
      </w:pPr>
      <w:r w:rsidRPr="7FD5F90E">
        <w:rPr>
          <w:b/>
          <w:bCs/>
          <w:sz w:val="24"/>
          <w:szCs w:val="24"/>
        </w:rPr>
        <w:t xml:space="preserve">REFERÊNCIAS </w:t>
      </w:r>
    </w:p>
    <w:p w14:paraId="0BFDA51C" w14:textId="486F901A" w:rsidR="00C059F6" w:rsidRPr="00960EB1" w:rsidRDefault="3C9787AB" w:rsidP="7FD5F90E">
      <w:pPr>
        <w:jc w:val="both"/>
        <w:rPr>
          <w:sz w:val="24"/>
          <w:szCs w:val="24"/>
        </w:rPr>
      </w:pPr>
      <w:r w:rsidRPr="7FD5F90E">
        <w:rPr>
          <w:sz w:val="24"/>
          <w:szCs w:val="24"/>
        </w:rPr>
        <w:t xml:space="preserve">ARAÚJO, L. S. </w:t>
      </w:r>
      <w:r w:rsidRPr="7FD5F90E">
        <w:rPr>
          <w:i/>
          <w:iCs/>
          <w:sz w:val="24"/>
          <w:szCs w:val="24"/>
        </w:rPr>
        <w:t>et al</w:t>
      </w:r>
      <w:r w:rsidRPr="7FD5F90E">
        <w:rPr>
          <w:sz w:val="24"/>
          <w:szCs w:val="24"/>
        </w:rPr>
        <w:t xml:space="preserve">. Conservação da biodiversidade do Estado do Maranhão: cenário atual em dados geoespaciais. </w:t>
      </w:r>
      <w:r w:rsidRPr="7FD5F90E">
        <w:rPr>
          <w:b/>
          <w:bCs/>
          <w:sz w:val="24"/>
          <w:szCs w:val="24"/>
        </w:rPr>
        <w:t>Jaguariúna: Embrapa Meio Ambiente</w:t>
      </w:r>
      <w:r w:rsidRPr="7FD5F90E">
        <w:rPr>
          <w:sz w:val="24"/>
          <w:szCs w:val="24"/>
        </w:rPr>
        <w:t>, 2016. 28 p. (Documentos / Embrapa Meio Ambiente, 108).</w:t>
      </w:r>
    </w:p>
    <w:p w14:paraId="520B8B93" w14:textId="2426A477" w:rsidR="00C059F6" w:rsidRPr="00960EB1" w:rsidRDefault="00C059F6" w:rsidP="7FD5F90E">
      <w:pPr>
        <w:jc w:val="both"/>
        <w:rPr>
          <w:sz w:val="24"/>
          <w:szCs w:val="24"/>
        </w:rPr>
      </w:pPr>
    </w:p>
    <w:p w14:paraId="5C58E21A" w14:textId="2CF3B282" w:rsidR="00C059F6" w:rsidRPr="00960EB1" w:rsidRDefault="7309E758" w:rsidP="7FD5F90E">
      <w:pPr>
        <w:jc w:val="both"/>
        <w:rPr>
          <w:sz w:val="24"/>
          <w:szCs w:val="24"/>
        </w:rPr>
      </w:pPr>
      <w:r w:rsidRPr="7FD5F90E">
        <w:rPr>
          <w:sz w:val="24"/>
          <w:szCs w:val="24"/>
        </w:rPr>
        <w:t xml:space="preserve">ARTAXO, P. Oportunidades e vulnerabilidades do Brasil nas questões do clima e da sustentabilidade. </w:t>
      </w:r>
      <w:r w:rsidRPr="7FD5F90E">
        <w:rPr>
          <w:b/>
          <w:bCs/>
          <w:sz w:val="24"/>
          <w:szCs w:val="24"/>
        </w:rPr>
        <w:t>Revista USP</w:t>
      </w:r>
      <w:r w:rsidRPr="7FD5F90E">
        <w:rPr>
          <w:sz w:val="24"/>
          <w:szCs w:val="24"/>
        </w:rPr>
        <w:t xml:space="preserve">, São Paulo n. 135, p. 119-136, dez. 2022. </w:t>
      </w:r>
    </w:p>
    <w:p w14:paraId="692E8B79" w14:textId="08605D9A" w:rsidR="7FD5F90E" w:rsidRDefault="7FD5F90E" w:rsidP="7FD5F90E">
      <w:pPr>
        <w:jc w:val="both"/>
        <w:rPr>
          <w:sz w:val="24"/>
          <w:szCs w:val="24"/>
        </w:rPr>
      </w:pPr>
    </w:p>
    <w:p w14:paraId="58E6F408" w14:textId="4FFCC42B" w:rsidR="00C059F6" w:rsidRPr="00960EB1" w:rsidRDefault="7309E758" w:rsidP="7FD5F90E">
      <w:pPr>
        <w:jc w:val="both"/>
        <w:rPr>
          <w:sz w:val="24"/>
          <w:szCs w:val="24"/>
        </w:rPr>
      </w:pPr>
      <w:commentRangeStart w:id="1"/>
      <w:r w:rsidRPr="7FD5F90E">
        <w:rPr>
          <w:sz w:val="24"/>
          <w:szCs w:val="24"/>
        </w:rPr>
        <w:t>BECKER, E</w:t>
      </w:r>
      <w:r w:rsidR="063D8433" w:rsidRPr="7FD5F90E">
        <w:rPr>
          <w:sz w:val="24"/>
          <w:szCs w:val="24"/>
        </w:rPr>
        <w:t>.</w:t>
      </w:r>
      <w:r w:rsidRPr="7FD5F90E">
        <w:rPr>
          <w:sz w:val="24"/>
          <w:szCs w:val="24"/>
        </w:rPr>
        <w:t xml:space="preserve"> F</w:t>
      </w:r>
      <w:r w:rsidR="063D8433" w:rsidRPr="7FD5F90E">
        <w:rPr>
          <w:sz w:val="24"/>
          <w:szCs w:val="24"/>
        </w:rPr>
        <w:t>.</w:t>
      </w:r>
      <w:r w:rsidRPr="7FD5F90E">
        <w:rPr>
          <w:i/>
          <w:iCs/>
          <w:sz w:val="24"/>
          <w:szCs w:val="24"/>
        </w:rPr>
        <w:t xml:space="preserve"> et al</w:t>
      </w:r>
      <w:r w:rsidRPr="7FD5F90E">
        <w:rPr>
          <w:sz w:val="24"/>
          <w:szCs w:val="24"/>
        </w:rPr>
        <w:t>. A extinção de espécies.</w:t>
      </w:r>
      <w:r w:rsidRPr="7FD5F90E">
        <w:rPr>
          <w:b/>
          <w:bCs/>
          <w:sz w:val="24"/>
          <w:szCs w:val="24"/>
        </w:rPr>
        <w:t xml:space="preserve"> Meio Ambiente</w:t>
      </w:r>
      <w:r w:rsidRPr="7FD5F90E">
        <w:rPr>
          <w:sz w:val="24"/>
          <w:szCs w:val="24"/>
        </w:rPr>
        <w:t>, São Paulo v. 2, 2024.</w:t>
      </w:r>
      <w:commentRangeEnd w:id="1"/>
      <w:r w:rsidR="00A10EA3">
        <w:rPr>
          <w:rStyle w:val="Refdecomentrio"/>
        </w:rPr>
        <w:commentReference w:id="1"/>
      </w:r>
    </w:p>
    <w:p w14:paraId="2F2CC906" w14:textId="116AD626" w:rsidR="00C059F6" w:rsidRPr="00960EB1" w:rsidRDefault="7309E758" w:rsidP="7FD5F90E">
      <w:pPr>
        <w:jc w:val="both"/>
        <w:rPr>
          <w:sz w:val="24"/>
          <w:szCs w:val="24"/>
        </w:rPr>
      </w:pPr>
      <w:r w:rsidRPr="7FD5F90E">
        <w:rPr>
          <w:sz w:val="24"/>
          <w:szCs w:val="24"/>
        </w:rPr>
        <w:t>BRANCO, J</w:t>
      </w:r>
      <w:r w:rsidR="063D8433" w:rsidRPr="7FD5F90E">
        <w:rPr>
          <w:sz w:val="24"/>
          <w:szCs w:val="24"/>
        </w:rPr>
        <w:t>.</w:t>
      </w:r>
      <w:r w:rsidRPr="7FD5F90E">
        <w:rPr>
          <w:sz w:val="24"/>
          <w:szCs w:val="24"/>
        </w:rPr>
        <w:t xml:space="preserve"> O</w:t>
      </w:r>
      <w:r w:rsidR="063D8433" w:rsidRPr="7FD5F90E">
        <w:rPr>
          <w:sz w:val="24"/>
          <w:szCs w:val="24"/>
        </w:rPr>
        <w:t>.</w:t>
      </w:r>
      <w:r w:rsidRPr="7FD5F90E">
        <w:rPr>
          <w:sz w:val="24"/>
          <w:szCs w:val="24"/>
        </w:rPr>
        <w:t>; CIONEK, V</w:t>
      </w:r>
      <w:r w:rsidR="063D8433" w:rsidRPr="7FD5F90E">
        <w:rPr>
          <w:sz w:val="24"/>
          <w:szCs w:val="24"/>
        </w:rPr>
        <w:t>.</w:t>
      </w:r>
      <w:r w:rsidRPr="7FD5F90E">
        <w:rPr>
          <w:sz w:val="24"/>
          <w:szCs w:val="24"/>
        </w:rPr>
        <w:t xml:space="preserve"> M.</w:t>
      </w:r>
      <w:r w:rsidRPr="7FD5F90E">
        <w:rPr>
          <w:b/>
          <w:bCs/>
          <w:sz w:val="24"/>
          <w:szCs w:val="24"/>
        </w:rPr>
        <w:t xml:space="preserve"> Conservação da biodiversidade na região </w:t>
      </w:r>
      <w:proofErr w:type="spellStart"/>
      <w:r w:rsidRPr="7FD5F90E">
        <w:rPr>
          <w:b/>
          <w:bCs/>
          <w:sz w:val="24"/>
          <w:szCs w:val="24"/>
        </w:rPr>
        <w:t>Tocantina</w:t>
      </w:r>
      <w:proofErr w:type="spellEnd"/>
      <w:r w:rsidRPr="7FD5F90E">
        <w:rPr>
          <w:b/>
          <w:bCs/>
          <w:sz w:val="24"/>
          <w:szCs w:val="24"/>
        </w:rPr>
        <w:t xml:space="preserve"> do Maranhão</w:t>
      </w:r>
      <w:r w:rsidRPr="7FD5F90E">
        <w:rPr>
          <w:sz w:val="24"/>
          <w:szCs w:val="24"/>
        </w:rPr>
        <w:t xml:space="preserve">. 1. ed. </w:t>
      </w:r>
      <w:proofErr w:type="spellStart"/>
      <w:proofErr w:type="gramStart"/>
      <w:r w:rsidRPr="7FD5F90E">
        <w:rPr>
          <w:sz w:val="24"/>
          <w:szCs w:val="24"/>
        </w:rPr>
        <w:t>Itajaí,SC</w:t>
      </w:r>
      <w:proofErr w:type="spellEnd"/>
      <w:proofErr w:type="gramEnd"/>
      <w:r w:rsidRPr="7FD5F90E">
        <w:rPr>
          <w:sz w:val="24"/>
          <w:szCs w:val="24"/>
        </w:rPr>
        <w:t>: Univali, 202</w:t>
      </w:r>
      <w:r w:rsidR="75AB1DBE" w:rsidRPr="7FD5F90E">
        <w:rPr>
          <w:sz w:val="24"/>
          <w:szCs w:val="24"/>
        </w:rPr>
        <w:t>3</w:t>
      </w:r>
      <w:r w:rsidRPr="7FD5F90E">
        <w:rPr>
          <w:sz w:val="24"/>
          <w:szCs w:val="24"/>
        </w:rPr>
        <w:t>.</w:t>
      </w:r>
    </w:p>
    <w:p w14:paraId="66A83CFA" w14:textId="29254B8C" w:rsidR="7FD5F90E" w:rsidRDefault="7FD5F90E" w:rsidP="7FD5F90E">
      <w:pPr>
        <w:jc w:val="both"/>
        <w:rPr>
          <w:sz w:val="24"/>
          <w:szCs w:val="24"/>
        </w:rPr>
      </w:pPr>
    </w:p>
    <w:p w14:paraId="42787937" w14:textId="61E5B278" w:rsidR="1141CD8A" w:rsidRDefault="1141CD8A" w:rsidP="7FD5F90E">
      <w:pPr>
        <w:jc w:val="both"/>
        <w:rPr>
          <w:sz w:val="24"/>
          <w:szCs w:val="24"/>
        </w:rPr>
      </w:pPr>
      <w:r w:rsidRPr="7FD5F90E">
        <w:rPr>
          <w:sz w:val="24"/>
          <w:szCs w:val="24"/>
        </w:rPr>
        <w:t>BRASIL. Lei nº 12.305, de 2 de agosto de 2010. Institui a Política Nacional de Resíduos Sólidos; altera a Lei nº 9.605, de 12 de fevereiro de 1998. Diário Oficial da União: seção 1, Brasília, DF, 3 ago. 2010.</w:t>
      </w:r>
    </w:p>
    <w:p w14:paraId="080B739A" w14:textId="202E7433" w:rsidR="7FD5F90E" w:rsidRDefault="7FD5F90E" w:rsidP="7FD5F90E">
      <w:pPr>
        <w:jc w:val="both"/>
        <w:rPr>
          <w:sz w:val="24"/>
          <w:szCs w:val="24"/>
        </w:rPr>
      </w:pPr>
    </w:p>
    <w:p w14:paraId="6428B728" w14:textId="0D00CAE6" w:rsidR="00C059F6" w:rsidRPr="00960EB1" w:rsidRDefault="7309E758" w:rsidP="7FD5F90E">
      <w:pPr>
        <w:jc w:val="both"/>
        <w:rPr>
          <w:sz w:val="24"/>
          <w:szCs w:val="24"/>
        </w:rPr>
      </w:pPr>
      <w:r w:rsidRPr="7FD5F90E">
        <w:rPr>
          <w:sz w:val="24"/>
          <w:szCs w:val="24"/>
        </w:rPr>
        <w:t>CARDOZO, T</w:t>
      </w:r>
      <w:r w:rsidR="063D8433" w:rsidRPr="7FD5F90E">
        <w:rPr>
          <w:sz w:val="24"/>
          <w:szCs w:val="24"/>
        </w:rPr>
        <w:t>.</w:t>
      </w:r>
      <w:r w:rsidRPr="7FD5F90E">
        <w:rPr>
          <w:sz w:val="24"/>
          <w:szCs w:val="24"/>
        </w:rPr>
        <w:t xml:space="preserve"> B</w:t>
      </w:r>
      <w:r w:rsidR="063D8433" w:rsidRPr="7FD5F90E">
        <w:rPr>
          <w:sz w:val="24"/>
          <w:szCs w:val="24"/>
        </w:rPr>
        <w:t>.</w:t>
      </w:r>
      <w:r w:rsidRPr="7FD5F90E">
        <w:rPr>
          <w:sz w:val="24"/>
          <w:szCs w:val="24"/>
        </w:rPr>
        <w:t>; CHAVES, D</w:t>
      </w:r>
      <w:r w:rsidR="063D8433" w:rsidRPr="7FD5F90E">
        <w:rPr>
          <w:sz w:val="24"/>
          <w:szCs w:val="24"/>
        </w:rPr>
        <w:t>.</w:t>
      </w:r>
      <w:r w:rsidRPr="7FD5F90E">
        <w:rPr>
          <w:sz w:val="24"/>
          <w:szCs w:val="24"/>
        </w:rPr>
        <w:t xml:space="preserve"> S</w:t>
      </w:r>
      <w:r w:rsidR="063D8433" w:rsidRPr="7FD5F90E">
        <w:rPr>
          <w:sz w:val="24"/>
          <w:szCs w:val="24"/>
        </w:rPr>
        <w:t>.</w:t>
      </w:r>
      <w:r w:rsidRPr="7FD5F90E">
        <w:rPr>
          <w:sz w:val="24"/>
          <w:szCs w:val="24"/>
        </w:rPr>
        <w:t>; SOBRAGI, C</w:t>
      </w:r>
      <w:r w:rsidR="063D8433" w:rsidRPr="7FD5F90E">
        <w:rPr>
          <w:sz w:val="24"/>
          <w:szCs w:val="24"/>
        </w:rPr>
        <w:t>.</w:t>
      </w:r>
      <w:r w:rsidRPr="7FD5F90E">
        <w:rPr>
          <w:sz w:val="24"/>
          <w:szCs w:val="24"/>
        </w:rPr>
        <w:t xml:space="preserve"> G. Combate ao desmatamento por queimadas na Amazônia Legal, para o desenvolvimento da ODS no Brasil. </w:t>
      </w:r>
      <w:r w:rsidR="75AB1DBE" w:rsidRPr="7FD5F90E">
        <w:rPr>
          <w:sz w:val="24"/>
          <w:szCs w:val="24"/>
        </w:rPr>
        <w:t> </w:t>
      </w:r>
      <w:r w:rsidR="75AB1DBE" w:rsidRPr="7FD5F90E">
        <w:rPr>
          <w:b/>
          <w:bCs/>
          <w:sz w:val="24"/>
          <w:szCs w:val="24"/>
        </w:rPr>
        <w:t xml:space="preserve">Salão Integrado de Ensino, Pesquisa e Extensão da </w:t>
      </w:r>
      <w:proofErr w:type="spellStart"/>
      <w:r w:rsidR="75AB1DBE" w:rsidRPr="7FD5F90E">
        <w:rPr>
          <w:b/>
          <w:bCs/>
          <w:sz w:val="24"/>
          <w:szCs w:val="24"/>
        </w:rPr>
        <w:t>Uergs</w:t>
      </w:r>
      <w:proofErr w:type="spellEnd"/>
      <w:r w:rsidR="75AB1DBE" w:rsidRPr="7FD5F90E">
        <w:rPr>
          <w:b/>
          <w:bCs/>
          <w:sz w:val="24"/>
          <w:szCs w:val="24"/>
        </w:rPr>
        <w:t xml:space="preserve"> (SIEPEX)</w:t>
      </w:r>
      <w:r w:rsidR="75AB1DBE" w:rsidRPr="7FD5F90E">
        <w:rPr>
          <w:sz w:val="24"/>
          <w:szCs w:val="24"/>
        </w:rPr>
        <w:t>, v. 1, n. 10, 13 nov. 2021.</w:t>
      </w:r>
      <w:r w:rsidRPr="7FD5F90E">
        <w:rPr>
          <w:sz w:val="24"/>
          <w:szCs w:val="24"/>
        </w:rPr>
        <w:t xml:space="preserve"> Disponível em: https://pev-proex.uergs.edu.br/index.php/xsiepex/article/view/3536/582. Acesso em: 27 nov. 2025.</w:t>
      </w:r>
    </w:p>
    <w:p w14:paraId="5F45F0B0" w14:textId="5D3A9C94" w:rsidR="00C059F6" w:rsidRPr="00960EB1" w:rsidRDefault="00C059F6" w:rsidP="7FD5F90E">
      <w:pPr>
        <w:jc w:val="both"/>
        <w:rPr>
          <w:sz w:val="24"/>
          <w:szCs w:val="24"/>
        </w:rPr>
      </w:pPr>
    </w:p>
    <w:p w14:paraId="1A6CEBD9" w14:textId="66A88655" w:rsidR="00C059F6" w:rsidRPr="00960EB1" w:rsidRDefault="6E570DEB" w:rsidP="7FD5F90E">
      <w:pPr>
        <w:jc w:val="both"/>
        <w:rPr>
          <w:sz w:val="24"/>
          <w:szCs w:val="24"/>
        </w:rPr>
      </w:pPr>
      <w:r w:rsidRPr="7FD5F90E">
        <w:rPr>
          <w:sz w:val="24"/>
          <w:szCs w:val="24"/>
        </w:rPr>
        <w:t xml:space="preserve">CNCFLORA. </w:t>
      </w:r>
      <w:r w:rsidRPr="7FD5F90E">
        <w:rPr>
          <w:b/>
          <w:bCs/>
          <w:sz w:val="24"/>
          <w:szCs w:val="24"/>
        </w:rPr>
        <w:t>Painel de Dados do Centro Nacional de Conservação da Flora</w:t>
      </w:r>
      <w:r w:rsidRPr="7FD5F90E">
        <w:rPr>
          <w:sz w:val="24"/>
          <w:szCs w:val="24"/>
        </w:rPr>
        <w:t xml:space="preserve">. Disponível em: https://cncflora.jbrj.gov.br. </w:t>
      </w:r>
    </w:p>
    <w:p w14:paraId="76CD1698" w14:textId="72B09C8C" w:rsidR="00C059F6" w:rsidRPr="00960EB1" w:rsidRDefault="00C059F6" w:rsidP="7FD5F90E">
      <w:pPr>
        <w:jc w:val="both"/>
        <w:rPr>
          <w:sz w:val="24"/>
          <w:szCs w:val="24"/>
        </w:rPr>
      </w:pPr>
    </w:p>
    <w:p w14:paraId="09075A6B" w14:textId="72C30388" w:rsidR="00C059F6" w:rsidRPr="00960EB1" w:rsidRDefault="7309E758" w:rsidP="7FD5F90E">
      <w:pPr>
        <w:jc w:val="both"/>
        <w:rPr>
          <w:sz w:val="24"/>
          <w:szCs w:val="24"/>
        </w:rPr>
      </w:pPr>
      <w:r w:rsidRPr="7FD5F90E">
        <w:rPr>
          <w:sz w:val="24"/>
          <w:szCs w:val="24"/>
        </w:rPr>
        <w:t>GONÇALVES, A. S.</w:t>
      </w:r>
      <w:r w:rsidR="063D8433" w:rsidRPr="7FD5F90E">
        <w:rPr>
          <w:sz w:val="24"/>
          <w:szCs w:val="24"/>
        </w:rPr>
        <w:t xml:space="preserve"> C.</w:t>
      </w:r>
      <w:r w:rsidRPr="7FD5F90E">
        <w:rPr>
          <w:sz w:val="24"/>
          <w:szCs w:val="24"/>
        </w:rPr>
        <w:t xml:space="preserve"> Reintrodução de espécies ameaçadas de extinção. </w:t>
      </w:r>
      <w:proofErr w:type="spellStart"/>
      <w:r w:rsidRPr="7FD5F90E">
        <w:rPr>
          <w:b/>
          <w:bCs/>
          <w:sz w:val="24"/>
          <w:szCs w:val="24"/>
        </w:rPr>
        <w:t>Pubvet</w:t>
      </w:r>
      <w:proofErr w:type="spellEnd"/>
      <w:r w:rsidRPr="7FD5F90E">
        <w:rPr>
          <w:sz w:val="24"/>
          <w:szCs w:val="24"/>
        </w:rPr>
        <w:t xml:space="preserve">, Londrina, PR 2025. Disponível em: https://ojs.pubvet.com.br/index.php/revista/article/view/4225. </w:t>
      </w:r>
    </w:p>
    <w:p w14:paraId="5E6C8696" w14:textId="0C75FD85" w:rsidR="7FD5F90E" w:rsidRDefault="7FD5F90E" w:rsidP="7FD5F90E">
      <w:pPr>
        <w:jc w:val="both"/>
        <w:rPr>
          <w:sz w:val="24"/>
          <w:szCs w:val="24"/>
        </w:rPr>
      </w:pPr>
    </w:p>
    <w:p w14:paraId="61DE072F" w14:textId="220D3E9A" w:rsidR="00C059F6" w:rsidRPr="00960EB1" w:rsidRDefault="7309E758" w:rsidP="7FD5F90E">
      <w:pPr>
        <w:jc w:val="both"/>
        <w:rPr>
          <w:sz w:val="24"/>
          <w:szCs w:val="24"/>
        </w:rPr>
      </w:pPr>
      <w:r w:rsidRPr="7FD5F90E">
        <w:rPr>
          <w:sz w:val="24"/>
          <w:szCs w:val="24"/>
        </w:rPr>
        <w:t xml:space="preserve">INPE. </w:t>
      </w:r>
      <w:proofErr w:type="spellStart"/>
      <w:r w:rsidRPr="7FD5F90E">
        <w:rPr>
          <w:b/>
          <w:bCs/>
          <w:sz w:val="24"/>
          <w:szCs w:val="24"/>
        </w:rPr>
        <w:t>TerraBrasilis</w:t>
      </w:r>
      <w:proofErr w:type="spellEnd"/>
      <w:r w:rsidRPr="7FD5F90E">
        <w:rPr>
          <w:b/>
          <w:bCs/>
          <w:sz w:val="24"/>
          <w:szCs w:val="24"/>
        </w:rPr>
        <w:t xml:space="preserve"> — painel de desmatamento</w:t>
      </w:r>
      <w:r w:rsidRPr="7FD5F90E">
        <w:rPr>
          <w:sz w:val="24"/>
          <w:szCs w:val="24"/>
        </w:rPr>
        <w:t>. [2025] Disponível em: https://terrabrasilis.dpi.inpe.br/app/dashboard/deforestation/biomes/legal_amazon/increments. Acesso em: 25 de novembro.</w:t>
      </w:r>
    </w:p>
    <w:p w14:paraId="29D79222" w14:textId="09EE9616" w:rsidR="7FD5F90E" w:rsidRDefault="7FD5F90E" w:rsidP="7FD5F90E">
      <w:pPr>
        <w:jc w:val="both"/>
        <w:rPr>
          <w:sz w:val="24"/>
          <w:szCs w:val="24"/>
        </w:rPr>
      </w:pPr>
    </w:p>
    <w:p w14:paraId="1DC68798" w14:textId="72E78260" w:rsidR="00C059F6" w:rsidRPr="00960EB1" w:rsidRDefault="7309E758" w:rsidP="7FD5F90E">
      <w:pPr>
        <w:jc w:val="both"/>
        <w:rPr>
          <w:sz w:val="24"/>
          <w:szCs w:val="24"/>
        </w:rPr>
      </w:pPr>
      <w:r w:rsidRPr="7FD5F90E">
        <w:rPr>
          <w:sz w:val="24"/>
          <w:szCs w:val="24"/>
        </w:rPr>
        <w:t xml:space="preserve">MARANHÃO. Secretaria de Estado de Meio Ambiente e Recursos Naturais (SEMA). </w:t>
      </w:r>
      <w:r w:rsidRPr="7FD5F90E">
        <w:rPr>
          <w:b/>
          <w:bCs/>
          <w:sz w:val="24"/>
          <w:szCs w:val="24"/>
        </w:rPr>
        <w:t xml:space="preserve">Sumário Executivo </w:t>
      </w:r>
      <w:proofErr w:type="spellStart"/>
      <w:r w:rsidRPr="7FD5F90E">
        <w:rPr>
          <w:b/>
          <w:bCs/>
          <w:sz w:val="24"/>
          <w:szCs w:val="24"/>
        </w:rPr>
        <w:t>PatMN</w:t>
      </w:r>
      <w:proofErr w:type="spellEnd"/>
      <w:r w:rsidRPr="7FD5F90E">
        <w:rPr>
          <w:b/>
          <w:bCs/>
          <w:sz w:val="24"/>
          <w:szCs w:val="24"/>
        </w:rPr>
        <w:t>.</w:t>
      </w:r>
      <w:r w:rsidRPr="7FD5F90E">
        <w:rPr>
          <w:sz w:val="24"/>
          <w:szCs w:val="24"/>
        </w:rPr>
        <w:t xml:space="preserve"> São Luís: SEMA, 2022</w:t>
      </w:r>
      <w:r w:rsidR="75AB1DBE" w:rsidRPr="7FD5F90E">
        <w:rPr>
          <w:sz w:val="24"/>
          <w:szCs w:val="24"/>
        </w:rPr>
        <w:t>.</w:t>
      </w:r>
      <w:r w:rsidRPr="7FD5F90E">
        <w:rPr>
          <w:sz w:val="24"/>
          <w:szCs w:val="24"/>
        </w:rPr>
        <w:t xml:space="preserve"> </w:t>
      </w:r>
    </w:p>
    <w:p w14:paraId="007B4027" w14:textId="69F95349" w:rsidR="7FD5F90E" w:rsidRDefault="7FD5F90E" w:rsidP="7FD5F90E">
      <w:pPr>
        <w:jc w:val="both"/>
        <w:rPr>
          <w:sz w:val="24"/>
          <w:szCs w:val="24"/>
        </w:rPr>
      </w:pPr>
    </w:p>
    <w:p w14:paraId="67C2E30C" w14:textId="517439C3" w:rsidR="00C059F6" w:rsidRPr="00960EB1" w:rsidRDefault="7309E758" w:rsidP="7FD5F90E">
      <w:pPr>
        <w:jc w:val="both"/>
        <w:rPr>
          <w:sz w:val="24"/>
          <w:szCs w:val="24"/>
        </w:rPr>
      </w:pPr>
      <w:r w:rsidRPr="7FD5F90E">
        <w:rPr>
          <w:sz w:val="24"/>
          <w:szCs w:val="24"/>
        </w:rPr>
        <w:t xml:space="preserve">MARQUES, L. Brasil, 200 anos de devastação: o que restará do país após 2022? </w:t>
      </w:r>
      <w:r w:rsidRPr="7FD5F90E">
        <w:rPr>
          <w:b/>
          <w:bCs/>
          <w:sz w:val="24"/>
          <w:szCs w:val="24"/>
        </w:rPr>
        <w:t>Estudos Avançados</w:t>
      </w:r>
      <w:r w:rsidRPr="7FD5F90E">
        <w:rPr>
          <w:sz w:val="24"/>
          <w:szCs w:val="24"/>
        </w:rPr>
        <w:t>, São Paulo, v. 35, n. 105, p. 169-184, 2022</w:t>
      </w:r>
      <w:r w:rsidR="75AB1DBE" w:rsidRPr="7FD5F90E">
        <w:rPr>
          <w:sz w:val="24"/>
          <w:szCs w:val="24"/>
        </w:rPr>
        <w:t>.</w:t>
      </w:r>
      <w:r w:rsidRPr="7FD5F90E">
        <w:rPr>
          <w:sz w:val="24"/>
          <w:szCs w:val="24"/>
        </w:rPr>
        <w:t xml:space="preserve"> </w:t>
      </w:r>
    </w:p>
    <w:p w14:paraId="1AA46C8A" w14:textId="6049252D" w:rsidR="7FD5F90E" w:rsidRDefault="7FD5F90E" w:rsidP="7FD5F90E">
      <w:pPr>
        <w:jc w:val="both"/>
        <w:rPr>
          <w:sz w:val="24"/>
          <w:szCs w:val="24"/>
        </w:rPr>
      </w:pPr>
    </w:p>
    <w:p w14:paraId="3A8D3B3F" w14:textId="2F0BFB04" w:rsidR="00C059F6" w:rsidRPr="00960EB1" w:rsidRDefault="7309E758" w:rsidP="7FD5F90E">
      <w:pPr>
        <w:jc w:val="both"/>
        <w:rPr>
          <w:sz w:val="24"/>
          <w:szCs w:val="24"/>
        </w:rPr>
      </w:pPr>
      <w:r w:rsidRPr="7FD5F90E">
        <w:rPr>
          <w:sz w:val="24"/>
          <w:szCs w:val="24"/>
        </w:rPr>
        <w:t>MEGA, J</w:t>
      </w:r>
      <w:r w:rsidR="063D8433" w:rsidRPr="7FD5F90E">
        <w:rPr>
          <w:sz w:val="24"/>
          <w:szCs w:val="24"/>
        </w:rPr>
        <w:t>.</w:t>
      </w:r>
      <w:r w:rsidRPr="7FD5F90E">
        <w:rPr>
          <w:sz w:val="24"/>
          <w:szCs w:val="24"/>
        </w:rPr>
        <w:t xml:space="preserve"> O. A catastrófica ecologia do Antropoceno: uma abordagem arqueológica da Sexta Extinção em Massa. </w:t>
      </w:r>
      <w:r w:rsidRPr="7FD5F90E">
        <w:rPr>
          <w:b/>
          <w:bCs/>
          <w:sz w:val="24"/>
          <w:szCs w:val="24"/>
        </w:rPr>
        <w:t>Revista Arqueologia Pública</w:t>
      </w:r>
      <w:r w:rsidRPr="7FD5F90E">
        <w:rPr>
          <w:sz w:val="24"/>
          <w:szCs w:val="24"/>
        </w:rPr>
        <w:t xml:space="preserve">, v. 19, 2024. Disponível em: </w:t>
      </w:r>
      <w:r w:rsidRPr="7FD5F90E">
        <w:rPr>
          <w:sz w:val="24"/>
          <w:szCs w:val="24"/>
        </w:rPr>
        <w:lastRenderedPageBreak/>
        <w:t xml:space="preserve">https://periodicos.sbu.unicamp.br/ojs/index.php/rap/article/view/8674456. </w:t>
      </w:r>
    </w:p>
    <w:p w14:paraId="644A234C" w14:textId="3947101D" w:rsidR="7FD5F90E" w:rsidRDefault="7FD5F90E" w:rsidP="7FD5F90E">
      <w:pPr>
        <w:jc w:val="both"/>
        <w:rPr>
          <w:sz w:val="24"/>
          <w:szCs w:val="24"/>
        </w:rPr>
      </w:pPr>
    </w:p>
    <w:p w14:paraId="5726AB57" w14:textId="21BF44B1" w:rsidR="00C059F6" w:rsidRPr="00960EB1" w:rsidRDefault="7309E758" w:rsidP="7FD5F90E">
      <w:pPr>
        <w:jc w:val="both"/>
        <w:rPr>
          <w:sz w:val="24"/>
          <w:szCs w:val="24"/>
        </w:rPr>
      </w:pPr>
      <w:r w:rsidRPr="7FD5F90E">
        <w:rPr>
          <w:sz w:val="24"/>
          <w:szCs w:val="24"/>
        </w:rPr>
        <w:t>OLIVEIRA, S</w:t>
      </w:r>
      <w:r w:rsidR="063D8433" w:rsidRPr="7FD5F90E">
        <w:rPr>
          <w:sz w:val="24"/>
          <w:szCs w:val="24"/>
        </w:rPr>
        <w:t>.</w:t>
      </w:r>
      <w:r w:rsidRPr="7FD5F90E">
        <w:rPr>
          <w:sz w:val="24"/>
          <w:szCs w:val="24"/>
        </w:rPr>
        <w:t xml:space="preserve"> P</w:t>
      </w:r>
      <w:r w:rsidR="063D8433" w:rsidRPr="7FD5F90E">
        <w:rPr>
          <w:sz w:val="24"/>
          <w:szCs w:val="24"/>
        </w:rPr>
        <w:t>.</w:t>
      </w:r>
      <w:r w:rsidRPr="7FD5F90E">
        <w:rPr>
          <w:sz w:val="24"/>
          <w:szCs w:val="24"/>
        </w:rPr>
        <w:t>; OLIVEIRA, G</w:t>
      </w:r>
      <w:r w:rsidR="063D8433" w:rsidRPr="7FD5F90E">
        <w:rPr>
          <w:sz w:val="24"/>
          <w:szCs w:val="24"/>
        </w:rPr>
        <w:t>.</w:t>
      </w:r>
      <w:r w:rsidRPr="7FD5F90E">
        <w:rPr>
          <w:sz w:val="24"/>
          <w:szCs w:val="24"/>
        </w:rPr>
        <w:t xml:space="preserve"> B. Capitalismo e meio ambiente: uma equação possível? </w:t>
      </w:r>
      <w:r w:rsidRPr="7FD5F90E">
        <w:rPr>
          <w:b/>
          <w:bCs/>
          <w:sz w:val="24"/>
          <w:szCs w:val="24"/>
        </w:rPr>
        <w:t xml:space="preserve">Revista </w:t>
      </w:r>
      <w:proofErr w:type="spellStart"/>
      <w:r w:rsidRPr="7FD5F90E">
        <w:rPr>
          <w:b/>
          <w:bCs/>
          <w:sz w:val="24"/>
          <w:szCs w:val="24"/>
        </w:rPr>
        <w:t>Observatorio</w:t>
      </w:r>
      <w:proofErr w:type="spellEnd"/>
      <w:r w:rsidRPr="7FD5F90E">
        <w:rPr>
          <w:b/>
          <w:bCs/>
          <w:sz w:val="24"/>
          <w:szCs w:val="24"/>
        </w:rPr>
        <w:t xml:space="preserve"> de </w:t>
      </w:r>
      <w:proofErr w:type="spellStart"/>
      <w:r w:rsidRPr="7FD5F90E">
        <w:rPr>
          <w:b/>
          <w:bCs/>
          <w:sz w:val="24"/>
          <w:szCs w:val="24"/>
        </w:rPr>
        <w:t>las</w:t>
      </w:r>
      <w:proofErr w:type="spellEnd"/>
      <w:r w:rsidRPr="7FD5F90E">
        <w:rPr>
          <w:b/>
          <w:bCs/>
          <w:sz w:val="24"/>
          <w:szCs w:val="24"/>
        </w:rPr>
        <w:t xml:space="preserve"> </w:t>
      </w:r>
      <w:proofErr w:type="spellStart"/>
      <w:r w:rsidRPr="7FD5F90E">
        <w:rPr>
          <w:b/>
          <w:bCs/>
          <w:sz w:val="24"/>
          <w:szCs w:val="24"/>
        </w:rPr>
        <w:t>Ciencias</w:t>
      </w:r>
      <w:proofErr w:type="spellEnd"/>
      <w:r w:rsidRPr="7FD5F90E">
        <w:rPr>
          <w:b/>
          <w:bCs/>
          <w:sz w:val="24"/>
          <w:szCs w:val="24"/>
        </w:rPr>
        <w:t xml:space="preserve"> Sociales </w:t>
      </w:r>
      <w:proofErr w:type="spellStart"/>
      <w:r w:rsidRPr="7FD5F90E">
        <w:rPr>
          <w:b/>
          <w:bCs/>
          <w:sz w:val="24"/>
          <w:szCs w:val="24"/>
        </w:rPr>
        <w:t>en</w:t>
      </w:r>
      <w:proofErr w:type="spellEnd"/>
      <w:r w:rsidRPr="7FD5F90E">
        <w:rPr>
          <w:b/>
          <w:bCs/>
          <w:sz w:val="24"/>
          <w:szCs w:val="24"/>
        </w:rPr>
        <w:t xml:space="preserve"> Iberoamérica</w:t>
      </w:r>
      <w:r w:rsidRPr="7FD5F90E">
        <w:rPr>
          <w:sz w:val="24"/>
          <w:szCs w:val="24"/>
        </w:rPr>
        <w:t>, v. 3, n. 18, p. 141-156, jan. 2022.</w:t>
      </w:r>
    </w:p>
    <w:p w14:paraId="19B5EBFC" w14:textId="0AF83558" w:rsidR="7FD5F90E" w:rsidRDefault="7FD5F90E" w:rsidP="7FD5F90E">
      <w:pPr>
        <w:jc w:val="both"/>
        <w:rPr>
          <w:sz w:val="24"/>
          <w:szCs w:val="24"/>
        </w:rPr>
      </w:pPr>
    </w:p>
    <w:p w14:paraId="0187FF14" w14:textId="0275F6B3" w:rsidR="00C059F6" w:rsidRPr="00960EB1" w:rsidRDefault="7309E758" w:rsidP="7FD5F90E">
      <w:pPr>
        <w:jc w:val="both"/>
        <w:rPr>
          <w:sz w:val="24"/>
          <w:szCs w:val="24"/>
          <w:lang w:val="en-US"/>
        </w:rPr>
      </w:pPr>
      <w:r w:rsidRPr="7FD5F90E">
        <w:rPr>
          <w:sz w:val="24"/>
          <w:szCs w:val="24"/>
        </w:rPr>
        <w:t>PRIMACK, R</w:t>
      </w:r>
      <w:r w:rsidR="063D8433" w:rsidRPr="7FD5F90E">
        <w:rPr>
          <w:sz w:val="24"/>
          <w:szCs w:val="24"/>
        </w:rPr>
        <w:t>.</w:t>
      </w:r>
      <w:r w:rsidRPr="7FD5F90E">
        <w:rPr>
          <w:sz w:val="24"/>
          <w:szCs w:val="24"/>
        </w:rPr>
        <w:t xml:space="preserve"> B.; RODRIGUES, E. </w:t>
      </w:r>
      <w:r w:rsidRPr="7FD5F90E">
        <w:rPr>
          <w:b/>
          <w:bCs/>
          <w:sz w:val="24"/>
          <w:szCs w:val="24"/>
        </w:rPr>
        <w:t>Biologia da Conservação</w:t>
      </w:r>
      <w:r w:rsidRPr="7FD5F90E">
        <w:rPr>
          <w:sz w:val="24"/>
          <w:szCs w:val="24"/>
        </w:rPr>
        <w:t xml:space="preserve">. </w:t>
      </w:r>
      <w:r w:rsidRPr="7FD5F90E">
        <w:rPr>
          <w:sz w:val="24"/>
          <w:szCs w:val="24"/>
          <w:lang w:val="en-US"/>
        </w:rPr>
        <w:t>Londrina: Efraim Rodrigues, 2001. 328 p.</w:t>
      </w:r>
    </w:p>
    <w:p w14:paraId="31FC36E1" w14:textId="4CC8674A" w:rsidR="7FD5F90E" w:rsidRDefault="7FD5F90E" w:rsidP="7FD5F90E">
      <w:pPr>
        <w:jc w:val="both"/>
        <w:rPr>
          <w:sz w:val="24"/>
          <w:szCs w:val="24"/>
          <w:lang w:val="en-US"/>
        </w:rPr>
      </w:pPr>
    </w:p>
    <w:p w14:paraId="595146E8" w14:textId="3ECFF3F8" w:rsidR="00C059F6" w:rsidRPr="00960EB1" w:rsidRDefault="7309E758" w:rsidP="7FD5F90E">
      <w:pPr>
        <w:jc w:val="both"/>
        <w:rPr>
          <w:sz w:val="24"/>
          <w:szCs w:val="24"/>
        </w:rPr>
      </w:pPr>
      <w:r w:rsidRPr="7FD5F90E">
        <w:rPr>
          <w:sz w:val="24"/>
          <w:szCs w:val="24"/>
          <w:lang w:val="en-US"/>
        </w:rPr>
        <w:t xml:space="preserve">SAHU, A.; KUMAR, N.; SINGH, C. P.; SINGH, M. Environmental DNA (eDNA): powerful technique for biodiversity conservation. </w:t>
      </w:r>
      <w:proofErr w:type="spellStart"/>
      <w:r w:rsidRPr="7FD5F90E">
        <w:rPr>
          <w:b/>
          <w:bCs/>
          <w:sz w:val="24"/>
          <w:szCs w:val="24"/>
        </w:rPr>
        <w:t>Journal</w:t>
      </w:r>
      <w:proofErr w:type="spellEnd"/>
      <w:r w:rsidRPr="7FD5F90E">
        <w:rPr>
          <w:b/>
          <w:bCs/>
          <w:sz w:val="24"/>
          <w:szCs w:val="24"/>
        </w:rPr>
        <w:t xml:space="preserve"> for </w:t>
      </w:r>
      <w:proofErr w:type="spellStart"/>
      <w:r w:rsidRPr="7FD5F90E">
        <w:rPr>
          <w:b/>
          <w:bCs/>
          <w:sz w:val="24"/>
          <w:szCs w:val="24"/>
        </w:rPr>
        <w:t>Nature</w:t>
      </w:r>
      <w:proofErr w:type="spellEnd"/>
      <w:r w:rsidRPr="7FD5F90E">
        <w:rPr>
          <w:b/>
          <w:bCs/>
          <w:sz w:val="24"/>
          <w:szCs w:val="24"/>
        </w:rPr>
        <w:t xml:space="preserve"> </w:t>
      </w:r>
      <w:proofErr w:type="spellStart"/>
      <w:r w:rsidRPr="7FD5F90E">
        <w:rPr>
          <w:b/>
          <w:bCs/>
          <w:sz w:val="24"/>
          <w:szCs w:val="24"/>
        </w:rPr>
        <w:t>Conservation</w:t>
      </w:r>
      <w:proofErr w:type="spellEnd"/>
      <w:r w:rsidRPr="7FD5F90E">
        <w:rPr>
          <w:sz w:val="24"/>
          <w:szCs w:val="24"/>
        </w:rPr>
        <w:t>, v. 71, 126325, 2023.</w:t>
      </w:r>
    </w:p>
    <w:p w14:paraId="63C8D7FB" w14:textId="5C6F1F16" w:rsidR="7FD5F90E" w:rsidRDefault="7FD5F90E" w:rsidP="7FD5F90E">
      <w:pPr>
        <w:jc w:val="both"/>
        <w:rPr>
          <w:sz w:val="24"/>
          <w:szCs w:val="24"/>
        </w:rPr>
      </w:pPr>
    </w:p>
    <w:p w14:paraId="1E1A054E" w14:textId="0D1BA8C4" w:rsidR="00C059F6" w:rsidRPr="00960EB1" w:rsidRDefault="7309E758" w:rsidP="7FD5F90E">
      <w:pPr>
        <w:jc w:val="both"/>
        <w:rPr>
          <w:sz w:val="24"/>
          <w:szCs w:val="24"/>
        </w:rPr>
      </w:pPr>
      <w:r w:rsidRPr="7FD5F90E">
        <w:rPr>
          <w:sz w:val="24"/>
          <w:szCs w:val="24"/>
        </w:rPr>
        <w:t xml:space="preserve">SERVIÇO FLORESTAL BRASILEIRO; MINISTÉRIO DO MEIO AMBIENTE E MUDANÇA DO CLIMA. </w:t>
      </w:r>
      <w:r w:rsidRPr="7FD5F90E">
        <w:rPr>
          <w:b/>
          <w:bCs/>
          <w:sz w:val="24"/>
          <w:szCs w:val="24"/>
        </w:rPr>
        <w:t>Inventário Florestal Nacional: principais resultados — Maranhão</w:t>
      </w:r>
      <w:r w:rsidRPr="7FD5F90E">
        <w:rPr>
          <w:sz w:val="24"/>
          <w:szCs w:val="24"/>
        </w:rPr>
        <w:t>. Brasília: MMA/SFB, 2024. (Série Relatórios Técnicos – IFN-MA).</w:t>
      </w:r>
    </w:p>
    <w:p w14:paraId="3965EA20" w14:textId="2F8553A6" w:rsidR="7FD5F90E" w:rsidRDefault="7FD5F90E" w:rsidP="7FD5F90E">
      <w:pPr>
        <w:jc w:val="both"/>
        <w:rPr>
          <w:sz w:val="24"/>
          <w:szCs w:val="24"/>
        </w:rPr>
      </w:pPr>
    </w:p>
    <w:p w14:paraId="674A4A2A" w14:textId="79262F22" w:rsidR="00C059F6" w:rsidRPr="00960EB1" w:rsidRDefault="7309E758" w:rsidP="7FD5F90E">
      <w:pPr>
        <w:jc w:val="both"/>
        <w:rPr>
          <w:sz w:val="24"/>
          <w:szCs w:val="24"/>
        </w:rPr>
      </w:pPr>
      <w:r w:rsidRPr="7FD5F90E">
        <w:rPr>
          <w:sz w:val="24"/>
          <w:szCs w:val="24"/>
        </w:rPr>
        <w:t>SILVA, J</w:t>
      </w:r>
      <w:r w:rsidR="063D8433" w:rsidRPr="7FD5F90E">
        <w:rPr>
          <w:sz w:val="24"/>
          <w:szCs w:val="24"/>
        </w:rPr>
        <w:t>.</w:t>
      </w:r>
      <w:r w:rsidRPr="7FD5F90E">
        <w:rPr>
          <w:sz w:val="24"/>
          <w:szCs w:val="24"/>
        </w:rPr>
        <w:t xml:space="preserve"> M</w:t>
      </w:r>
      <w:r w:rsidR="063D8433" w:rsidRPr="7FD5F90E">
        <w:rPr>
          <w:sz w:val="24"/>
          <w:szCs w:val="24"/>
        </w:rPr>
        <w:t>.</w:t>
      </w:r>
      <w:r w:rsidRPr="7FD5F90E">
        <w:rPr>
          <w:sz w:val="24"/>
          <w:szCs w:val="24"/>
        </w:rPr>
        <w:t xml:space="preserve"> C</w:t>
      </w:r>
      <w:r w:rsidR="063D8433" w:rsidRPr="7FD5F90E">
        <w:rPr>
          <w:sz w:val="24"/>
          <w:szCs w:val="24"/>
        </w:rPr>
        <w:t>.</w:t>
      </w:r>
      <w:r w:rsidRPr="7FD5F90E">
        <w:rPr>
          <w:sz w:val="24"/>
          <w:szCs w:val="24"/>
        </w:rPr>
        <w:t xml:space="preserve"> </w:t>
      </w:r>
      <w:r w:rsidRPr="7FD5F90E">
        <w:rPr>
          <w:i/>
          <w:iCs/>
          <w:sz w:val="24"/>
          <w:szCs w:val="24"/>
        </w:rPr>
        <w:t>et al</w:t>
      </w:r>
      <w:r w:rsidRPr="7FD5F90E">
        <w:rPr>
          <w:sz w:val="24"/>
          <w:szCs w:val="24"/>
        </w:rPr>
        <w:t xml:space="preserve">. Conservação brasileira: desafios e oportunidades. </w:t>
      </w:r>
      <w:r w:rsidRPr="7FD5F90E">
        <w:rPr>
          <w:b/>
          <w:bCs/>
          <w:sz w:val="24"/>
          <w:szCs w:val="24"/>
        </w:rPr>
        <w:t>Megadiversidade</w:t>
      </w:r>
      <w:r w:rsidRPr="7FD5F90E">
        <w:rPr>
          <w:sz w:val="24"/>
          <w:szCs w:val="24"/>
        </w:rPr>
        <w:t xml:space="preserve">, Belo Horizonte, MG, v. 1, n. 1, p. 7-13, jul. 2005. </w:t>
      </w:r>
    </w:p>
    <w:p w14:paraId="1C0ED1A3" w14:textId="1B4082B1" w:rsidR="7FD5F90E" w:rsidRDefault="7FD5F90E" w:rsidP="7FD5F90E">
      <w:pPr>
        <w:jc w:val="both"/>
        <w:rPr>
          <w:sz w:val="24"/>
          <w:szCs w:val="24"/>
        </w:rPr>
      </w:pPr>
    </w:p>
    <w:p w14:paraId="73A97706" w14:textId="7D5AE1B7" w:rsidR="00C059F6" w:rsidRPr="00960EB1" w:rsidRDefault="7309E758" w:rsidP="7FD5F90E">
      <w:pPr>
        <w:jc w:val="both"/>
        <w:rPr>
          <w:sz w:val="24"/>
          <w:szCs w:val="24"/>
        </w:rPr>
      </w:pPr>
      <w:r w:rsidRPr="7FD5F90E">
        <w:rPr>
          <w:sz w:val="24"/>
          <w:szCs w:val="24"/>
        </w:rPr>
        <w:t>VERCILLO, U</w:t>
      </w:r>
      <w:r w:rsidR="063D8433" w:rsidRPr="7FD5F90E">
        <w:rPr>
          <w:sz w:val="24"/>
          <w:szCs w:val="24"/>
        </w:rPr>
        <w:t>.</w:t>
      </w:r>
      <w:r w:rsidRPr="7FD5F90E">
        <w:rPr>
          <w:sz w:val="24"/>
          <w:szCs w:val="24"/>
        </w:rPr>
        <w:t xml:space="preserve"> E. </w:t>
      </w:r>
      <w:r w:rsidRPr="7FD5F90E">
        <w:rPr>
          <w:b/>
          <w:bCs/>
          <w:sz w:val="24"/>
          <w:szCs w:val="24"/>
        </w:rPr>
        <w:t>Os planos de ação para conservação de espécies da fauna ameaçadas de extinção no Brasil (2004–2019).</w:t>
      </w:r>
      <w:r w:rsidRPr="7FD5F90E">
        <w:rPr>
          <w:sz w:val="24"/>
          <w:szCs w:val="24"/>
        </w:rPr>
        <w:t xml:space="preserve"> 2021. 99 f. Dissertação (Mestrado em Desenvolvimento Sustentável) — Universidade de Brasília, Brasília, 2021</w:t>
      </w:r>
      <w:r w:rsidR="75AB1DBE" w:rsidRPr="7FD5F90E">
        <w:rPr>
          <w:sz w:val="24"/>
          <w:szCs w:val="24"/>
        </w:rPr>
        <w:t>.</w:t>
      </w:r>
      <w:r w:rsidRPr="7FD5F90E">
        <w:rPr>
          <w:sz w:val="24"/>
          <w:szCs w:val="24"/>
        </w:rPr>
        <w:t xml:space="preserve"> </w:t>
      </w:r>
    </w:p>
    <w:p w14:paraId="3705D315" w14:textId="54DD2F6F" w:rsidR="7FD5F90E" w:rsidRDefault="7FD5F90E" w:rsidP="7FD5F90E">
      <w:pPr>
        <w:jc w:val="both"/>
        <w:rPr>
          <w:sz w:val="24"/>
          <w:szCs w:val="24"/>
        </w:rPr>
      </w:pPr>
    </w:p>
    <w:p w14:paraId="47480D73" w14:textId="2292183A" w:rsidR="00C059F6" w:rsidRPr="00960EB1" w:rsidRDefault="7309E758" w:rsidP="7FD5F90E">
      <w:pPr>
        <w:jc w:val="both"/>
        <w:rPr>
          <w:sz w:val="24"/>
          <w:szCs w:val="24"/>
        </w:rPr>
      </w:pPr>
      <w:r w:rsidRPr="7FD5F90E">
        <w:rPr>
          <w:sz w:val="24"/>
          <w:szCs w:val="24"/>
        </w:rPr>
        <w:t xml:space="preserve">VIOLA, E. </w:t>
      </w:r>
      <w:r w:rsidRPr="7FD5F90E">
        <w:rPr>
          <w:i/>
          <w:iCs/>
          <w:sz w:val="24"/>
          <w:szCs w:val="24"/>
        </w:rPr>
        <w:t>et al</w:t>
      </w:r>
      <w:r w:rsidRPr="7FD5F90E">
        <w:rPr>
          <w:sz w:val="24"/>
          <w:szCs w:val="24"/>
        </w:rPr>
        <w:t xml:space="preserve">. Agricultura 4.0 e mudanças climáticas no Brasil. </w:t>
      </w:r>
      <w:r w:rsidRPr="7FD5F90E">
        <w:rPr>
          <w:b/>
          <w:bCs/>
          <w:sz w:val="24"/>
          <w:szCs w:val="24"/>
        </w:rPr>
        <w:t>Acta Sociológica</w:t>
      </w:r>
      <w:r w:rsidRPr="7FD5F90E">
        <w:rPr>
          <w:sz w:val="24"/>
          <w:szCs w:val="24"/>
        </w:rPr>
        <w:t xml:space="preserve">, v. 24, 2022. </w:t>
      </w:r>
    </w:p>
    <w:p w14:paraId="72F239F6" w14:textId="1BF0A6FF" w:rsidR="7FD5F90E" w:rsidRDefault="7FD5F90E" w:rsidP="7FD5F90E">
      <w:pPr>
        <w:jc w:val="both"/>
        <w:rPr>
          <w:sz w:val="24"/>
          <w:szCs w:val="24"/>
        </w:rPr>
      </w:pPr>
    </w:p>
    <w:p w14:paraId="3238E0C0" w14:textId="09DDD97F" w:rsidR="00C059F6" w:rsidRDefault="7309E758" w:rsidP="7FD5F90E">
      <w:pPr>
        <w:jc w:val="both"/>
        <w:rPr>
          <w:sz w:val="24"/>
          <w:szCs w:val="24"/>
        </w:rPr>
      </w:pPr>
      <w:r w:rsidRPr="7FD5F90E">
        <w:rPr>
          <w:sz w:val="24"/>
          <w:szCs w:val="24"/>
        </w:rPr>
        <w:t xml:space="preserve">WWF. Relatório Planeta Vivo 2024: um sistema em perigo — Sumário executivo. </w:t>
      </w:r>
      <w:proofErr w:type="spellStart"/>
      <w:r w:rsidRPr="7FD5F90E">
        <w:rPr>
          <w:b/>
          <w:bCs/>
          <w:sz w:val="24"/>
          <w:szCs w:val="24"/>
        </w:rPr>
        <w:t>Gland</w:t>
      </w:r>
      <w:proofErr w:type="spellEnd"/>
      <w:r w:rsidRPr="7FD5F90E">
        <w:rPr>
          <w:sz w:val="24"/>
          <w:szCs w:val="24"/>
        </w:rPr>
        <w:t>; São Paulo: WWF, 2024.</w:t>
      </w:r>
    </w:p>
    <w:sectPr w:rsidR="00C059F6">
      <w:headerReference w:type="default" r:id="rId14"/>
      <w:footerReference w:type="default" r:id="rId15"/>
      <w:pgSz w:w="11910" w:h="16840"/>
      <w:pgMar w:top="1701" w:right="1134" w:bottom="1134" w:left="1701"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or" w:initials="A">
    <w:p w14:paraId="7840BE48" w14:textId="4AB346B5" w:rsidR="00044476" w:rsidRDefault="00044476">
      <w:pPr>
        <w:pStyle w:val="Textodecomentrio"/>
      </w:pPr>
      <w:r>
        <w:rPr>
          <w:rStyle w:val="Refdecomentrio"/>
        </w:rPr>
        <w:annotationRef/>
      </w:r>
      <w:r>
        <w:t>Tende evitar colocar muitas vírgulas sem ponto em seguida numa única frase com mais de 4 linhas. A leitura fica cansativa, pois não há pausa para respirar. Isso serve para todos os parágrafos que se encontram nesse padrão.</w:t>
      </w:r>
    </w:p>
  </w:comment>
  <w:comment w:id="1" w:author="Autor" w:initials="A">
    <w:p w14:paraId="48909C7A" w14:textId="0DFFCF1C" w:rsidR="002778F2" w:rsidRDefault="002778F2">
      <w:pPr>
        <w:pStyle w:val="Textodecomentrio"/>
      </w:pPr>
      <w:r>
        <w:rPr>
          <w:rStyle w:val="Refdecomentrio"/>
        </w:rPr>
        <w:annotationRef/>
      </w:r>
      <w:r>
        <w:t>Referência não encontrada.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840BE48" w15:done="1"/>
  <w15:commentEx w15:paraId="48909C7A"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40BE48" w16cid:durableId="1D6E5C8B"/>
  <w16cid:commentId w16cid:paraId="48909C7A" w16cid:durableId="565258C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82A52" w14:textId="77777777" w:rsidR="002D7AE7" w:rsidRDefault="002D7AE7">
      <w:r>
        <w:separator/>
      </w:r>
    </w:p>
  </w:endnote>
  <w:endnote w:type="continuationSeparator" w:id="0">
    <w:p w14:paraId="32B0365C" w14:textId="77777777" w:rsidR="002D7AE7" w:rsidRDefault="002D7AE7">
      <w:r>
        <w:continuationSeparator/>
      </w:r>
    </w:p>
  </w:endnote>
  <w:endnote w:type="continuationNotice" w:id="1">
    <w:p w14:paraId="127703D2" w14:textId="77777777" w:rsidR="002D7AE7" w:rsidRDefault="002D7A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AF4376D-BB68-44F4-BA91-3EB0D04F83D2}"/>
  </w:font>
  <w:font w:name="Play">
    <w:charset w:val="00"/>
    <w:family w:val="auto"/>
    <w:pitch w:val="default"/>
    <w:embedRegular r:id="rId2" w:fontKey="{5F44A770-A6CB-4088-B73F-95E66D9E41C5}"/>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807DBEE5-210E-407F-AD07-4C079B339F3C}"/>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B5C4B70A-4A5A-431F-AABF-4CA97B8536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4CD95" w14:textId="77777777" w:rsidR="00C059F6" w:rsidRDefault="00C059F6">
    <w:pPr>
      <w:pBdr>
        <w:top w:val="nil"/>
        <w:left w:val="nil"/>
        <w:bottom w:val="nil"/>
        <w:right w:val="nil"/>
        <w:between w:val="nil"/>
      </w:pBdr>
      <w:tabs>
        <w:tab w:val="center" w:pos="4252"/>
        <w:tab w:val="right" w:pos="8504"/>
      </w:tabs>
      <w:rPr>
        <w:color w:val="000000"/>
      </w:rPr>
    </w:pPr>
  </w:p>
  <w:p w14:paraId="440F8660" w14:textId="77777777" w:rsidR="00C059F6" w:rsidRDefault="00A10EA3">
    <w:pPr>
      <w:pBdr>
        <w:top w:val="nil"/>
        <w:left w:val="nil"/>
        <w:bottom w:val="nil"/>
        <w:right w:val="nil"/>
        <w:between w:val="nil"/>
      </w:pBdr>
      <w:tabs>
        <w:tab w:val="center" w:pos="4252"/>
        <w:tab w:val="right" w:pos="8504"/>
      </w:tabs>
    </w:pPr>
    <w:r>
      <w:rPr>
        <w:noProof/>
      </w:rPr>
      <w:drawing>
        <wp:anchor distT="0" distB="0" distL="114300" distR="114300" simplePos="0" relativeHeight="251658240" behindDoc="0" locked="0" layoutInCell="1" hidden="0" allowOverlap="1" wp14:anchorId="4D43F84C" wp14:editId="43995347">
          <wp:simplePos x="0" y="0"/>
          <wp:positionH relativeFrom="column">
            <wp:posOffset>2670338</wp:posOffset>
          </wp:positionH>
          <wp:positionV relativeFrom="paragraph">
            <wp:posOffset>29671</wp:posOffset>
          </wp:positionV>
          <wp:extent cx="419100" cy="238125"/>
          <wp:effectExtent l="0" t="0" r="0" b="0"/>
          <wp:wrapSquare wrapText="bothSides" distT="0" distB="0" distL="114300" distR="114300"/>
          <wp:docPr id="21158520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9100" cy="238125"/>
                  </a:xfrm>
                  <a:prstGeom prst="rect">
                    <a:avLst/>
                  </a:prstGeom>
                  <a:ln/>
                </pic:spPr>
              </pic:pic>
            </a:graphicData>
          </a:graphic>
        </wp:anchor>
      </w:drawing>
    </w:r>
    <w:r>
      <w:rPr>
        <w:noProof/>
      </w:rPr>
      <w:drawing>
        <wp:anchor distT="0" distB="0" distL="114300" distR="114300" simplePos="0" relativeHeight="251658241" behindDoc="0" locked="0" layoutInCell="1" hidden="0" allowOverlap="1" wp14:anchorId="6C1C9233" wp14:editId="1F218C57">
          <wp:simplePos x="0" y="0"/>
          <wp:positionH relativeFrom="column">
            <wp:posOffset>5019675</wp:posOffset>
          </wp:positionH>
          <wp:positionV relativeFrom="paragraph">
            <wp:posOffset>195075</wp:posOffset>
          </wp:positionV>
          <wp:extent cx="752475" cy="333375"/>
          <wp:effectExtent l="0" t="0" r="0" b="0"/>
          <wp:wrapSquare wrapText="bothSides" distT="0" distB="0" distL="114300" distR="114300"/>
          <wp:docPr id="21158520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52475" cy="333375"/>
                  </a:xfrm>
                  <a:prstGeom prst="rect">
                    <a:avLst/>
                  </a:prstGeom>
                  <a:ln/>
                </pic:spPr>
              </pic:pic>
            </a:graphicData>
          </a:graphic>
        </wp:anchor>
      </w:drawing>
    </w:r>
    <w:r>
      <w:rPr>
        <w:noProof/>
      </w:rPr>
      <w:drawing>
        <wp:anchor distT="0" distB="0" distL="114300" distR="114300" simplePos="0" relativeHeight="251658242" behindDoc="0" locked="0" layoutInCell="1" hidden="0" allowOverlap="1" wp14:anchorId="6511A8F7" wp14:editId="718BF0E2">
          <wp:simplePos x="0" y="0"/>
          <wp:positionH relativeFrom="column">
            <wp:posOffset>819150</wp:posOffset>
          </wp:positionH>
          <wp:positionV relativeFrom="paragraph">
            <wp:posOffset>190500</wp:posOffset>
          </wp:positionV>
          <wp:extent cx="1231200" cy="385200"/>
          <wp:effectExtent l="0" t="0" r="0" b="0"/>
          <wp:wrapSquare wrapText="bothSides" distT="0" distB="0" distL="114300" distR="114300"/>
          <wp:docPr id="21158520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a:stretch>
                    <a:fillRect/>
                  </a:stretch>
                </pic:blipFill>
                <pic:spPr>
                  <a:xfrm>
                    <a:off x="0" y="0"/>
                    <a:ext cx="1231200" cy="385200"/>
                  </a:xfrm>
                  <a:prstGeom prst="rect">
                    <a:avLst/>
                  </a:prstGeom>
                  <a:ln/>
                </pic:spPr>
              </pic:pic>
            </a:graphicData>
          </a:graphic>
        </wp:anchor>
      </w:drawing>
    </w:r>
    <w:r>
      <w:rPr>
        <w:noProof/>
      </w:rPr>
      <w:drawing>
        <wp:anchor distT="0" distB="0" distL="114300" distR="114300" simplePos="0" relativeHeight="251658243" behindDoc="0" locked="0" layoutInCell="1" hidden="0" allowOverlap="1" wp14:anchorId="20A4F02F" wp14:editId="729F0C12">
          <wp:simplePos x="0" y="0"/>
          <wp:positionH relativeFrom="column">
            <wp:posOffset>1</wp:posOffset>
          </wp:positionH>
          <wp:positionV relativeFrom="paragraph">
            <wp:posOffset>53484</wp:posOffset>
          </wp:positionV>
          <wp:extent cx="600075" cy="190500"/>
          <wp:effectExtent l="0" t="0" r="0" b="0"/>
          <wp:wrapSquare wrapText="bothSides" distT="0" distB="0" distL="114300" distR="114300"/>
          <wp:docPr id="21158520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
                  <a:srcRect/>
                  <a:stretch>
                    <a:fillRect/>
                  </a:stretch>
                </pic:blipFill>
                <pic:spPr>
                  <a:xfrm>
                    <a:off x="0" y="0"/>
                    <a:ext cx="600075" cy="190500"/>
                  </a:xfrm>
                  <a:prstGeom prst="rect">
                    <a:avLst/>
                  </a:prstGeom>
                  <a:ln/>
                </pic:spPr>
              </pic:pic>
            </a:graphicData>
          </a:graphic>
        </wp:anchor>
      </w:drawing>
    </w:r>
    <w:r>
      <w:rPr>
        <w:noProof/>
      </w:rPr>
      <w:drawing>
        <wp:anchor distT="0" distB="0" distL="114300" distR="114300" simplePos="0" relativeHeight="251658244" behindDoc="0" locked="0" layoutInCell="1" hidden="0" allowOverlap="1" wp14:anchorId="5A9EF5F0" wp14:editId="1F4DEB81">
          <wp:simplePos x="0" y="0"/>
          <wp:positionH relativeFrom="column">
            <wp:posOffset>3886200</wp:posOffset>
          </wp:positionH>
          <wp:positionV relativeFrom="paragraph">
            <wp:posOffset>209362</wp:posOffset>
          </wp:positionV>
          <wp:extent cx="914400" cy="352425"/>
          <wp:effectExtent l="0" t="0" r="0" b="0"/>
          <wp:wrapSquare wrapText="bothSides" distT="0" distB="0" distL="114300" distR="114300"/>
          <wp:docPr id="211585204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914400" cy="352425"/>
                  </a:xfrm>
                  <a:prstGeom prst="rect">
                    <a:avLst/>
                  </a:prstGeom>
                  <a:ln/>
                </pic:spPr>
              </pic:pic>
            </a:graphicData>
          </a:graphic>
        </wp:anchor>
      </w:drawing>
    </w:r>
    <w:r>
      <w:rPr>
        <w:noProof/>
      </w:rPr>
      <w:drawing>
        <wp:anchor distT="0" distB="0" distL="114300" distR="114300" simplePos="0" relativeHeight="251658245" behindDoc="0" locked="0" layoutInCell="1" hidden="0" allowOverlap="1" wp14:anchorId="0B507C3F" wp14:editId="29BB4232">
          <wp:simplePos x="0" y="0"/>
          <wp:positionH relativeFrom="column">
            <wp:posOffset>3124200</wp:posOffset>
          </wp:positionH>
          <wp:positionV relativeFrom="paragraph">
            <wp:posOffset>195075</wp:posOffset>
          </wp:positionV>
          <wp:extent cx="542925" cy="381000"/>
          <wp:effectExtent l="0" t="0" r="0" b="0"/>
          <wp:wrapSquare wrapText="bothSides" distT="0" distB="0" distL="114300" distR="114300"/>
          <wp:docPr id="21158520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42925" cy="381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31114" w14:textId="77777777" w:rsidR="002D7AE7" w:rsidRDefault="002D7AE7">
      <w:r>
        <w:separator/>
      </w:r>
    </w:p>
  </w:footnote>
  <w:footnote w:type="continuationSeparator" w:id="0">
    <w:p w14:paraId="1F990E96" w14:textId="77777777" w:rsidR="002D7AE7" w:rsidRDefault="002D7AE7">
      <w:r>
        <w:continuationSeparator/>
      </w:r>
    </w:p>
  </w:footnote>
  <w:footnote w:type="continuationNotice" w:id="1">
    <w:p w14:paraId="736AED42" w14:textId="77777777" w:rsidR="002D7AE7" w:rsidRDefault="002D7A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4B83A" w14:textId="77777777" w:rsidR="00C059F6" w:rsidRDefault="00A10EA3">
    <w:pPr>
      <w:pBdr>
        <w:top w:val="nil"/>
        <w:left w:val="nil"/>
        <w:bottom w:val="nil"/>
        <w:right w:val="nil"/>
        <w:between w:val="nil"/>
      </w:pBdr>
      <w:tabs>
        <w:tab w:val="center" w:pos="4252"/>
        <w:tab w:val="right" w:pos="8504"/>
      </w:tabs>
      <w:jc w:val="center"/>
      <w:rPr>
        <w:color w:val="000000"/>
      </w:rPr>
    </w:pPr>
    <w:r>
      <w:rPr>
        <w:noProof/>
        <w:color w:val="000000"/>
      </w:rPr>
      <w:drawing>
        <wp:inline distT="0" distB="0" distL="0" distR="0" wp14:anchorId="08A8F63F" wp14:editId="54FB71A7">
          <wp:extent cx="3253105" cy="1610360"/>
          <wp:effectExtent l="0" t="0" r="0" b="0"/>
          <wp:docPr id="2115852050" name="image4.png" descr="Logotipo, nome da empres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4.png" descr="Logotipo, nome da empresa&#10;&#10;O conteúdo gerado por IA pode estar incorreto."/>
                  <pic:cNvPicPr preferRelativeResize="0"/>
                </pic:nvPicPr>
                <pic:blipFill>
                  <a:blip r:embed="rId1"/>
                  <a:srcRect l="2865" t="33993" r="-2171" b="26667"/>
                  <a:stretch>
                    <a:fillRect/>
                  </a:stretch>
                </pic:blipFill>
                <pic:spPr>
                  <a:xfrm>
                    <a:off x="0" y="0"/>
                    <a:ext cx="3253105" cy="161036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B24E9"/>
    <w:multiLevelType w:val="hybridMultilevel"/>
    <w:tmpl w:val="630E967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84B38FE"/>
    <w:multiLevelType w:val="hybridMultilevel"/>
    <w:tmpl w:val="BC162A2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E0F4CE1"/>
    <w:multiLevelType w:val="hybridMultilevel"/>
    <w:tmpl w:val="C484A5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4092C11"/>
    <w:multiLevelType w:val="hybridMultilevel"/>
    <w:tmpl w:val="14D2FFD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B546402"/>
    <w:multiLevelType w:val="hybridMultilevel"/>
    <w:tmpl w:val="06BCA45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7ED451E0"/>
    <w:multiLevelType w:val="hybridMultilevel"/>
    <w:tmpl w:val="61AA4AF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252155429">
    <w:abstractNumId w:val="5"/>
  </w:num>
  <w:num w:numId="2" w16cid:durableId="2024894377">
    <w:abstractNumId w:val="4"/>
  </w:num>
  <w:num w:numId="3" w16cid:durableId="1553538258">
    <w:abstractNumId w:val="2"/>
  </w:num>
  <w:num w:numId="4" w16cid:durableId="1706103053">
    <w:abstractNumId w:val="1"/>
  </w:num>
  <w:num w:numId="5" w16cid:durableId="643655813">
    <w:abstractNumId w:val="3"/>
  </w:num>
  <w:num w:numId="6" w16cid:durableId="4320144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9F6"/>
    <w:rsid w:val="0003420A"/>
    <w:rsid w:val="00044476"/>
    <w:rsid w:val="00072ADB"/>
    <w:rsid w:val="00073A7E"/>
    <w:rsid w:val="00077389"/>
    <w:rsid w:val="00120030"/>
    <w:rsid w:val="00126959"/>
    <w:rsid w:val="001830A3"/>
    <w:rsid w:val="001A4DCD"/>
    <w:rsid w:val="001E56E7"/>
    <w:rsid w:val="001F52F7"/>
    <w:rsid w:val="00230748"/>
    <w:rsid w:val="00267F25"/>
    <w:rsid w:val="002778F2"/>
    <w:rsid w:val="002844D5"/>
    <w:rsid w:val="002848AE"/>
    <w:rsid w:val="00286BA6"/>
    <w:rsid w:val="00290E84"/>
    <w:rsid w:val="002D7AE7"/>
    <w:rsid w:val="00341DF7"/>
    <w:rsid w:val="00351804"/>
    <w:rsid w:val="00386F1B"/>
    <w:rsid w:val="00396F41"/>
    <w:rsid w:val="003B2144"/>
    <w:rsid w:val="003C70F0"/>
    <w:rsid w:val="00424AA8"/>
    <w:rsid w:val="00470F1D"/>
    <w:rsid w:val="0055443F"/>
    <w:rsid w:val="00560960"/>
    <w:rsid w:val="00582135"/>
    <w:rsid w:val="005926FE"/>
    <w:rsid w:val="005945EB"/>
    <w:rsid w:val="00664E56"/>
    <w:rsid w:val="00676863"/>
    <w:rsid w:val="00700190"/>
    <w:rsid w:val="00716D69"/>
    <w:rsid w:val="0075549E"/>
    <w:rsid w:val="008020E7"/>
    <w:rsid w:val="008243E4"/>
    <w:rsid w:val="00833116"/>
    <w:rsid w:val="00837102"/>
    <w:rsid w:val="0084689F"/>
    <w:rsid w:val="00856EEE"/>
    <w:rsid w:val="008646B4"/>
    <w:rsid w:val="008A5748"/>
    <w:rsid w:val="009118C6"/>
    <w:rsid w:val="009279E3"/>
    <w:rsid w:val="00960EB1"/>
    <w:rsid w:val="00A05530"/>
    <w:rsid w:val="00A10EA3"/>
    <w:rsid w:val="00A358BA"/>
    <w:rsid w:val="00A576E8"/>
    <w:rsid w:val="00A74A64"/>
    <w:rsid w:val="00AC3A9A"/>
    <w:rsid w:val="00AC4ED1"/>
    <w:rsid w:val="00B07A1F"/>
    <w:rsid w:val="00B40E92"/>
    <w:rsid w:val="00B4101A"/>
    <w:rsid w:val="00B82CB5"/>
    <w:rsid w:val="00B93BC8"/>
    <w:rsid w:val="00BF0843"/>
    <w:rsid w:val="00C052BC"/>
    <w:rsid w:val="00C059F6"/>
    <w:rsid w:val="00C762E2"/>
    <w:rsid w:val="00C82848"/>
    <w:rsid w:val="00CB36C3"/>
    <w:rsid w:val="00CB69A7"/>
    <w:rsid w:val="00CD222E"/>
    <w:rsid w:val="00CF37B1"/>
    <w:rsid w:val="00D140F7"/>
    <w:rsid w:val="00D23F62"/>
    <w:rsid w:val="00D30087"/>
    <w:rsid w:val="00D31CFD"/>
    <w:rsid w:val="00DC3A2D"/>
    <w:rsid w:val="00E4229E"/>
    <w:rsid w:val="00E43267"/>
    <w:rsid w:val="00E55FB8"/>
    <w:rsid w:val="00E72550"/>
    <w:rsid w:val="00E971ED"/>
    <w:rsid w:val="00EB7EFE"/>
    <w:rsid w:val="00EE7EC8"/>
    <w:rsid w:val="00F312C7"/>
    <w:rsid w:val="00F716AE"/>
    <w:rsid w:val="00F804EE"/>
    <w:rsid w:val="018BC5B3"/>
    <w:rsid w:val="01B5BB8C"/>
    <w:rsid w:val="01D8DDED"/>
    <w:rsid w:val="02774586"/>
    <w:rsid w:val="0295305B"/>
    <w:rsid w:val="0299B07C"/>
    <w:rsid w:val="034AE7A8"/>
    <w:rsid w:val="0356A9BE"/>
    <w:rsid w:val="03B8F718"/>
    <w:rsid w:val="0422959B"/>
    <w:rsid w:val="0433E038"/>
    <w:rsid w:val="04E72007"/>
    <w:rsid w:val="054FED5A"/>
    <w:rsid w:val="059E31B4"/>
    <w:rsid w:val="05C004CE"/>
    <w:rsid w:val="063D8433"/>
    <w:rsid w:val="06604483"/>
    <w:rsid w:val="06FABBB9"/>
    <w:rsid w:val="076C93EE"/>
    <w:rsid w:val="0785B3A5"/>
    <w:rsid w:val="0788C0BB"/>
    <w:rsid w:val="079B22D1"/>
    <w:rsid w:val="0889F8D7"/>
    <w:rsid w:val="0918D023"/>
    <w:rsid w:val="092F0B0F"/>
    <w:rsid w:val="094FD54A"/>
    <w:rsid w:val="095AD23F"/>
    <w:rsid w:val="09CF23F4"/>
    <w:rsid w:val="09D9D8FE"/>
    <w:rsid w:val="09FC45A3"/>
    <w:rsid w:val="0AA51B05"/>
    <w:rsid w:val="0ABC9A52"/>
    <w:rsid w:val="0AEB9526"/>
    <w:rsid w:val="0B307DCD"/>
    <w:rsid w:val="0DA65B5A"/>
    <w:rsid w:val="0F1B4F1F"/>
    <w:rsid w:val="0FD6FD07"/>
    <w:rsid w:val="1031E21A"/>
    <w:rsid w:val="1035FF6B"/>
    <w:rsid w:val="1040E824"/>
    <w:rsid w:val="10DE8A55"/>
    <w:rsid w:val="10F683E7"/>
    <w:rsid w:val="112666F8"/>
    <w:rsid w:val="11355C5E"/>
    <w:rsid w:val="1141CD8A"/>
    <w:rsid w:val="11A651C7"/>
    <w:rsid w:val="11BD2CCD"/>
    <w:rsid w:val="1295B444"/>
    <w:rsid w:val="12DC17E5"/>
    <w:rsid w:val="13B76BBF"/>
    <w:rsid w:val="15B43461"/>
    <w:rsid w:val="16654566"/>
    <w:rsid w:val="16684836"/>
    <w:rsid w:val="16BA5F39"/>
    <w:rsid w:val="16F04526"/>
    <w:rsid w:val="174F383A"/>
    <w:rsid w:val="1902C48D"/>
    <w:rsid w:val="19062F82"/>
    <w:rsid w:val="1974BD5E"/>
    <w:rsid w:val="19B0E206"/>
    <w:rsid w:val="1A64CF18"/>
    <w:rsid w:val="1AED5B44"/>
    <w:rsid w:val="1BB93C1E"/>
    <w:rsid w:val="1C329DE7"/>
    <w:rsid w:val="1C6B2E1B"/>
    <w:rsid w:val="1D107114"/>
    <w:rsid w:val="1D81B6E6"/>
    <w:rsid w:val="1E04F4B8"/>
    <w:rsid w:val="1EF83D89"/>
    <w:rsid w:val="1F511DDD"/>
    <w:rsid w:val="1F6668F3"/>
    <w:rsid w:val="1F6E09D5"/>
    <w:rsid w:val="1FD93284"/>
    <w:rsid w:val="1FE50E05"/>
    <w:rsid w:val="1FF9AC44"/>
    <w:rsid w:val="209BD0F8"/>
    <w:rsid w:val="21304745"/>
    <w:rsid w:val="21CF293A"/>
    <w:rsid w:val="22347E23"/>
    <w:rsid w:val="2237C374"/>
    <w:rsid w:val="23495723"/>
    <w:rsid w:val="2360F151"/>
    <w:rsid w:val="247856C3"/>
    <w:rsid w:val="24D4821E"/>
    <w:rsid w:val="2539248A"/>
    <w:rsid w:val="25E54BA6"/>
    <w:rsid w:val="25F3865E"/>
    <w:rsid w:val="26592686"/>
    <w:rsid w:val="26606B3A"/>
    <w:rsid w:val="26A9A9C5"/>
    <w:rsid w:val="26B6E10B"/>
    <w:rsid w:val="26C100C4"/>
    <w:rsid w:val="26F94C83"/>
    <w:rsid w:val="26FDF767"/>
    <w:rsid w:val="27B9A83F"/>
    <w:rsid w:val="281443A7"/>
    <w:rsid w:val="2829D110"/>
    <w:rsid w:val="289365BF"/>
    <w:rsid w:val="29401C03"/>
    <w:rsid w:val="299F0847"/>
    <w:rsid w:val="2A5F8055"/>
    <w:rsid w:val="2ADEECA8"/>
    <w:rsid w:val="2B3106EC"/>
    <w:rsid w:val="2B45B5A5"/>
    <w:rsid w:val="2BC8780A"/>
    <w:rsid w:val="2BCBDB3C"/>
    <w:rsid w:val="2BCE191D"/>
    <w:rsid w:val="2BDAF930"/>
    <w:rsid w:val="2BF40710"/>
    <w:rsid w:val="2C16DAB2"/>
    <w:rsid w:val="2CFFD76F"/>
    <w:rsid w:val="2D9D064B"/>
    <w:rsid w:val="2DCA05EB"/>
    <w:rsid w:val="2DF301D4"/>
    <w:rsid w:val="2E3D139E"/>
    <w:rsid w:val="2E719F94"/>
    <w:rsid w:val="2EACB223"/>
    <w:rsid w:val="2F8B3325"/>
    <w:rsid w:val="2FFBF106"/>
    <w:rsid w:val="3009005A"/>
    <w:rsid w:val="30CB6F4E"/>
    <w:rsid w:val="3134B47B"/>
    <w:rsid w:val="31C0181A"/>
    <w:rsid w:val="32042242"/>
    <w:rsid w:val="3212F158"/>
    <w:rsid w:val="32546B10"/>
    <w:rsid w:val="3255E815"/>
    <w:rsid w:val="339F65CF"/>
    <w:rsid w:val="34049B33"/>
    <w:rsid w:val="3440F30F"/>
    <w:rsid w:val="353D3B53"/>
    <w:rsid w:val="358F0AE1"/>
    <w:rsid w:val="35ACA55B"/>
    <w:rsid w:val="367AE2C3"/>
    <w:rsid w:val="36AE1525"/>
    <w:rsid w:val="36C6E7AE"/>
    <w:rsid w:val="3710CDE4"/>
    <w:rsid w:val="374A9D40"/>
    <w:rsid w:val="37FDF9CC"/>
    <w:rsid w:val="3860FCF3"/>
    <w:rsid w:val="386A1591"/>
    <w:rsid w:val="3885699A"/>
    <w:rsid w:val="38909B40"/>
    <w:rsid w:val="391D0AF2"/>
    <w:rsid w:val="39424843"/>
    <w:rsid w:val="397378B2"/>
    <w:rsid w:val="399D4DF1"/>
    <w:rsid w:val="39E9A988"/>
    <w:rsid w:val="3AB9F964"/>
    <w:rsid w:val="3AE593F8"/>
    <w:rsid w:val="3B1D9E75"/>
    <w:rsid w:val="3B7D509A"/>
    <w:rsid w:val="3C0BFEC9"/>
    <w:rsid w:val="3C161670"/>
    <w:rsid w:val="3C5233D7"/>
    <w:rsid w:val="3C9787AB"/>
    <w:rsid w:val="3CF2EAB6"/>
    <w:rsid w:val="3DB5B6BA"/>
    <w:rsid w:val="3DC00BA3"/>
    <w:rsid w:val="3DEED070"/>
    <w:rsid w:val="3EA7B233"/>
    <w:rsid w:val="3EF87A5C"/>
    <w:rsid w:val="3F067528"/>
    <w:rsid w:val="3FA31B13"/>
    <w:rsid w:val="4056DEFB"/>
    <w:rsid w:val="406FD6D2"/>
    <w:rsid w:val="411A7FF5"/>
    <w:rsid w:val="412C278F"/>
    <w:rsid w:val="4143A429"/>
    <w:rsid w:val="42627460"/>
    <w:rsid w:val="42737FC3"/>
    <w:rsid w:val="42AA6198"/>
    <w:rsid w:val="42F03CFF"/>
    <w:rsid w:val="433F90F2"/>
    <w:rsid w:val="442B5C20"/>
    <w:rsid w:val="443D4EEE"/>
    <w:rsid w:val="4489DF7C"/>
    <w:rsid w:val="44DFA81D"/>
    <w:rsid w:val="45418171"/>
    <w:rsid w:val="4592441F"/>
    <w:rsid w:val="4647EF1A"/>
    <w:rsid w:val="473AB294"/>
    <w:rsid w:val="4747A2F3"/>
    <w:rsid w:val="475F360D"/>
    <w:rsid w:val="47622E54"/>
    <w:rsid w:val="47BA9835"/>
    <w:rsid w:val="489F0210"/>
    <w:rsid w:val="48FBCBB9"/>
    <w:rsid w:val="492972E8"/>
    <w:rsid w:val="494B9C52"/>
    <w:rsid w:val="496391A6"/>
    <w:rsid w:val="49D59909"/>
    <w:rsid w:val="4A665CCE"/>
    <w:rsid w:val="4AFA4374"/>
    <w:rsid w:val="4B1E5995"/>
    <w:rsid w:val="4B5A3E7D"/>
    <w:rsid w:val="4BDD3C99"/>
    <w:rsid w:val="4C0D2E10"/>
    <w:rsid w:val="4CD72492"/>
    <w:rsid w:val="4D3BFD2A"/>
    <w:rsid w:val="4D3F1815"/>
    <w:rsid w:val="4D6E9659"/>
    <w:rsid w:val="4E48F6C0"/>
    <w:rsid w:val="4E605C86"/>
    <w:rsid w:val="4E7E97A4"/>
    <w:rsid w:val="501BC3EB"/>
    <w:rsid w:val="50ED2938"/>
    <w:rsid w:val="510649D0"/>
    <w:rsid w:val="52298C29"/>
    <w:rsid w:val="530E6713"/>
    <w:rsid w:val="54AB1C02"/>
    <w:rsid w:val="552799C7"/>
    <w:rsid w:val="55DCB7D8"/>
    <w:rsid w:val="56ABE802"/>
    <w:rsid w:val="572D2DA1"/>
    <w:rsid w:val="5769919B"/>
    <w:rsid w:val="57B631FA"/>
    <w:rsid w:val="57DE3C86"/>
    <w:rsid w:val="5863E0C4"/>
    <w:rsid w:val="587DF300"/>
    <w:rsid w:val="598A7848"/>
    <w:rsid w:val="59A178EE"/>
    <w:rsid w:val="5A52AAF8"/>
    <w:rsid w:val="5A56E8EF"/>
    <w:rsid w:val="5AB62425"/>
    <w:rsid w:val="5B2399F4"/>
    <w:rsid w:val="5B6F4140"/>
    <w:rsid w:val="5B831DC6"/>
    <w:rsid w:val="5BF050C0"/>
    <w:rsid w:val="5C1A8E0E"/>
    <w:rsid w:val="5CE03A46"/>
    <w:rsid w:val="5D2DC0B9"/>
    <w:rsid w:val="5D980293"/>
    <w:rsid w:val="5DD47222"/>
    <w:rsid w:val="5DD82101"/>
    <w:rsid w:val="5E343B84"/>
    <w:rsid w:val="5E557DCC"/>
    <w:rsid w:val="5E7EB201"/>
    <w:rsid w:val="5F0EA5FC"/>
    <w:rsid w:val="60021174"/>
    <w:rsid w:val="602AF1E8"/>
    <w:rsid w:val="6055425F"/>
    <w:rsid w:val="611F1F53"/>
    <w:rsid w:val="618F8EB1"/>
    <w:rsid w:val="62D19873"/>
    <w:rsid w:val="62F07F0B"/>
    <w:rsid w:val="635BEB66"/>
    <w:rsid w:val="63B079BF"/>
    <w:rsid w:val="6431CF91"/>
    <w:rsid w:val="65054DF1"/>
    <w:rsid w:val="67169906"/>
    <w:rsid w:val="671768CC"/>
    <w:rsid w:val="674D1DED"/>
    <w:rsid w:val="67841682"/>
    <w:rsid w:val="685352DF"/>
    <w:rsid w:val="6948308D"/>
    <w:rsid w:val="694B5719"/>
    <w:rsid w:val="6AF318B5"/>
    <w:rsid w:val="6B121B23"/>
    <w:rsid w:val="6B94AD5F"/>
    <w:rsid w:val="6BA7CB37"/>
    <w:rsid w:val="6C831E0F"/>
    <w:rsid w:val="6CDFADDC"/>
    <w:rsid w:val="6D0FFCE1"/>
    <w:rsid w:val="6D6CC4E6"/>
    <w:rsid w:val="6E0305EA"/>
    <w:rsid w:val="6E1B3B00"/>
    <w:rsid w:val="6E570DEB"/>
    <w:rsid w:val="6E610E44"/>
    <w:rsid w:val="6EBA3200"/>
    <w:rsid w:val="6EDCE5AC"/>
    <w:rsid w:val="6F3FCBE5"/>
    <w:rsid w:val="6F52FEAA"/>
    <w:rsid w:val="7018271F"/>
    <w:rsid w:val="7191FD97"/>
    <w:rsid w:val="71EA5C77"/>
    <w:rsid w:val="7309E758"/>
    <w:rsid w:val="73C29725"/>
    <w:rsid w:val="74111946"/>
    <w:rsid w:val="755331F2"/>
    <w:rsid w:val="758FB2A9"/>
    <w:rsid w:val="75A7867B"/>
    <w:rsid w:val="75AB1DBE"/>
    <w:rsid w:val="75D7B23C"/>
    <w:rsid w:val="75DAFC80"/>
    <w:rsid w:val="76204E38"/>
    <w:rsid w:val="7736360D"/>
    <w:rsid w:val="77D9EF86"/>
    <w:rsid w:val="77F5EC65"/>
    <w:rsid w:val="77F90D6C"/>
    <w:rsid w:val="7826FB72"/>
    <w:rsid w:val="784F1EFA"/>
    <w:rsid w:val="7865048E"/>
    <w:rsid w:val="7887240B"/>
    <w:rsid w:val="78F6881D"/>
    <w:rsid w:val="7912CEAE"/>
    <w:rsid w:val="797E6E27"/>
    <w:rsid w:val="799598F2"/>
    <w:rsid w:val="79AC1B19"/>
    <w:rsid w:val="79BCDB58"/>
    <w:rsid w:val="79DF5DC1"/>
    <w:rsid w:val="79F5A41E"/>
    <w:rsid w:val="7A2968C5"/>
    <w:rsid w:val="7AA8393A"/>
    <w:rsid w:val="7B0CC65A"/>
    <w:rsid w:val="7B3B4058"/>
    <w:rsid w:val="7B712D1F"/>
    <w:rsid w:val="7C14C6B9"/>
    <w:rsid w:val="7C31249D"/>
    <w:rsid w:val="7C8E67FC"/>
    <w:rsid w:val="7CDD700B"/>
    <w:rsid w:val="7CF17206"/>
    <w:rsid w:val="7D2A5046"/>
    <w:rsid w:val="7DA1BC1F"/>
    <w:rsid w:val="7E337398"/>
    <w:rsid w:val="7E49E1D3"/>
    <w:rsid w:val="7EF68521"/>
    <w:rsid w:val="7F8C7C4E"/>
    <w:rsid w:val="7F947009"/>
    <w:rsid w:val="7F992406"/>
    <w:rsid w:val="7FD5F90E"/>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43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0"/>
    <w:tblPr>
      <w:tblCellMar>
        <w:top w:w="100" w:type="dxa"/>
        <w:left w:w="100" w:type="dxa"/>
        <w:bottom w:w="100" w:type="dxa"/>
        <w:right w:w="100" w:type="dxa"/>
      </w:tblCellMar>
    </w:tblPr>
  </w:style>
  <w:style w:type="table" w:customStyle="1" w:styleId="TableNormal00">
    <w:name w:val="TableNormal00"/>
    <w:tblPr>
      <w:tblCellMar>
        <w:top w:w="100" w:type="dxa"/>
        <w:left w:w="100" w:type="dxa"/>
        <w:bottom w:w="100" w:type="dxa"/>
        <w:right w:w="100" w:type="dxa"/>
      </w:tblCellMar>
    </w:tblPr>
  </w:style>
  <w:style w:type="character" w:styleId="Hyperlink">
    <w:name w:val="Hyperlink"/>
    <w:uiPriority w:val="99"/>
    <w:unhideWhenUsed/>
    <w:rsid w:val="59863E6C"/>
    <w:rPr>
      <w:color w:val="0000FF"/>
      <w:u w:val="single"/>
    </w:r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spacing w:before="120"/>
      <w:ind w:left="821" w:right="115" w:hanging="36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5A1575"/>
    <w:pPr>
      <w:tabs>
        <w:tab w:val="center" w:pos="4252"/>
        <w:tab w:val="right" w:pos="8504"/>
      </w:tabs>
    </w:pPr>
  </w:style>
  <w:style w:type="character" w:customStyle="1" w:styleId="CabealhoChar">
    <w:name w:val="Cabeçalho Char"/>
    <w:link w:val="Cabealho"/>
    <w:uiPriority w:val="99"/>
    <w:rsid w:val="59863E6C"/>
    <w:rPr>
      <w:lang w:val="pt-PT"/>
    </w:rPr>
  </w:style>
  <w:style w:type="paragraph" w:styleId="Rodap">
    <w:name w:val="footer"/>
    <w:basedOn w:val="Normal"/>
    <w:link w:val="RodapChar"/>
    <w:uiPriority w:val="99"/>
    <w:unhideWhenUsed/>
    <w:rsid w:val="005A1575"/>
    <w:pPr>
      <w:tabs>
        <w:tab w:val="center" w:pos="4252"/>
        <w:tab w:val="right" w:pos="8504"/>
      </w:tabs>
    </w:pPr>
  </w:style>
  <w:style w:type="character" w:customStyle="1" w:styleId="RodapChar">
    <w:name w:val="Rodapé Char"/>
    <w:link w:val="Rodap"/>
    <w:uiPriority w:val="99"/>
    <w:rsid w:val="59863E6C"/>
    <w:rPr>
      <w:lang w:val="pt-PT"/>
    </w:rPr>
  </w:style>
  <w:style w:type="table" w:customStyle="1" w:styleId="TableNormal1">
    <w:name w:val="Table Normal1"/>
    <w:uiPriority w:val="2"/>
    <w:semiHidden/>
    <w:unhideWhenUsed/>
    <w:qFormat/>
    <w:rsid w:val="00E470EF"/>
    <w:tblPr>
      <w:tblInd w:w="0" w:type="dxa"/>
      <w:tblCellMar>
        <w:top w:w="0" w:type="dxa"/>
        <w:left w:w="0" w:type="dxa"/>
        <w:bottom w:w="0" w:type="dxa"/>
        <w:right w:w="0" w:type="dxa"/>
      </w:tblCellMar>
    </w:tblPr>
  </w:style>
  <w:style w:type="paragraph" w:styleId="Textodenotaderodap">
    <w:name w:val="footnote text"/>
    <w:basedOn w:val="Normal"/>
    <w:link w:val="TextodenotaderodapChar"/>
    <w:uiPriority w:val="99"/>
    <w:semiHidden/>
    <w:unhideWhenUsed/>
    <w:rsid w:val="000F62EA"/>
    <w:rPr>
      <w:sz w:val="20"/>
      <w:szCs w:val="20"/>
    </w:rPr>
  </w:style>
  <w:style w:type="character" w:customStyle="1" w:styleId="TextodenotaderodapChar">
    <w:name w:val="Texto de nota de rodapé Char"/>
    <w:link w:val="Textodenotaderodap"/>
    <w:uiPriority w:val="99"/>
    <w:semiHidden/>
    <w:rsid w:val="59863E6C"/>
    <w:rPr>
      <w:sz w:val="20"/>
      <w:szCs w:val="20"/>
      <w:lang w:val="pt-PT"/>
    </w:rPr>
  </w:style>
  <w:style w:type="character" w:styleId="Refdenotaderodap">
    <w:name w:val="footnote reference"/>
    <w:uiPriority w:val="99"/>
    <w:semiHidden/>
    <w:unhideWhenUsed/>
    <w:rsid w:val="59863E6C"/>
    <w:rPr>
      <w:vertAlign w:val="superscript"/>
    </w:rPr>
  </w:style>
  <w:style w:type="paragraph" w:styleId="NormalWeb">
    <w:name w:val="Normal (Web)"/>
    <w:basedOn w:val="Normal"/>
    <w:uiPriority w:val="99"/>
    <w:semiHidden/>
    <w:unhideWhenUsed/>
    <w:rsid w:val="000F62EA"/>
    <w:rPr>
      <w:sz w:val="24"/>
      <w:szCs w:val="24"/>
    </w:rPr>
  </w:style>
  <w:style w:type="table" w:styleId="Tabelacomgrade">
    <w:name w:val="Table Grid"/>
    <w:basedOn w:val="Tabelanormal"/>
    <w:uiPriority w:val="59"/>
    <w:rsid w:val="005A479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implesTabela1">
    <w:name w:val="Plain Table 1"/>
    <w:basedOn w:val="Tabelanormal"/>
    <w:uiPriority w:val="41"/>
    <w:rsid w:val="005A479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Clara">
    <w:name w:val="Grid Table Light"/>
    <w:basedOn w:val="Tabela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oPendente">
    <w:name w:val="Unresolved Mention"/>
    <w:uiPriority w:val="99"/>
    <w:semiHidden/>
    <w:unhideWhenUsed/>
    <w:rsid w:val="59863E6C"/>
    <w:rPr>
      <w:color w:val="605E5C"/>
    </w:rPr>
  </w:style>
  <w:style w:type="character" w:styleId="Refdecomentrio">
    <w:name w:val="annotation reference"/>
    <w:uiPriority w:val="99"/>
    <w:semiHidden/>
    <w:unhideWhenUsed/>
    <w:rsid w:val="59863E6C"/>
    <w:rPr>
      <w:sz w:val="16"/>
      <w:szCs w:val="16"/>
    </w:rPr>
  </w:style>
  <w:style w:type="paragraph" w:styleId="Textodecomentrio">
    <w:name w:val="annotation text"/>
    <w:basedOn w:val="Normal"/>
    <w:link w:val="TextodecomentrioChar"/>
    <w:uiPriority w:val="99"/>
    <w:semiHidden/>
    <w:unhideWhenUsed/>
    <w:rsid w:val="008A5441"/>
    <w:rPr>
      <w:sz w:val="20"/>
      <w:szCs w:val="20"/>
    </w:rPr>
  </w:style>
  <w:style w:type="character" w:customStyle="1" w:styleId="TextodecomentrioChar">
    <w:name w:val="Texto de comentário Char"/>
    <w:link w:val="Textodecomentrio"/>
    <w:uiPriority w:val="99"/>
    <w:semiHidden/>
    <w:rsid w:val="59863E6C"/>
    <w:rPr>
      <w:sz w:val="20"/>
      <w:szCs w:val="20"/>
      <w:lang w:val="pt-PT"/>
    </w:rPr>
  </w:style>
  <w:style w:type="paragraph" w:styleId="Assuntodocomentrio">
    <w:name w:val="annotation subject"/>
    <w:basedOn w:val="Textodecomentrio"/>
    <w:next w:val="Textodecomentrio"/>
    <w:link w:val="AssuntodocomentrioChar"/>
    <w:uiPriority w:val="99"/>
    <w:semiHidden/>
    <w:unhideWhenUsed/>
    <w:rsid w:val="008A5441"/>
    <w:rPr>
      <w:b/>
      <w:bCs/>
    </w:rPr>
  </w:style>
  <w:style w:type="character" w:customStyle="1" w:styleId="AssuntodocomentrioChar">
    <w:name w:val="Assunto do comentário Char"/>
    <w:basedOn w:val="TextodecomentrioChar"/>
    <w:link w:val="Assuntodocomentrio"/>
    <w:uiPriority w:val="99"/>
    <w:semiHidden/>
    <w:rsid w:val="008A5441"/>
    <w:rPr>
      <w:rFonts w:ascii="Times New Roman" w:eastAsia="Times New Roman" w:hAnsi="Times New Roman" w:cs="Times New Roman"/>
      <w:b/>
      <w:bCs/>
      <w:sz w:val="20"/>
      <w:szCs w:val="20"/>
      <w:lang w:val="pt-PT"/>
    </w:rPr>
  </w:style>
  <w:style w:type="table" w:customStyle="1" w:styleId="a">
    <w:basedOn w:val="TableNormal00"/>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00"/>
    <w:tblPr>
      <w:tblStyleRowBandSize w:val="1"/>
      <w:tblStyleColBandSize w:val="1"/>
      <w:tblCellMar>
        <w:top w:w="0" w:type="dxa"/>
        <w:left w:w="108" w:type="dxa"/>
        <w:bottom w:w="0" w:type="dxa"/>
        <w:right w:w="108" w:type="dxa"/>
      </w:tblCellMar>
    </w:tblPr>
  </w:style>
  <w:style w:type="table" w:customStyle="1" w:styleId="a1">
    <w:basedOn w:val="TableNormal00"/>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00"/>
    <w:tblPr>
      <w:tblStyleRowBandSize w:val="1"/>
      <w:tblStyleColBandSize w:val="1"/>
      <w:tblCellMar>
        <w:top w:w="0" w:type="dxa"/>
        <w:left w:w="108" w:type="dxa"/>
        <w:bottom w:w="0" w:type="dxa"/>
        <w:right w:w="108" w:type="dxa"/>
      </w:tblCellMar>
    </w:tblPr>
  </w:style>
  <w:style w:type="table" w:customStyle="1" w:styleId="a3">
    <w:basedOn w:val="TableNormal00"/>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RefernciaSutil">
    <w:name w:val="Subtle Reference"/>
    <w:uiPriority w:val="31"/>
    <w:qFormat/>
    <w:rsid w:val="59863E6C"/>
    <w:rPr>
      <w:smallCaps/>
      <w:color w:val="5A5A5A"/>
    </w:rPr>
  </w:style>
  <w:style w:type="table" w:customStyle="1" w:styleId="a4">
    <w:basedOn w:val="TableNormal00"/>
    <w:tblPr>
      <w:tblStyleRowBandSize w:val="1"/>
      <w:tblStyleColBandSize w:val="1"/>
      <w:tblCellMar>
        <w:top w:w="0" w:type="dxa"/>
        <w:left w:w="115" w:type="dxa"/>
        <w:bottom w:w="0" w:type="dxa"/>
        <w:right w:w="115" w:type="dxa"/>
      </w:tblCellMar>
    </w:tblPr>
  </w:style>
  <w:style w:type="table" w:customStyle="1" w:styleId="a5">
    <w:basedOn w:val="TableNormal00"/>
    <w:tblPr>
      <w:tblStyleRowBandSize w:val="1"/>
      <w:tblStyleColBandSize w:val="1"/>
      <w:tblCellMar>
        <w:top w:w="0" w:type="dxa"/>
        <w:left w:w="115" w:type="dxa"/>
        <w:bottom w:w="0" w:type="dxa"/>
        <w:right w:w="115" w:type="dxa"/>
      </w:tblCellMar>
    </w:tblPr>
  </w:style>
  <w:style w:type="table" w:customStyle="1" w:styleId="a6">
    <w:basedOn w:val="TableNormal0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guilherme.lima@uemasul.edu.br"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Zkcc/OsPyen94kaWQge6RGIjnQ==">CgMxLjA4AHIhMTNyOXlEYVlReEJMSExtTi1HMWg0cWxqSE9pZ3NySUQw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2933</Words>
  <Characters>15842</Characters>
  <Application>Microsoft Office Word</Application>
  <DocSecurity>0</DocSecurity>
  <Lines>132</Lines>
  <Paragraphs>37</Paragraphs>
  <ScaleCrop>false</ScaleCrop>
  <Company/>
  <LinksUpToDate>false</LinksUpToDate>
  <CharactersWithSpaces>18738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2025-12-05T03:11:00Z</dcterms:created>
  <dcterms:modified xsi:type="dcterms:W3CDTF">2025-12-05T03:11:00Z</dcterms:modified>
</cp:coreProperties>
</file>