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BD0B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CONTRIBUIÇÃO DO GRUPEMA PARA A FORMAÇÃO PROFISSIONAL E CIDADÃ NO ENSINO SUPERIOR VIA PRÁTICAS DE EDUCAÇÃO AMBIENTAL</w:t>
      </w:r>
    </w:p>
    <w:p w14:paraId="07990087" w14:textId="77777777" w:rsidR="00F86FD7" w:rsidRDefault="00F86FD7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13B5F0FF" w14:textId="77777777" w:rsidR="00F86FD7" w:rsidRDefault="00000000">
      <w:pPr>
        <w:shd w:val="clear" w:color="auto" w:fill="FFFFFF"/>
        <w:tabs>
          <w:tab w:val="left" w:pos="2500"/>
        </w:tabs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</w:rPr>
        <w:t>Lucyana</w:t>
      </w:r>
      <w:proofErr w:type="spellEnd"/>
      <w:r>
        <w:rPr>
          <w:sz w:val="24"/>
          <w:szCs w:val="24"/>
        </w:rPr>
        <w:t xml:space="preserve"> Barros Santos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Jairle</w:t>
      </w:r>
      <w:proofErr w:type="spellEnd"/>
      <w:r>
        <w:rPr>
          <w:sz w:val="24"/>
          <w:szCs w:val="24"/>
        </w:rPr>
        <w:t xml:space="preserve"> da Costa Oliveira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Alzira Almeida de Araujo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Edjanne</w:t>
      </w:r>
      <w:proofErr w:type="spellEnd"/>
      <w:r>
        <w:rPr>
          <w:sz w:val="24"/>
          <w:szCs w:val="24"/>
        </w:rPr>
        <w:t xml:space="preserve"> Lorena da Silva de Souza de Lima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u w:val="single"/>
        </w:rPr>
        <w:t>Maria das Graças da Silva</w:t>
      </w:r>
      <w:r>
        <w:rPr>
          <w:sz w:val="24"/>
          <w:szCs w:val="24"/>
          <w:vertAlign w:val="superscript"/>
        </w:rPr>
        <w:t>5</w:t>
      </w:r>
    </w:p>
    <w:p w14:paraId="45EB11B8" w14:textId="77777777" w:rsidR="00F86FD7" w:rsidRDefault="00F86FD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6613AAB1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Doutoranda em Ciências Ambientais. Universidade do Estado do Pará. </w:t>
      </w:r>
    </w:p>
    <w:p w14:paraId="1B8822E4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E-mail: lucyanapbarros@gmail.com</w:t>
      </w:r>
    </w:p>
    <w:p w14:paraId="50AF4F75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Graduada em Biologia pela Universidade do Estado do Pará.</w:t>
      </w:r>
    </w:p>
    <w:p w14:paraId="7088120B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Doutoranda em Ciências Ambientais. Universidade do Estado do Pará. </w:t>
      </w:r>
    </w:p>
    <w:p w14:paraId="2F292855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Graduada em Letras Língua Portuguesa. Universidade Pitágoras Anhanguera</w:t>
      </w:r>
    </w:p>
    <w:p w14:paraId="58FD13ED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Pós-doutora</w:t>
      </w:r>
      <w:proofErr w:type="spellEnd"/>
      <w:r>
        <w:rPr>
          <w:sz w:val="24"/>
          <w:szCs w:val="24"/>
        </w:rPr>
        <w:t xml:space="preserve"> em Sociologia Ambiental pelo Instituto de Ciências Sociais da Universidade de Lisboa. Doutora em Planejamento Urbano e Regional pela Universidade Federal do Rio de Janeiro </w:t>
      </w:r>
    </w:p>
    <w:p w14:paraId="7FF25D23" w14:textId="77777777" w:rsidR="00F86FD7" w:rsidRDefault="00F86FD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FEBF317" w14:textId="77777777" w:rsidR="00F86FD7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346CB5B" w14:textId="77777777" w:rsidR="00832A1E" w:rsidRDefault="00832A1E">
      <w:pPr>
        <w:pStyle w:val="NormalWeb"/>
        <w:spacing w:before="0" w:beforeAutospacing="0" w:after="0" w:afterAutospacing="0"/>
        <w:jc w:val="both"/>
      </w:pPr>
    </w:p>
    <w:p w14:paraId="191768BB" w14:textId="77777777" w:rsidR="00832A1E" w:rsidRPr="00832A1E" w:rsidRDefault="00832A1E" w:rsidP="00832A1E">
      <w:pPr>
        <w:pStyle w:val="NormalWeb"/>
        <w:spacing w:before="0" w:beforeAutospacing="0" w:after="0" w:afterAutospacing="0"/>
        <w:jc w:val="both"/>
      </w:pPr>
      <w:r w:rsidRPr="00832A1E">
        <w:t>O objeto de estudo desta pesquisa consiste na análise da contribuição formativa das potencialidades dos recursos pedagógicos utilizados nas práticas de Educação Ambiental (EA) promovidas pelo Grupo de Educação e Meio Ambiente (GRUPEMA), voltadas à formação profissional e cidadã de estudantes do ensino superior. A formulação do problema buscou compreender de que forma as atividades de EA desenvolvidas pelo GRUPEMA, mediadas por recursos pedagógicos e inseridas no contexto universitário, conseguem superar os desafios de efetivação da EA no ensino superior, promovendo a aprendizagem significativa e um olhar humanizado sobre as complexas questões socioambientais. A relevância do estudo justifica-se pelo papel estratégico do GRUPEMA enquanto espaço institucionalizado em uma Instituição de Ensino Superior, voltado à produção, socialização de saberes e à formação de futuros profissionais comprometidos com a sustentabilidade e a cidadania. O objetivo geral foi demonstrar como a integração teórico-prática das ações do GRUPEMA potencializa o uso dos recursos pedagógicos nas práticas de EA, contribuindo para a vivência acadêmica e a ampliação da compreensão dos estudantes acerca dos processos educacionais e da proteção dos sistemas ecológicos. Metodologicamente, a pesquisa fundamentou-se na análise da literatura especializada, com a finalidade de sistematizar informações sobre a composição pedagógica das práticas de EA, bem como caracterizar as relações entre elementos naturais e fatores antrópicos que influenciam a dinâmica educativa, adotando uma abordagem descritiva, dialógica e participativa. Os resultados evidenciam que as práticas desenvolvidas pelo GRUPEMA, por meio de recursos pedagógicos como jogos, dinâmicas, oficinas de reutilização, palestras, eventos científicos e atividades de campo, promovem reflexões significativas sobre as temáticas socioambientais. Essas ações possibilitam a articulação entre teoria e prática, ampliando a percepção ambiental, o olhar humanizado e a formação crítica dos estudantes. Conclui-se que a atuação do GRUPEMA é fundamental para o fortalecimento da Educação Ambiental no ensino superior, ao integrar conhecimento científico e práticas educativas contextualizadas, favorecendo a formação profissional e cidadã e fomentando a construção de uma consciência socioambiental comprometida com a preservação do meio ambiente.</w:t>
      </w:r>
    </w:p>
    <w:p w14:paraId="7FC71FE9" w14:textId="77777777" w:rsidR="00832A1E" w:rsidRDefault="00832A1E">
      <w:pPr>
        <w:pStyle w:val="NormalWeb"/>
        <w:spacing w:before="0" w:beforeAutospacing="0" w:after="0" w:afterAutospacing="0"/>
        <w:jc w:val="both"/>
      </w:pPr>
    </w:p>
    <w:p w14:paraId="70114CB5" w14:textId="77777777" w:rsidR="00F86FD7" w:rsidRDefault="00F86FD7">
      <w:pPr>
        <w:pStyle w:val="NormalWeb"/>
        <w:spacing w:before="0" w:beforeAutospacing="0" w:after="0" w:afterAutospacing="0"/>
        <w:jc w:val="both"/>
      </w:pPr>
    </w:p>
    <w:p w14:paraId="62B8C22C" w14:textId="77777777" w:rsidR="00F86FD7" w:rsidRDefault="00000000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bCs/>
          <w:sz w:val="24"/>
          <w:szCs w:val="24"/>
        </w:rPr>
        <w:t>GRUPEMA.</w:t>
      </w:r>
      <w:r>
        <w:rPr>
          <w:sz w:val="24"/>
          <w:szCs w:val="24"/>
        </w:rPr>
        <w:t xml:space="preserve"> Ensino superior. Educação ambiental.</w:t>
      </w:r>
    </w:p>
    <w:p w14:paraId="64FE0D17" w14:textId="77777777" w:rsidR="00F86FD7" w:rsidRDefault="00F86FD7">
      <w:pPr>
        <w:rPr>
          <w:b/>
          <w:sz w:val="24"/>
          <w:szCs w:val="24"/>
        </w:rPr>
      </w:pPr>
    </w:p>
    <w:p w14:paraId="014915E8" w14:textId="77777777" w:rsidR="00F86FD7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Escolha a Área de Interesse do Simpósio</w:t>
      </w:r>
      <w:r>
        <w:rPr>
          <w:sz w:val="24"/>
          <w:szCs w:val="24"/>
        </w:rPr>
        <w:t>: Ciências Humanas e Sociais Aplicadas</w:t>
      </w:r>
    </w:p>
    <w:p w14:paraId="6BDA23FE" w14:textId="77777777" w:rsidR="00F86FD7" w:rsidRDefault="00F86FD7">
      <w:pPr>
        <w:rPr>
          <w:sz w:val="24"/>
          <w:szCs w:val="24"/>
        </w:rPr>
      </w:pPr>
    </w:p>
    <w:p w14:paraId="4F327797" w14:textId="77777777" w:rsidR="00F86FD7" w:rsidRDefault="00F86FD7">
      <w:pPr>
        <w:rPr>
          <w:sz w:val="24"/>
          <w:szCs w:val="24"/>
        </w:rPr>
      </w:pPr>
    </w:p>
    <w:sectPr w:rsidR="00F86FD7">
      <w:headerReference w:type="default" r:id="rId8"/>
      <w:footerReference w:type="default" r:id="rId9"/>
      <w:pgSz w:w="11906" w:h="16838"/>
      <w:pgMar w:top="1701" w:right="1134" w:bottom="851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C376" w14:textId="77777777" w:rsidR="00616E1B" w:rsidRDefault="00616E1B">
      <w:r>
        <w:separator/>
      </w:r>
    </w:p>
  </w:endnote>
  <w:endnote w:type="continuationSeparator" w:id="0">
    <w:p w14:paraId="12974D00" w14:textId="77777777" w:rsidR="00616E1B" w:rsidRDefault="006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4D99" w14:textId="77777777" w:rsidR="00F86FD7" w:rsidRDefault="00000000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4384" behindDoc="0" locked="0" layoutInCell="1" allowOverlap="1" wp14:anchorId="2BB0BB89" wp14:editId="36175328">
          <wp:simplePos x="0" y="0"/>
          <wp:positionH relativeFrom="column">
            <wp:posOffset>3446145</wp:posOffset>
          </wp:positionH>
          <wp:positionV relativeFrom="page">
            <wp:posOffset>10205720</wp:posOffset>
          </wp:positionV>
          <wp:extent cx="462280" cy="329565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37DDFDF3" wp14:editId="5A6413A4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C52558A" wp14:editId="0DA87C9B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5408" behindDoc="0" locked="0" layoutInCell="1" allowOverlap="1" wp14:anchorId="13C10840" wp14:editId="6F662CBB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360" behindDoc="0" locked="0" layoutInCell="1" allowOverlap="1" wp14:anchorId="3DCEE597" wp14:editId="454A9BCF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2336" behindDoc="0" locked="0" layoutInCell="1" allowOverlap="1" wp14:anchorId="5A4838C0" wp14:editId="1FB614D0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493B18" wp14:editId="3F6CBECB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3" name="image6.png" descr="PROPIT - Unifesspa é contemplada com 68 cotas de bolsas da Fapespa para ...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E038A1" wp14:editId="39E94BE2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1" name="image2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BA18D" w14:textId="77777777" w:rsidR="00F86FD7" w:rsidRDefault="00F86FD7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E17D" w14:textId="77777777" w:rsidR="00616E1B" w:rsidRDefault="00616E1B">
      <w:r>
        <w:separator/>
      </w:r>
    </w:p>
  </w:footnote>
  <w:footnote w:type="continuationSeparator" w:id="0">
    <w:p w14:paraId="7BE43F55" w14:textId="77777777" w:rsidR="00616E1B" w:rsidRDefault="0061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9FBF" w14:textId="77777777" w:rsidR="00F86FD7" w:rsidRDefault="00000000">
    <w:pPr>
      <w:widowControl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DBF4A2C" wp14:editId="1E8D3ED9">
          <wp:extent cx="3253105" cy="1610360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0E4"/>
    <w:rsid w:val="000010C7"/>
    <w:rsid w:val="00022F89"/>
    <w:rsid w:val="000A730A"/>
    <w:rsid w:val="00123707"/>
    <w:rsid w:val="0015137A"/>
    <w:rsid w:val="0015507F"/>
    <w:rsid w:val="00303D2C"/>
    <w:rsid w:val="00376393"/>
    <w:rsid w:val="004128AA"/>
    <w:rsid w:val="00427F3D"/>
    <w:rsid w:val="0048607D"/>
    <w:rsid w:val="0051072D"/>
    <w:rsid w:val="0053681D"/>
    <w:rsid w:val="00605A0A"/>
    <w:rsid w:val="00615855"/>
    <w:rsid w:val="00616E1B"/>
    <w:rsid w:val="00627CE8"/>
    <w:rsid w:val="007537DE"/>
    <w:rsid w:val="007830E4"/>
    <w:rsid w:val="007E451F"/>
    <w:rsid w:val="00832A1E"/>
    <w:rsid w:val="00863EC2"/>
    <w:rsid w:val="0093716D"/>
    <w:rsid w:val="00937772"/>
    <w:rsid w:val="009423CF"/>
    <w:rsid w:val="009B7502"/>
    <w:rsid w:val="009C13EE"/>
    <w:rsid w:val="009E42F9"/>
    <w:rsid w:val="00A86693"/>
    <w:rsid w:val="00AD335D"/>
    <w:rsid w:val="00B26E21"/>
    <w:rsid w:val="00B77BA8"/>
    <w:rsid w:val="00B826D9"/>
    <w:rsid w:val="00B83998"/>
    <w:rsid w:val="00BC4E81"/>
    <w:rsid w:val="00BC63B1"/>
    <w:rsid w:val="00BE2D1D"/>
    <w:rsid w:val="00C35CFE"/>
    <w:rsid w:val="00C57B1C"/>
    <w:rsid w:val="00C64DF0"/>
    <w:rsid w:val="00CC7E1B"/>
    <w:rsid w:val="00DA0D33"/>
    <w:rsid w:val="00DC6347"/>
    <w:rsid w:val="00E161EB"/>
    <w:rsid w:val="00E42F77"/>
    <w:rsid w:val="00F16B1D"/>
    <w:rsid w:val="00F31FA1"/>
    <w:rsid w:val="00F70514"/>
    <w:rsid w:val="00F86FD7"/>
    <w:rsid w:val="00F9218C"/>
    <w:rsid w:val="00F940CD"/>
    <w:rsid w:val="00FD46AA"/>
    <w:rsid w:val="00FF4A36"/>
    <w:rsid w:val="793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A23C"/>
  <w15:docId w15:val="{CD4429A2-D3A5-4056-A513-5947FF2A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widowControl w:val="0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18BBC3-8A96-427C-A4A8-089D55B6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Alzira Araujo</cp:lastModifiedBy>
  <cp:revision>13</cp:revision>
  <dcterms:created xsi:type="dcterms:W3CDTF">2025-11-25T16:52:00Z</dcterms:created>
  <dcterms:modified xsi:type="dcterms:W3CDTF">2025-12-03T22:02:00Z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300A9D99313E4D99ADC018C22221F7C9_12</vt:lpwstr>
  </property>
</Properties>
</file>