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9847F" w14:textId="0B3943F2" w:rsidR="003949CE" w:rsidRPr="00F81B2F" w:rsidRDefault="001E6FF9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color w:val="000000" w:themeColor="text1"/>
          <w:sz w:val="24"/>
          <w:szCs w:val="24"/>
        </w:rPr>
      </w:pPr>
      <w:r w:rsidRPr="00F81B2F">
        <w:rPr>
          <w:b/>
          <w:color w:val="000000" w:themeColor="text1"/>
          <w:sz w:val="24"/>
          <w:szCs w:val="24"/>
        </w:rPr>
        <w:t xml:space="preserve">IMPACTO DE EXTREMOS CLIMÁTICOS NA </w:t>
      </w:r>
      <w:r w:rsidR="00B91B35" w:rsidRPr="00F81B2F">
        <w:rPr>
          <w:b/>
          <w:color w:val="000000" w:themeColor="text1"/>
          <w:sz w:val="24"/>
          <w:szCs w:val="24"/>
        </w:rPr>
        <w:t xml:space="preserve">REDUÇÃO DA PRECIPITAÇÃO E EVAPOTRANSPIRAÇÃO, BACIA HIDROGRÁFICA DO RIO </w:t>
      </w:r>
      <w:proofErr w:type="gramStart"/>
      <w:r w:rsidR="00B91B35" w:rsidRPr="00F81B2F">
        <w:rPr>
          <w:b/>
          <w:color w:val="000000" w:themeColor="text1"/>
          <w:sz w:val="24"/>
          <w:szCs w:val="24"/>
        </w:rPr>
        <w:t>CAETÉ</w:t>
      </w:r>
      <w:proofErr w:type="gramEnd"/>
    </w:p>
    <w:p w14:paraId="24ECE530" w14:textId="63789F26" w:rsidR="003949CE" w:rsidRPr="00F81B2F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</w:p>
    <w:p w14:paraId="2F212F3E" w14:textId="69D404F8" w:rsidR="003949CE" w:rsidRPr="00F81B2F" w:rsidRDefault="00E430F3" w:rsidP="003949CE">
      <w:pPr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  <w:r w:rsidRPr="00F81B2F">
        <w:rPr>
          <w:color w:val="000000" w:themeColor="text1"/>
          <w:sz w:val="24"/>
          <w:szCs w:val="24"/>
        </w:rPr>
        <w:t>Letícia Pereira da Silva</w:t>
      </w:r>
      <w:r w:rsidRPr="00F81B2F">
        <w:rPr>
          <w:color w:val="000000" w:themeColor="text1"/>
          <w:sz w:val="24"/>
          <w:szCs w:val="24"/>
          <w:vertAlign w:val="superscript"/>
        </w:rPr>
        <w:t>1</w:t>
      </w:r>
      <w:r w:rsidRPr="00F81B2F">
        <w:rPr>
          <w:color w:val="000000" w:themeColor="text1"/>
          <w:sz w:val="24"/>
          <w:szCs w:val="24"/>
        </w:rPr>
        <w:t xml:space="preserve">; </w:t>
      </w:r>
      <w:r w:rsidR="00D1418E" w:rsidRPr="00F81B2F">
        <w:rPr>
          <w:color w:val="000000" w:themeColor="text1"/>
          <w:sz w:val="24"/>
          <w:szCs w:val="24"/>
        </w:rPr>
        <w:t>Lanna Agatha</w:t>
      </w:r>
      <w:r w:rsidR="009D2D28" w:rsidRPr="00F81B2F">
        <w:rPr>
          <w:color w:val="000000" w:themeColor="text1"/>
          <w:sz w:val="24"/>
          <w:szCs w:val="24"/>
        </w:rPr>
        <w:t xml:space="preserve"> Freire Pinheiro</w:t>
      </w:r>
      <w:r w:rsidR="005B6C79" w:rsidRPr="00F81B2F">
        <w:rPr>
          <w:color w:val="000000" w:themeColor="text1"/>
          <w:sz w:val="24"/>
          <w:szCs w:val="24"/>
          <w:vertAlign w:val="superscript"/>
        </w:rPr>
        <w:t>2</w:t>
      </w:r>
      <w:r w:rsidR="003949CE" w:rsidRPr="00F81B2F">
        <w:rPr>
          <w:color w:val="000000" w:themeColor="text1"/>
          <w:sz w:val="24"/>
          <w:szCs w:val="24"/>
        </w:rPr>
        <w:t>;</w:t>
      </w:r>
      <w:r w:rsidR="004502CC" w:rsidRPr="00F81B2F">
        <w:rPr>
          <w:color w:val="000000" w:themeColor="text1"/>
          <w:sz w:val="24"/>
          <w:szCs w:val="24"/>
        </w:rPr>
        <w:t xml:space="preserve"> </w:t>
      </w:r>
      <w:r w:rsidR="009518B9" w:rsidRPr="00F81B2F">
        <w:rPr>
          <w:color w:val="000000" w:themeColor="text1"/>
          <w:sz w:val="24"/>
          <w:szCs w:val="24"/>
        </w:rPr>
        <w:t>Stela Mourão de Almeida</w:t>
      </w:r>
      <w:r w:rsidR="00CE7D29" w:rsidRPr="00F81B2F">
        <w:rPr>
          <w:color w:val="000000" w:themeColor="text1"/>
          <w:sz w:val="24"/>
          <w:szCs w:val="24"/>
          <w:vertAlign w:val="superscript"/>
        </w:rPr>
        <w:t>3</w:t>
      </w:r>
      <w:r w:rsidR="00D13B89" w:rsidRPr="00F81B2F">
        <w:rPr>
          <w:color w:val="000000" w:themeColor="text1"/>
          <w:sz w:val="24"/>
          <w:szCs w:val="24"/>
        </w:rPr>
        <w:t>;</w:t>
      </w:r>
      <w:r w:rsidR="00025A32" w:rsidRPr="00F81B2F">
        <w:rPr>
          <w:color w:val="000000" w:themeColor="text1"/>
          <w:sz w:val="24"/>
          <w:szCs w:val="24"/>
        </w:rPr>
        <w:t xml:space="preserve"> Débora Yanne de Oliveira Azevedo</w:t>
      </w:r>
      <w:r w:rsidR="00D44721" w:rsidRPr="00F81B2F">
        <w:rPr>
          <w:color w:val="000000" w:themeColor="text1"/>
          <w:sz w:val="24"/>
          <w:szCs w:val="24"/>
          <w:vertAlign w:val="superscript"/>
        </w:rPr>
        <w:t>2</w:t>
      </w:r>
      <w:r w:rsidR="002F461E" w:rsidRPr="00F81B2F">
        <w:rPr>
          <w:color w:val="000000" w:themeColor="text1"/>
          <w:sz w:val="24"/>
          <w:szCs w:val="24"/>
        </w:rPr>
        <w:t>; Massalina Costa dos Santos</w:t>
      </w:r>
      <w:r w:rsidR="007D2F0B" w:rsidRPr="00F81B2F">
        <w:rPr>
          <w:color w:val="000000" w:themeColor="text1"/>
          <w:sz w:val="24"/>
          <w:szCs w:val="24"/>
          <w:vertAlign w:val="superscript"/>
        </w:rPr>
        <w:t>4</w:t>
      </w:r>
      <w:r w:rsidR="00A041CF" w:rsidRPr="00F81B2F">
        <w:rPr>
          <w:color w:val="000000" w:themeColor="text1"/>
          <w:sz w:val="24"/>
          <w:szCs w:val="24"/>
        </w:rPr>
        <w:t>;</w:t>
      </w:r>
      <w:r w:rsidR="002F461E" w:rsidRPr="00F81B2F">
        <w:rPr>
          <w:color w:val="000000" w:themeColor="text1"/>
          <w:sz w:val="24"/>
          <w:szCs w:val="24"/>
        </w:rPr>
        <w:t xml:space="preserve"> Dênis José Cardoso </w:t>
      </w:r>
      <w:proofErr w:type="gramStart"/>
      <w:r w:rsidR="002F461E" w:rsidRPr="00F81B2F">
        <w:rPr>
          <w:color w:val="000000" w:themeColor="text1"/>
          <w:sz w:val="24"/>
          <w:szCs w:val="24"/>
        </w:rPr>
        <w:t>Gomes</w:t>
      </w:r>
      <w:r w:rsidR="00D44721" w:rsidRPr="00F81B2F">
        <w:rPr>
          <w:color w:val="000000" w:themeColor="text1"/>
          <w:sz w:val="24"/>
          <w:szCs w:val="24"/>
          <w:vertAlign w:val="superscript"/>
        </w:rPr>
        <w:t>5</w:t>
      </w:r>
      <w:proofErr w:type="gramEnd"/>
    </w:p>
    <w:p w14:paraId="488A52A5" w14:textId="79F59EBF" w:rsidR="003949CE" w:rsidRPr="00F81B2F" w:rsidRDefault="003949CE" w:rsidP="003949CE">
      <w:pPr>
        <w:shd w:val="clear" w:color="auto" w:fill="FFFFFF"/>
        <w:tabs>
          <w:tab w:val="left" w:pos="2500"/>
        </w:tabs>
        <w:jc w:val="center"/>
        <w:rPr>
          <w:bCs/>
          <w:color w:val="000000" w:themeColor="text1"/>
          <w:sz w:val="24"/>
          <w:szCs w:val="24"/>
        </w:rPr>
      </w:pPr>
    </w:p>
    <w:p w14:paraId="22216F2C" w14:textId="1B98397B" w:rsidR="00DE057D" w:rsidRPr="00F81B2F" w:rsidRDefault="00DE057D" w:rsidP="00DE057D">
      <w:pPr>
        <w:keepLines/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  <w:proofErr w:type="gramStart"/>
      <w:r w:rsidRPr="00F81B2F">
        <w:rPr>
          <w:color w:val="000000" w:themeColor="text1"/>
          <w:sz w:val="24"/>
          <w:szCs w:val="24"/>
          <w:vertAlign w:val="superscript"/>
        </w:rPr>
        <w:t>1</w:t>
      </w:r>
      <w:proofErr w:type="gramEnd"/>
      <w:r w:rsidRPr="00F81B2F">
        <w:rPr>
          <w:color w:val="000000" w:themeColor="text1"/>
          <w:sz w:val="24"/>
          <w:szCs w:val="24"/>
          <w:vertAlign w:val="superscript"/>
        </w:rPr>
        <w:t xml:space="preserve"> </w:t>
      </w:r>
      <w:r w:rsidRPr="00F81B2F">
        <w:rPr>
          <w:color w:val="000000" w:themeColor="text1"/>
          <w:sz w:val="24"/>
          <w:szCs w:val="24"/>
        </w:rPr>
        <w:t xml:space="preserve">Meteorologista. </w:t>
      </w:r>
      <w:r w:rsidRPr="00F81B2F">
        <w:rPr>
          <w:color w:val="000000" w:themeColor="text1"/>
          <w:sz w:val="24"/>
          <w:szCs w:val="24"/>
          <w:shd w:val="clear" w:color="auto" w:fill="FFFFFF"/>
        </w:rPr>
        <w:t>Instituto de Desenvolvimento Sustentável Mamirauá (IDSM)</w:t>
      </w:r>
      <w:r w:rsidRPr="00F81B2F">
        <w:rPr>
          <w:color w:val="000000" w:themeColor="text1"/>
          <w:sz w:val="24"/>
          <w:szCs w:val="24"/>
        </w:rPr>
        <w:t>.</w:t>
      </w:r>
    </w:p>
    <w:p w14:paraId="5ED8116D" w14:textId="5DEDCE7D" w:rsidR="00DE057D" w:rsidRPr="00F81B2F" w:rsidRDefault="00246093" w:rsidP="003949CE">
      <w:pPr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  <w:r w:rsidRPr="00F81B2F">
        <w:rPr>
          <w:color w:val="000000" w:themeColor="text1"/>
          <w:sz w:val="24"/>
          <w:szCs w:val="24"/>
        </w:rPr>
        <w:t>goleticia67@gmail.com</w:t>
      </w:r>
      <w:r w:rsidR="00FF16A9" w:rsidRPr="00F81B2F">
        <w:rPr>
          <w:color w:val="000000" w:themeColor="text1"/>
          <w:sz w:val="24"/>
          <w:szCs w:val="24"/>
        </w:rPr>
        <w:t>.</w:t>
      </w:r>
    </w:p>
    <w:p w14:paraId="464AD332" w14:textId="77777777" w:rsidR="00070353" w:rsidRPr="00F81B2F" w:rsidRDefault="00070353" w:rsidP="003949CE">
      <w:pPr>
        <w:shd w:val="clear" w:color="auto" w:fill="FFFFFF"/>
        <w:tabs>
          <w:tab w:val="left" w:pos="2500"/>
        </w:tabs>
        <w:jc w:val="center"/>
        <w:rPr>
          <w:bCs/>
          <w:color w:val="000000" w:themeColor="text1"/>
          <w:sz w:val="24"/>
          <w:szCs w:val="24"/>
        </w:rPr>
      </w:pPr>
    </w:p>
    <w:p w14:paraId="7D915DB4" w14:textId="4EF367D9" w:rsidR="003949CE" w:rsidRPr="00F81B2F" w:rsidRDefault="00CE7D29" w:rsidP="003949CE">
      <w:pPr>
        <w:keepLines/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  <w:proofErr w:type="gramStart"/>
      <w:r w:rsidRPr="00F81B2F">
        <w:rPr>
          <w:color w:val="000000" w:themeColor="text1"/>
          <w:sz w:val="24"/>
          <w:szCs w:val="24"/>
          <w:vertAlign w:val="superscript"/>
        </w:rPr>
        <w:t>2</w:t>
      </w:r>
      <w:proofErr w:type="gramEnd"/>
      <w:r w:rsidR="003949CE" w:rsidRPr="00F81B2F">
        <w:rPr>
          <w:color w:val="000000" w:themeColor="text1"/>
          <w:sz w:val="24"/>
          <w:szCs w:val="24"/>
          <w:vertAlign w:val="superscript"/>
        </w:rPr>
        <w:t xml:space="preserve"> </w:t>
      </w:r>
      <w:r w:rsidR="001B59EA" w:rsidRPr="00F81B2F">
        <w:rPr>
          <w:color w:val="000000" w:themeColor="text1"/>
          <w:sz w:val="24"/>
          <w:szCs w:val="24"/>
        </w:rPr>
        <w:t>Graduanda em Meteorologia</w:t>
      </w:r>
      <w:r w:rsidR="003949CE" w:rsidRPr="00F81B2F">
        <w:rPr>
          <w:color w:val="000000" w:themeColor="text1"/>
          <w:sz w:val="24"/>
          <w:szCs w:val="24"/>
        </w:rPr>
        <w:t xml:space="preserve">. </w:t>
      </w:r>
      <w:r w:rsidR="00154E02" w:rsidRPr="00F81B2F">
        <w:rPr>
          <w:color w:val="000000" w:themeColor="text1"/>
          <w:sz w:val="24"/>
          <w:szCs w:val="24"/>
        </w:rPr>
        <w:t>Universidade Federal do Pará (UFPA)</w:t>
      </w:r>
      <w:r w:rsidR="003949CE" w:rsidRPr="00F81B2F">
        <w:rPr>
          <w:color w:val="000000" w:themeColor="text1"/>
          <w:sz w:val="24"/>
          <w:szCs w:val="24"/>
        </w:rPr>
        <w:t>.</w:t>
      </w:r>
      <w:r w:rsidR="00B07CDA" w:rsidRPr="00F81B2F">
        <w:rPr>
          <w:color w:val="000000" w:themeColor="text1"/>
        </w:rPr>
        <w:t xml:space="preserve"> </w:t>
      </w:r>
    </w:p>
    <w:p w14:paraId="4178B6B1" w14:textId="77777777" w:rsidR="007867CF" w:rsidRPr="00F81B2F" w:rsidRDefault="007867CF" w:rsidP="003949CE">
      <w:pPr>
        <w:keepLines/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</w:p>
    <w:p w14:paraId="6AA9D47E" w14:textId="0E88B0BC" w:rsidR="003561E4" w:rsidRPr="00F81B2F" w:rsidRDefault="00CE7D29" w:rsidP="003561E4">
      <w:pPr>
        <w:keepLines/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  <w:proofErr w:type="gramStart"/>
      <w:r w:rsidRPr="00F81B2F">
        <w:rPr>
          <w:color w:val="000000" w:themeColor="text1"/>
          <w:sz w:val="24"/>
          <w:szCs w:val="24"/>
          <w:vertAlign w:val="superscript"/>
        </w:rPr>
        <w:t>3</w:t>
      </w:r>
      <w:proofErr w:type="gramEnd"/>
      <w:r w:rsidR="003561E4" w:rsidRPr="00F81B2F">
        <w:rPr>
          <w:color w:val="000000" w:themeColor="text1"/>
          <w:sz w:val="24"/>
          <w:szCs w:val="24"/>
          <w:vertAlign w:val="superscript"/>
        </w:rPr>
        <w:t xml:space="preserve"> </w:t>
      </w:r>
      <w:r w:rsidR="003561E4" w:rsidRPr="00F81B2F">
        <w:rPr>
          <w:color w:val="000000" w:themeColor="text1"/>
          <w:sz w:val="24"/>
          <w:szCs w:val="24"/>
        </w:rPr>
        <w:t xml:space="preserve">Graduanda em Meteorologia. Universidade </w:t>
      </w:r>
      <w:r w:rsidR="00923E86" w:rsidRPr="00F81B2F">
        <w:rPr>
          <w:color w:val="000000" w:themeColor="text1"/>
          <w:sz w:val="24"/>
          <w:szCs w:val="24"/>
        </w:rPr>
        <w:t>Estadu</w:t>
      </w:r>
      <w:r w:rsidR="003561E4" w:rsidRPr="00F81B2F">
        <w:rPr>
          <w:color w:val="000000" w:themeColor="text1"/>
          <w:sz w:val="24"/>
          <w:szCs w:val="24"/>
        </w:rPr>
        <w:t xml:space="preserve">al do </w:t>
      </w:r>
      <w:r w:rsidR="00923E86" w:rsidRPr="00F81B2F">
        <w:rPr>
          <w:color w:val="000000" w:themeColor="text1"/>
          <w:sz w:val="24"/>
          <w:szCs w:val="24"/>
        </w:rPr>
        <w:t>Maranhão</w:t>
      </w:r>
      <w:r w:rsidR="003561E4" w:rsidRPr="00F81B2F">
        <w:rPr>
          <w:color w:val="000000" w:themeColor="text1"/>
          <w:sz w:val="24"/>
          <w:szCs w:val="24"/>
        </w:rPr>
        <w:t xml:space="preserve"> (U</w:t>
      </w:r>
      <w:r w:rsidR="00923E86" w:rsidRPr="00F81B2F">
        <w:rPr>
          <w:color w:val="000000" w:themeColor="text1"/>
          <w:sz w:val="24"/>
          <w:szCs w:val="24"/>
        </w:rPr>
        <w:t>E</w:t>
      </w:r>
      <w:r w:rsidR="007867CF" w:rsidRPr="00F81B2F">
        <w:rPr>
          <w:color w:val="000000" w:themeColor="text1"/>
          <w:sz w:val="24"/>
          <w:szCs w:val="24"/>
        </w:rPr>
        <w:t>M</w:t>
      </w:r>
      <w:r w:rsidR="003561E4" w:rsidRPr="00F81B2F">
        <w:rPr>
          <w:color w:val="000000" w:themeColor="text1"/>
          <w:sz w:val="24"/>
          <w:szCs w:val="24"/>
        </w:rPr>
        <w:t xml:space="preserve">A). </w:t>
      </w:r>
    </w:p>
    <w:p w14:paraId="349190AA" w14:textId="77777777" w:rsidR="007867CF" w:rsidRPr="00F81B2F" w:rsidRDefault="007867CF" w:rsidP="003561E4">
      <w:pPr>
        <w:keepLines/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</w:p>
    <w:p w14:paraId="6A544CA5" w14:textId="2E56F0FB" w:rsidR="00CA58AB" w:rsidRPr="00F81B2F" w:rsidRDefault="00CE7D29" w:rsidP="00CA58AB">
      <w:pPr>
        <w:keepLines/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  <w:proofErr w:type="gramStart"/>
      <w:r w:rsidRPr="00F81B2F">
        <w:rPr>
          <w:color w:val="000000" w:themeColor="text1"/>
          <w:sz w:val="24"/>
          <w:szCs w:val="24"/>
          <w:vertAlign w:val="superscript"/>
        </w:rPr>
        <w:t>4</w:t>
      </w:r>
      <w:proofErr w:type="gramEnd"/>
      <w:r w:rsidR="00CA58AB" w:rsidRPr="00F81B2F">
        <w:rPr>
          <w:color w:val="000000" w:themeColor="text1"/>
          <w:sz w:val="24"/>
          <w:szCs w:val="24"/>
          <w:vertAlign w:val="superscript"/>
        </w:rPr>
        <w:t xml:space="preserve"> </w:t>
      </w:r>
      <w:r w:rsidR="00CA58AB" w:rsidRPr="00F81B2F">
        <w:rPr>
          <w:color w:val="000000" w:themeColor="text1"/>
          <w:sz w:val="24"/>
          <w:szCs w:val="24"/>
        </w:rPr>
        <w:t>Graduanda em Geografia. Universidade Estadual do Maranhão (UE</w:t>
      </w:r>
      <w:r w:rsidR="007867CF" w:rsidRPr="00F81B2F">
        <w:rPr>
          <w:color w:val="000000" w:themeColor="text1"/>
          <w:sz w:val="24"/>
          <w:szCs w:val="24"/>
        </w:rPr>
        <w:t>M</w:t>
      </w:r>
      <w:r w:rsidR="00CA58AB" w:rsidRPr="00F81B2F">
        <w:rPr>
          <w:color w:val="000000" w:themeColor="text1"/>
          <w:sz w:val="24"/>
          <w:szCs w:val="24"/>
        </w:rPr>
        <w:t>A).</w:t>
      </w:r>
    </w:p>
    <w:p w14:paraId="4E62BAD9" w14:textId="77777777" w:rsidR="00EF786D" w:rsidRPr="00F81B2F" w:rsidRDefault="00EF786D" w:rsidP="00CA58AB">
      <w:pPr>
        <w:keepLines/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</w:p>
    <w:p w14:paraId="5C5E728C" w14:textId="52D6E0F0" w:rsidR="00EF786D" w:rsidRPr="00F81B2F" w:rsidRDefault="008541B9" w:rsidP="00EF786D">
      <w:pPr>
        <w:keepLines/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  <w:proofErr w:type="gramStart"/>
      <w:r w:rsidRPr="00F81B2F">
        <w:rPr>
          <w:color w:val="000000" w:themeColor="text1"/>
          <w:sz w:val="24"/>
          <w:szCs w:val="24"/>
          <w:vertAlign w:val="superscript"/>
        </w:rPr>
        <w:t>5</w:t>
      </w:r>
      <w:proofErr w:type="gramEnd"/>
      <w:r w:rsidR="00EF786D" w:rsidRPr="00F81B2F">
        <w:rPr>
          <w:color w:val="000000" w:themeColor="text1"/>
          <w:sz w:val="24"/>
          <w:szCs w:val="24"/>
          <w:vertAlign w:val="superscript"/>
        </w:rPr>
        <w:t xml:space="preserve"> </w:t>
      </w:r>
      <w:r w:rsidR="00EF786D" w:rsidRPr="00F81B2F">
        <w:rPr>
          <w:color w:val="000000" w:themeColor="text1"/>
          <w:sz w:val="24"/>
          <w:szCs w:val="24"/>
        </w:rPr>
        <w:t>Doutorando em Ciências Ambientais. Programa de Pós-Graduação em Ciências Ambientais (PPGCA).</w:t>
      </w:r>
    </w:p>
    <w:p w14:paraId="6562E980" w14:textId="77777777" w:rsidR="003949CE" w:rsidRPr="00F81B2F" w:rsidRDefault="003949CE" w:rsidP="003949CE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color w:val="000000" w:themeColor="text1"/>
          <w:sz w:val="24"/>
          <w:szCs w:val="24"/>
        </w:rPr>
      </w:pPr>
    </w:p>
    <w:p w14:paraId="1EA4B476" w14:textId="77777777" w:rsidR="003949CE" w:rsidRPr="00F81B2F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color w:val="000000" w:themeColor="text1"/>
          <w:sz w:val="24"/>
          <w:szCs w:val="24"/>
          <w:u w:val="single"/>
        </w:rPr>
      </w:pPr>
      <w:r w:rsidRPr="00F81B2F">
        <w:rPr>
          <w:b/>
          <w:color w:val="000000" w:themeColor="text1"/>
          <w:sz w:val="24"/>
          <w:szCs w:val="24"/>
          <w:u w:val="single"/>
        </w:rPr>
        <w:t>RESUMO</w:t>
      </w:r>
    </w:p>
    <w:p w14:paraId="42D75990" w14:textId="063B89DD" w:rsidR="003949CE" w:rsidRPr="00F81B2F" w:rsidRDefault="005921EE" w:rsidP="005921E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color w:val="000000" w:themeColor="text1"/>
          <w:sz w:val="24"/>
          <w:szCs w:val="24"/>
        </w:rPr>
      </w:pPr>
      <w:r w:rsidRPr="00F81B2F">
        <w:rPr>
          <w:color w:val="000000" w:themeColor="text1"/>
          <w:sz w:val="24"/>
          <w:szCs w:val="24"/>
        </w:rPr>
        <w:t>Este estudo teve como objetivo analisar como eventos climáticos extremos, especialmente El Niño (EN) e o Dipolo do Atlântico positivo (DA</w:t>
      </w:r>
      <w:r w:rsidRPr="00F81B2F">
        <w:rPr>
          <w:color w:val="000000" w:themeColor="text1"/>
          <w:sz w:val="24"/>
          <w:szCs w:val="24"/>
          <w:vertAlign w:val="superscript"/>
        </w:rPr>
        <w:t>+</w:t>
      </w:r>
      <w:r w:rsidRPr="00F81B2F">
        <w:rPr>
          <w:color w:val="000000" w:themeColor="text1"/>
          <w:sz w:val="24"/>
          <w:szCs w:val="24"/>
        </w:rPr>
        <w:t>),</w:t>
      </w:r>
      <w:r w:rsidR="00817223">
        <w:rPr>
          <w:color w:val="000000" w:themeColor="text1"/>
          <w:sz w:val="24"/>
          <w:szCs w:val="24"/>
        </w:rPr>
        <w:t xml:space="preserve"> os quais</w:t>
      </w:r>
      <w:r w:rsidRPr="00F81B2F">
        <w:rPr>
          <w:color w:val="000000" w:themeColor="text1"/>
          <w:sz w:val="24"/>
          <w:szCs w:val="24"/>
        </w:rPr>
        <w:t xml:space="preserve"> influenciam a precipitação e a evapotranspiração na Bacia Hidrográfica do rio Caeté (BHC), localizada no nordeste paraense. A região, inserida na Amazônia Oriental, caracteriza-se por alta reciclagem de umidade e forte dependência da convecção amazônica e da atuação da Zona de Convergência Intertropical (ZCIT). Contudo, essa dinâmica é sensível a anomalias de Temperatura da Superfície do Mar (TSM) nos oceanos Pacífico e Atlântico, que podem promover secas severas e modificar significativamente o ciclo hidrológico local. Foram utilizados dados observacionais de precipitação e evapotranspiração provenientes do INMET, além de produtos geoespacializados do CHIRPS e MERRA-2/FLDAS, abrangendo o período de 1984 a 2024. </w:t>
      </w:r>
      <w:r w:rsidR="00BE6B2F" w:rsidRPr="00F81B2F">
        <w:rPr>
          <w:color w:val="000000" w:themeColor="text1"/>
          <w:sz w:val="24"/>
          <w:szCs w:val="24"/>
        </w:rPr>
        <w:t>Selecionaram-se</w:t>
      </w:r>
      <w:r w:rsidRPr="00F81B2F">
        <w:rPr>
          <w:color w:val="000000" w:themeColor="text1"/>
          <w:sz w:val="24"/>
          <w:szCs w:val="24"/>
        </w:rPr>
        <w:t xml:space="preserve"> anos representativos de extremos climáticos — 2012 (DA</w:t>
      </w:r>
      <w:r w:rsidRPr="00F81B2F">
        <w:rPr>
          <w:color w:val="000000" w:themeColor="text1"/>
          <w:sz w:val="24"/>
          <w:szCs w:val="24"/>
          <w:vertAlign w:val="superscript"/>
        </w:rPr>
        <w:t>+</w:t>
      </w:r>
      <w:r w:rsidRPr="00F81B2F">
        <w:rPr>
          <w:color w:val="000000" w:themeColor="text1"/>
          <w:sz w:val="24"/>
          <w:szCs w:val="24"/>
        </w:rPr>
        <w:t xml:space="preserve">), 2016 (EN) e 2024 (EN </w:t>
      </w:r>
      <w:r w:rsidR="00105E33" w:rsidRPr="00F81B2F">
        <w:rPr>
          <w:color w:val="000000" w:themeColor="text1"/>
          <w:sz w:val="24"/>
          <w:szCs w:val="24"/>
        </w:rPr>
        <w:t xml:space="preserve">e </w:t>
      </w:r>
      <w:r w:rsidRPr="00F81B2F">
        <w:rPr>
          <w:color w:val="000000" w:themeColor="text1"/>
          <w:sz w:val="24"/>
          <w:szCs w:val="24"/>
        </w:rPr>
        <w:t>DA</w:t>
      </w:r>
      <w:r w:rsidRPr="00F81B2F">
        <w:rPr>
          <w:color w:val="000000" w:themeColor="text1"/>
          <w:sz w:val="24"/>
          <w:szCs w:val="24"/>
          <w:vertAlign w:val="superscript"/>
        </w:rPr>
        <w:t>+</w:t>
      </w:r>
      <w:r w:rsidRPr="00F81B2F">
        <w:rPr>
          <w:color w:val="000000" w:themeColor="text1"/>
          <w:sz w:val="24"/>
          <w:szCs w:val="24"/>
        </w:rPr>
        <w:t>) — para avaliar variações espaço-temporais das variáveis meteorológicas por meio de técnicas de geoprocessamento.</w:t>
      </w:r>
      <w:r w:rsidR="00105E33" w:rsidRPr="00F81B2F">
        <w:rPr>
          <w:color w:val="000000" w:themeColor="text1"/>
          <w:sz w:val="24"/>
          <w:szCs w:val="24"/>
        </w:rPr>
        <w:t xml:space="preserve"> </w:t>
      </w:r>
      <w:r w:rsidRPr="00F81B2F">
        <w:rPr>
          <w:color w:val="000000" w:themeColor="text1"/>
          <w:sz w:val="24"/>
          <w:szCs w:val="24"/>
        </w:rPr>
        <w:t xml:space="preserve">Os resultados indicaram que </w:t>
      </w:r>
      <w:r w:rsidR="00F131BF" w:rsidRPr="00F81B2F">
        <w:rPr>
          <w:color w:val="000000" w:themeColor="text1"/>
          <w:sz w:val="24"/>
          <w:szCs w:val="24"/>
        </w:rPr>
        <w:t>no ano de</w:t>
      </w:r>
      <w:r w:rsidRPr="00F81B2F">
        <w:rPr>
          <w:color w:val="000000" w:themeColor="text1"/>
          <w:sz w:val="24"/>
          <w:szCs w:val="24"/>
        </w:rPr>
        <w:t xml:space="preserve"> 2012</w:t>
      </w:r>
      <w:r w:rsidR="001C6398">
        <w:rPr>
          <w:color w:val="000000" w:themeColor="text1"/>
          <w:sz w:val="24"/>
          <w:szCs w:val="24"/>
        </w:rPr>
        <w:t>,</w:t>
      </w:r>
      <w:r w:rsidRPr="00F81B2F">
        <w:rPr>
          <w:color w:val="000000" w:themeColor="text1"/>
          <w:sz w:val="24"/>
          <w:szCs w:val="24"/>
        </w:rPr>
        <w:t xml:space="preserve"> a precipitação </w:t>
      </w:r>
      <w:r w:rsidR="00F131BF" w:rsidRPr="00F81B2F">
        <w:rPr>
          <w:color w:val="000000" w:themeColor="text1"/>
          <w:sz w:val="24"/>
          <w:szCs w:val="24"/>
        </w:rPr>
        <w:t>reduziu</w:t>
      </w:r>
      <w:r w:rsidRPr="00F81B2F">
        <w:rPr>
          <w:color w:val="000000" w:themeColor="text1"/>
          <w:sz w:val="24"/>
          <w:szCs w:val="24"/>
        </w:rPr>
        <w:t xml:space="preserve"> </w:t>
      </w:r>
      <w:r w:rsidR="00F131BF" w:rsidRPr="00F81B2F">
        <w:rPr>
          <w:color w:val="000000" w:themeColor="text1"/>
          <w:sz w:val="24"/>
          <w:szCs w:val="24"/>
        </w:rPr>
        <w:t>para cerca de</w:t>
      </w:r>
      <w:r w:rsidR="00256B3D">
        <w:rPr>
          <w:color w:val="000000" w:themeColor="text1"/>
          <w:sz w:val="24"/>
          <w:szCs w:val="24"/>
        </w:rPr>
        <w:t xml:space="preserve"> 1</w:t>
      </w:r>
      <w:r w:rsidRPr="00F81B2F">
        <w:rPr>
          <w:color w:val="000000" w:themeColor="text1"/>
          <w:sz w:val="24"/>
          <w:szCs w:val="24"/>
        </w:rPr>
        <w:t>500 mm, abaixo da média histórica, efeito associado ao DA</w:t>
      </w:r>
      <w:r w:rsidRPr="00C043D8">
        <w:rPr>
          <w:color w:val="000000" w:themeColor="text1"/>
          <w:sz w:val="24"/>
          <w:szCs w:val="24"/>
          <w:vertAlign w:val="superscript"/>
        </w:rPr>
        <w:t>+</w:t>
      </w:r>
      <w:r w:rsidRPr="00F81B2F">
        <w:rPr>
          <w:color w:val="000000" w:themeColor="text1"/>
          <w:sz w:val="24"/>
          <w:szCs w:val="24"/>
        </w:rPr>
        <w:t>. Em 2016, a</w:t>
      </w:r>
      <w:r w:rsidR="00256B3D">
        <w:rPr>
          <w:color w:val="000000" w:themeColor="text1"/>
          <w:sz w:val="24"/>
          <w:szCs w:val="24"/>
        </w:rPr>
        <w:t>pesar de valores superiores a 1</w:t>
      </w:r>
      <w:r w:rsidR="00D9139E">
        <w:rPr>
          <w:color w:val="000000" w:themeColor="text1"/>
          <w:sz w:val="24"/>
          <w:szCs w:val="24"/>
        </w:rPr>
        <w:t>.</w:t>
      </w:r>
      <w:r w:rsidRPr="00F81B2F">
        <w:rPr>
          <w:color w:val="000000" w:themeColor="text1"/>
          <w:sz w:val="24"/>
          <w:szCs w:val="24"/>
        </w:rPr>
        <w:t xml:space="preserve">500 mm, a chuva permaneceu abaixo da média, refletindo o impacto do EN. </w:t>
      </w:r>
      <w:r w:rsidR="00F131BF" w:rsidRPr="00F81B2F">
        <w:rPr>
          <w:color w:val="000000" w:themeColor="text1"/>
          <w:sz w:val="24"/>
          <w:szCs w:val="24"/>
        </w:rPr>
        <w:t>No ano de</w:t>
      </w:r>
      <w:r w:rsidRPr="00F81B2F">
        <w:rPr>
          <w:color w:val="000000" w:themeColor="text1"/>
          <w:sz w:val="24"/>
          <w:szCs w:val="24"/>
        </w:rPr>
        <w:t xml:space="preserve"> 2024, m</w:t>
      </w:r>
      <w:r w:rsidR="00256B3D">
        <w:rPr>
          <w:color w:val="000000" w:themeColor="text1"/>
          <w:sz w:val="24"/>
          <w:szCs w:val="24"/>
        </w:rPr>
        <w:t>esmo com totais ultrapassando 2</w:t>
      </w:r>
      <w:r w:rsidRPr="00F81B2F">
        <w:rPr>
          <w:color w:val="000000" w:themeColor="text1"/>
          <w:sz w:val="24"/>
          <w:szCs w:val="24"/>
        </w:rPr>
        <w:t>000 mm, houve redistribuição espacial, com maior concentração no sudeste da bacia. Para a evapotranspiração, observaram-se valores próximos da média em 2012, leve aumento em 2016 e queda expressiva em 2024 (≈1313 mm). Esses padrões confirmam que EN e DA</w:t>
      </w:r>
      <w:r w:rsidRPr="00C043D8">
        <w:rPr>
          <w:color w:val="000000" w:themeColor="text1"/>
          <w:sz w:val="24"/>
          <w:szCs w:val="24"/>
          <w:vertAlign w:val="superscript"/>
        </w:rPr>
        <w:t>+</w:t>
      </w:r>
      <w:r w:rsidRPr="00F81B2F">
        <w:rPr>
          <w:color w:val="000000" w:themeColor="text1"/>
          <w:sz w:val="24"/>
          <w:szCs w:val="24"/>
        </w:rPr>
        <w:t xml:space="preserve"> reduzem o aporte pluvial e a retroalimentação hídrica na BHC.</w:t>
      </w:r>
    </w:p>
    <w:p w14:paraId="5A93BFDA" w14:textId="00D01629" w:rsidR="003949CE" w:rsidRPr="00F81B2F" w:rsidRDefault="003949CE" w:rsidP="003949CE">
      <w:pPr>
        <w:shd w:val="clear" w:color="auto" w:fill="FFFFFF"/>
        <w:tabs>
          <w:tab w:val="left" w:pos="2500"/>
        </w:tabs>
        <w:rPr>
          <w:color w:val="000000" w:themeColor="text1"/>
          <w:sz w:val="24"/>
          <w:szCs w:val="24"/>
        </w:rPr>
      </w:pPr>
      <w:r w:rsidRPr="00F81B2F">
        <w:rPr>
          <w:b/>
          <w:color w:val="000000" w:themeColor="text1"/>
          <w:sz w:val="24"/>
          <w:szCs w:val="24"/>
        </w:rPr>
        <w:t xml:space="preserve">Palavras-chave: </w:t>
      </w:r>
      <w:r w:rsidR="008C1A1B" w:rsidRPr="00F81B2F">
        <w:rPr>
          <w:color w:val="000000" w:themeColor="text1"/>
          <w:sz w:val="24"/>
          <w:szCs w:val="24"/>
        </w:rPr>
        <w:t>El Niño. Dipolo do Atlântico.</w:t>
      </w:r>
      <w:r w:rsidR="0011240F" w:rsidRPr="00F81B2F">
        <w:rPr>
          <w:color w:val="000000" w:themeColor="text1"/>
          <w:sz w:val="24"/>
          <w:szCs w:val="24"/>
        </w:rPr>
        <w:t xml:space="preserve"> Clima.</w:t>
      </w:r>
    </w:p>
    <w:p w14:paraId="71340687" w14:textId="77777777" w:rsidR="003949CE" w:rsidRPr="00F81B2F" w:rsidRDefault="003949CE" w:rsidP="003949CE">
      <w:pPr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</w:p>
    <w:p w14:paraId="73EB5E4E" w14:textId="4F195DA3" w:rsidR="003949CE" w:rsidRPr="00F81B2F" w:rsidRDefault="003949CE" w:rsidP="003949CE">
      <w:pPr>
        <w:shd w:val="clear" w:color="auto" w:fill="FFFFFF"/>
        <w:tabs>
          <w:tab w:val="left" w:pos="2500"/>
        </w:tabs>
        <w:rPr>
          <w:color w:val="000000" w:themeColor="text1"/>
          <w:sz w:val="24"/>
          <w:szCs w:val="24"/>
        </w:rPr>
      </w:pPr>
      <w:r w:rsidRPr="00F81B2F">
        <w:rPr>
          <w:b/>
          <w:color w:val="000000" w:themeColor="text1"/>
          <w:sz w:val="24"/>
          <w:szCs w:val="24"/>
        </w:rPr>
        <w:t>Área de Interesse do Simpósio</w:t>
      </w:r>
      <w:r w:rsidRPr="00F81B2F">
        <w:rPr>
          <w:color w:val="000000" w:themeColor="text1"/>
          <w:sz w:val="24"/>
          <w:szCs w:val="24"/>
        </w:rPr>
        <w:t>:</w:t>
      </w:r>
      <w:r w:rsidR="001C6398">
        <w:rPr>
          <w:color w:val="000000" w:themeColor="text1"/>
          <w:sz w:val="24"/>
          <w:szCs w:val="24"/>
        </w:rPr>
        <w:t xml:space="preserve"> </w:t>
      </w:r>
      <w:r w:rsidR="000436E8" w:rsidRPr="00F81B2F">
        <w:rPr>
          <w:color w:val="000000" w:themeColor="text1"/>
          <w:sz w:val="24"/>
          <w:szCs w:val="24"/>
        </w:rPr>
        <w:t>Ciências Exatas e da Terra</w:t>
      </w:r>
      <w:r w:rsidR="005509C8" w:rsidRPr="00F81B2F">
        <w:rPr>
          <w:color w:val="000000" w:themeColor="text1"/>
          <w:sz w:val="24"/>
          <w:szCs w:val="24"/>
        </w:rPr>
        <w:t>.</w:t>
      </w:r>
    </w:p>
    <w:p w14:paraId="088D8B15" w14:textId="77777777" w:rsidR="003667B9" w:rsidRPr="00F81B2F" w:rsidRDefault="003667B9" w:rsidP="003949CE">
      <w:pPr>
        <w:shd w:val="clear" w:color="auto" w:fill="FFFFFF"/>
        <w:tabs>
          <w:tab w:val="left" w:pos="2500"/>
        </w:tabs>
        <w:rPr>
          <w:b/>
          <w:color w:val="000000" w:themeColor="text1"/>
          <w:sz w:val="24"/>
          <w:szCs w:val="24"/>
          <w:u w:val="single"/>
        </w:rPr>
      </w:pPr>
    </w:p>
    <w:p w14:paraId="426DF18F" w14:textId="5BC454D5" w:rsidR="003949CE" w:rsidRPr="00F81B2F" w:rsidRDefault="003949CE" w:rsidP="005509C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000000" w:themeColor="text1"/>
          <w:sz w:val="24"/>
          <w:szCs w:val="24"/>
        </w:rPr>
      </w:pPr>
      <w:r w:rsidRPr="00F81B2F">
        <w:rPr>
          <w:b/>
          <w:color w:val="000000" w:themeColor="text1"/>
          <w:sz w:val="24"/>
          <w:szCs w:val="24"/>
        </w:rPr>
        <w:lastRenderedPageBreak/>
        <w:t xml:space="preserve">INTRODUÇÃO </w:t>
      </w:r>
    </w:p>
    <w:p w14:paraId="42CF255C" w14:textId="2533AA69" w:rsidR="00064562" w:rsidRPr="00F81B2F" w:rsidRDefault="00064562" w:rsidP="003F70DD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567"/>
        <w:jc w:val="both"/>
        <w:rPr>
          <w:bCs/>
          <w:color w:val="000000" w:themeColor="text1"/>
          <w:sz w:val="24"/>
          <w:szCs w:val="24"/>
          <w:lang w:val="pt-BR"/>
        </w:rPr>
      </w:pPr>
      <w:r w:rsidRPr="00F81B2F">
        <w:rPr>
          <w:bCs/>
          <w:color w:val="000000" w:themeColor="text1"/>
          <w:sz w:val="24"/>
          <w:szCs w:val="24"/>
          <w:lang w:val="pt-BR"/>
        </w:rPr>
        <w:t>A precipitação corresponde ao retorno da água da atmosfera para a superfície terrestre após a condensação do vapor d’água, manifestando-se predominantemente como chuva em regiões tropicais (AYOADE, 2012). A evapotranspiração, por sua vez, resulta das perdas de água por evaporação e transpiração da vegetação, constituindo um dos principais mecanismos de transferência de umidade entre a superfície e a atmosfera. Esse processo desempenha papel essencial no balanço hídrico amazônico, uma vez que mais de 50% da precipitação na região é reciclada pela própria floresta por meio da evapotranspiração</w:t>
      </w:r>
      <w:r w:rsidR="00E61835" w:rsidRPr="00F81B2F">
        <w:rPr>
          <w:bCs/>
          <w:color w:val="000000" w:themeColor="text1"/>
          <w:sz w:val="24"/>
          <w:szCs w:val="24"/>
          <w:lang w:val="pt-BR"/>
        </w:rPr>
        <w:t xml:space="preserve"> (</w:t>
      </w:r>
      <w:r w:rsidR="0099566A" w:rsidRPr="00F81B2F">
        <w:rPr>
          <w:bCs/>
          <w:color w:val="000000" w:themeColor="text1"/>
          <w:sz w:val="24"/>
          <w:szCs w:val="24"/>
          <w:lang w:val="pt-BR"/>
        </w:rPr>
        <w:t>ZEMP</w:t>
      </w:r>
      <w:r w:rsidRPr="00F81B2F">
        <w:rPr>
          <w:bCs/>
          <w:color w:val="000000" w:themeColor="text1"/>
          <w:sz w:val="24"/>
          <w:szCs w:val="24"/>
          <w:lang w:val="pt-BR"/>
        </w:rPr>
        <w:t xml:space="preserve"> </w:t>
      </w:r>
      <w:proofErr w:type="gramStart"/>
      <w:r w:rsidRPr="00F81B2F">
        <w:rPr>
          <w:bCs/>
          <w:color w:val="000000" w:themeColor="text1"/>
          <w:sz w:val="24"/>
          <w:szCs w:val="24"/>
          <w:lang w:val="pt-BR"/>
        </w:rPr>
        <w:t>et</w:t>
      </w:r>
      <w:proofErr w:type="gramEnd"/>
      <w:r w:rsidRPr="00F81B2F">
        <w:rPr>
          <w:bCs/>
          <w:color w:val="000000" w:themeColor="text1"/>
          <w:sz w:val="24"/>
          <w:szCs w:val="24"/>
          <w:lang w:val="pt-BR"/>
        </w:rPr>
        <w:t xml:space="preserve"> al.</w:t>
      </w:r>
      <w:r w:rsidR="00E61835" w:rsidRPr="00F81B2F">
        <w:rPr>
          <w:bCs/>
          <w:color w:val="000000" w:themeColor="text1"/>
          <w:sz w:val="24"/>
          <w:szCs w:val="24"/>
          <w:lang w:val="pt-BR"/>
        </w:rPr>
        <w:t>,</w:t>
      </w:r>
      <w:r w:rsidRPr="00F81B2F">
        <w:rPr>
          <w:bCs/>
          <w:color w:val="000000" w:themeColor="text1"/>
          <w:sz w:val="24"/>
          <w:szCs w:val="24"/>
          <w:lang w:val="pt-BR"/>
        </w:rPr>
        <w:t xml:space="preserve"> 2017). </w:t>
      </w:r>
    </w:p>
    <w:p w14:paraId="1FD9123D" w14:textId="6E2436F1" w:rsidR="00064562" w:rsidRPr="00F81B2F" w:rsidRDefault="00064562" w:rsidP="003F70DD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567"/>
        <w:jc w:val="both"/>
        <w:rPr>
          <w:bCs/>
          <w:color w:val="000000" w:themeColor="text1"/>
          <w:sz w:val="24"/>
          <w:szCs w:val="24"/>
          <w:lang w:val="pt-BR"/>
        </w:rPr>
      </w:pPr>
      <w:r w:rsidRPr="00F81B2F">
        <w:rPr>
          <w:bCs/>
          <w:color w:val="000000" w:themeColor="text1"/>
          <w:sz w:val="24"/>
          <w:szCs w:val="24"/>
          <w:lang w:val="pt-BR"/>
        </w:rPr>
        <w:t>O clima amazônico caracteriza-se por elevada umidade, forte reciclagem de vapor d’água e altos volumes pluviométricos ao longo do ano, regulados pela convecção profunda e pela migração sazonal da Zona de Convergência Intertropical (ZCIT) (MARENGO; ESPINOZA, 2016). A floresta também atua como reguladora hidrológica, exportando grandes quantidades de vapor para áreas adjacentes, o que influencia a precipitação em regiões de transição, como no nordeste paraense. Contudo, essa dinâmica</w:t>
      </w:r>
      <w:r w:rsidRPr="00F81B2F">
        <w:rPr>
          <w:color w:val="000000" w:themeColor="text1"/>
        </w:rPr>
        <w:t xml:space="preserve"> </w:t>
      </w:r>
      <w:r w:rsidRPr="00F81B2F">
        <w:rPr>
          <w:bCs/>
          <w:color w:val="000000" w:themeColor="text1"/>
          <w:sz w:val="24"/>
          <w:szCs w:val="24"/>
          <w:lang w:val="pt-BR"/>
        </w:rPr>
        <w:t xml:space="preserve">é sensível às anomalias de </w:t>
      </w:r>
      <w:r w:rsidR="006B5A0D" w:rsidRPr="00F81B2F">
        <w:rPr>
          <w:bCs/>
          <w:color w:val="000000" w:themeColor="text1"/>
          <w:sz w:val="24"/>
          <w:szCs w:val="24"/>
          <w:lang w:val="pt-BR"/>
        </w:rPr>
        <w:t>T</w:t>
      </w:r>
      <w:r w:rsidRPr="00F81B2F">
        <w:rPr>
          <w:bCs/>
          <w:color w:val="000000" w:themeColor="text1"/>
          <w:sz w:val="24"/>
          <w:szCs w:val="24"/>
          <w:lang w:val="pt-BR"/>
        </w:rPr>
        <w:t xml:space="preserve">emperatura da </w:t>
      </w:r>
      <w:r w:rsidR="006B5A0D" w:rsidRPr="00F81B2F">
        <w:rPr>
          <w:bCs/>
          <w:color w:val="000000" w:themeColor="text1"/>
          <w:sz w:val="24"/>
          <w:szCs w:val="24"/>
          <w:lang w:val="pt-BR"/>
        </w:rPr>
        <w:t>S</w:t>
      </w:r>
      <w:r w:rsidRPr="00F81B2F">
        <w:rPr>
          <w:bCs/>
          <w:color w:val="000000" w:themeColor="text1"/>
          <w:sz w:val="24"/>
          <w:szCs w:val="24"/>
          <w:lang w:val="pt-BR"/>
        </w:rPr>
        <w:t xml:space="preserve">uperfície do </w:t>
      </w:r>
      <w:r w:rsidR="006B5A0D" w:rsidRPr="00F81B2F">
        <w:rPr>
          <w:bCs/>
          <w:color w:val="000000" w:themeColor="text1"/>
          <w:sz w:val="24"/>
          <w:szCs w:val="24"/>
          <w:lang w:val="pt-BR"/>
        </w:rPr>
        <w:t>M</w:t>
      </w:r>
      <w:r w:rsidRPr="00F81B2F">
        <w:rPr>
          <w:bCs/>
          <w:color w:val="000000" w:themeColor="text1"/>
          <w:sz w:val="24"/>
          <w:szCs w:val="24"/>
          <w:lang w:val="pt-BR"/>
        </w:rPr>
        <w:t>ar</w:t>
      </w:r>
      <w:r w:rsidR="006B5A0D" w:rsidRPr="00F81B2F">
        <w:rPr>
          <w:bCs/>
          <w:color w:val="000000" w:themeColor="text1"/>
          <w:sz w:val="24"/>
          <w:szCs w:val="24"/>
          <w:lang w:val="pt-BR"/>
        </w:rPr>
        <w:t xml:space="preserve"> (TSM)</w:t>
      </w:r>
      <w:r w:rsidRPr="00F81B2F">
        <w:rPr>
          <w:bCs/>
          <w:color w:val="000000" w:themeColor="text1"/>
          <w:sz w:val="24"/>
          <w:szCs w:val="24"/>
          <w:lang w:val="pt-BR"/>
        </w:rPr>
        <w:t xml:space="preserve"> nos oceanos Pacífico e Atlântico, tornando a região vulnerável a secas extremas. </w:t>
      </w:r>
    </w:p>
    <w:p w14:paraId="659D8380" w14:textId="6A80E566" w:rsidR="00064562" w:rsidRPr="00F81B2F" w:rsidRDefault="00064562" w:rsidP="003F70DD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567"/>
        <w:jc w:val="both"/>
        <w:rPr>
          <w:bCs/>
          <w:color w:val="000000" w:themeColor="text1"/>
          <w:sz w:val="24"/>
          <w:szCs w:val="24"/>
          <w:lang w:val="pt-BR"/>
        </w:rPr>
      </w:pPr>
      <w:r w:rsidRPr="00F81B2F">
        <w:rPr>
          <w:bCs/>
          <w:color w:val="000000" w:themeColor="text1"/>
          <w:sz w:val="24"/>
          <w:szCs w:val="24"/>
          <w:lang w:val="pt-BR"/>
        </w:rPr>
        <w:t xml:space="preserve">Durante eventos de El </w:t>
      </w:r>
      <w:proofErr w:type="spellStart"/>
      <w:r w:rsidRPr="00F81B2F">
        <w:rPr>
          <w:bCs/>
          <w:color w:val="000000" w:themeColor="text1"/>
          <w:sz w:val="24"/>
          <w:szCs w:val="24"/>
          <w:lang w:val="pt-BR"/>
        </w:rPr>
        <w:t>Niño</w:t>
      </w:r>
      <w:proofErr w:type="spellEnd"/>
      <w:r w:rsidRPr="00F81B2F">
        <w:rPr>
          <w:bCs/>
          <w:color w:val="000000" w:themeColor="text1"/>
          <w:sz w:val="24"/>
          <w:szCs w:val="24"/>
          <w:lang w:val="pt-BR"/>
        </w:rPr>
        <w:t xml:space="preserve">, o aquecimento anômalo do Pacífico Equatorial altera a circulação atmosférica e reduz a convecção sobre o Norte do Brasil, encurtando e enfraquecendo a estação chuvosa na Amazônia Oriental (ROPELEWSKI; HALPERT, 1987; MARENGO </w:t>
      </w:r>
      <w:proofErr w:type="gramStart"/>
      <w:r w:rsidRPr="00F81B2F">
        <w:rPr>
          <w:bCs/>
          <w:color w:val="000000" w:themeColor="text1"/>
          <w:sz w:val="24"/>
          <w:szCs w:val="24"/>
          <w:lang w:val="pt-BR"/>
        </w:rPr>
        <w:t>et</w:t>
      </w:r>
      <w:proofErr w:type="gramEnd"/>
      <w:r w:rsidRPr="00F81B2F">
        <w:rPr>
          <w:bCs/>
          <w:color w:val="000000" w:themeColor="text1"/>
          <w:sz w:val="24"/>
          <w:szCs w:val="24"/>
          <w:lang w:val="pt-BR"/>
        </w:rPr>
        <w:t xml:space="preserve"> al., 2008). No Atlântico Tropical, o Dipolo do Atlântico, influencia a distribuição das chuvas ao modificar a posição da ZCIT a partir de contrastes térmicos entre os hemisférios (NOAA</w:t>
      </w:r>
      <w:r w:rsidR="00DA4BAA" w:rsidRPr="00F81B2F">
        <w:rPr>
          <w:bCs/>
          <w:color w:val="000000" w:themeColor="text1"/>
          <w:sz w:val="24"/>
          <w:szCs w:val="24"/>
          <w:lang w:val="pt-BR"/>
        </w:rPr>
        <w:t>, 2024</w:t>
      </w:r>
      <w:r w:rsidRPr="00F81B2F">
        <w:rPr>
          <w:bCs/>
          <w:color w:val="000000" w:themeColor="text1"/>
          <w:sz w:val="24"/>
          <w:szCs w:val="24"/>
          <w:lang w:val="pt-BR"/>
        </w:rPr>
        <w:t xml:space="preserve">). Em fases positivas do dipolo, com o Atlântico Norte mais aquecido </w:t>
      </w:r>
      <w:r w:rsidR="00407C51" w:rsidRPr="00F81B2F">
        <w:rPr>
          <w:bCs/>
          <w:color w:val="000000" w:themeColor="text1"/>
          <w:sz w:val="24"/>
          <w:szCs w:val="24"/>
          <w:lang w:val="pt-BR"/>
        </w:rPr>
        <w:t xml:space="preserve">do </w:t>
      </w:r>
      <w:r w:rsidRPr="00F81B2F">
        <w:rPr>
          <w:bCs/>
          <w:color w:val="000000" w:themeColor="text1"/>
          <w:sz w:val="24"/>
          <w:szCs w:val="24"/>
          <w:lang w:val="pt-BR"/>
        </w:rPr>
        <w:t xml:space="preserve">que o Atlântico Sul, a ZCIT desloca-se para o hemisfério norte, reduzindo a convergência de umidade sobre o Norte do Brasil e intensificando secas e, consequentemente, reduzindo a evapotranspiração devido à menor disponibilidade hídrica. (XIE; CARTON, 2004). Quando o Dipolo Atlântico positivo atua simultaneamente com eventos de El </w:t>
      </w:r>
      <w:proofErr w:type="spellStart"/>
      <w:r w:rsidRPr="00F81B2F">
        <w:rPr>
          <w:bCs/>
          <w:color w:val="000000" w:themeColor="text1"/>
          <w:sz w:val="24"/>
          <w:szCs w:val="24"/>
          <w:lang w:val="pt-BR"/>
        </w:rPr>
        <w:t>Niño</w:t>
      </w:r>
      <w:proofErr w:type="spellEnd"/>
      <w:r w:rsidRPr="00F81B2F">
        <w:rPr>
          <w:bCs/>
          <w:color w:val="000000" w:themeColor="text1"/>
          <w:sz w:val="24"/>
          <w:szCs w:val="24"/>
          <w:lang w:val="pt-BR"/>
        </w:rPr>
        <w:t xml:space="preserve">, os impactos tornam-se ainda mais severos, resultando em expressiva redução da precipitação e maior estresse hídrico no leste amazônico, como evidenciado por </w:t>
      </w:r>
      <w:proofErr w:type="spellStart"/>
      <w:r w:rsidRPr="00F81B2F">
        <w:rPr>
          <w:bCs/>
          <w:color w:val="000000" w:themeColor="text1"/>
          <w:sz w:val="24"/>
          <w:szCs w:val="24"/>
          <w:lang w:val="pt-BR"/>
        </w:rPr>
        <w:t>Marengo</w:t>
      </w:r>
      <w:proofErr w:type="spellEnd"/>
      <w:r w:rsidRPr="00F81B2F">
        <w:rPr>
          <w:bCs/>
          <w:color w:val="000000" w:themeColor="text1"/>
          <w:sz w:val="24"/>
          <w:szCs w:val="24"/>
          <w:lang w:val="pt-BR"/>
        </w:rPr>
        <w:t xml:space="preserve"> </w:t>
      </w:r>
      <w:proofErr w:type="gramStart"/>
      <w:r w:rsidRPr="00F81B2F">
        <w:rPr>
          <w:bCs/>
          <w:color w:val="000000" w:themeColor="text1"/>
          <w:sz w:val="24"/>
          <w:szCs w:val="24"/>
          <w:lang w:val="pt-BR"/>
        </w:rPr>
        <w:t>et</w:t>
      </w:r>
      <w:proofErr w:type="gramEnd"/>
      <w:r w:rsidRPr="00F81B2F">
        <w:rPr>
          <w:bCs/>
          <w:color w:val="000000" w:themeColor="text1"/>
          <w:sz w:val="24"/>
          <w:szCs w:val="24"/>
          <w:lang w:val="pt-BR"/>
        </w:rPr>
        <w:t xml:space="preserve"> al. (2011). </w:t>
      </w:r>
    </w:p>
    <w:p w14:paraId="66CAC16E" w14:textId="2473A27A" w:rsidR="00064562" w:rsidRPr="00F81B2F" w:rsidRDefault="00064562" w:rsidP="003F70DD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567"/>
        <w:jc w:val="both"/>
        <w:rPr>
          <w:bCs/>
          <w:color w:val="000000" w:themeColor="text1"/>
          <w:sz w:val="24"/>
          <w:szCs w:val="24"/>
        </w:rPr>
      </w:pPr>
      <w:r w:rsidRPr="00F81B2F">
        <w:rPr>
          <w:bCs/>
          <w:color w:val="000000" w:themeColor="text1"/>
          <w:sz w:val="24"/>
          <w:szCs w:val="24"/>
          <w:lang w:val="pt-BR"/>
        </w:rPr>
        <w:t xml:space="preserve">Para a </w:t>
      </w:r>
      <w:r w:rsidR="00067E82" w:rsidRPr="00F81B2F">
        <w:rPr>
          <w:bCs/>
          <w:color w:val="000000" w:themeColor="text1"/>
          <w:sz w:val="24"/>
          <w:szCs w:val="24"/>
          <w:lang w:val="pt-BR"/>
        </w:rPr>
        <w:t>região nordeste par</w:t>
      </w:r>
      <w:r w:rsidR="00EB4793" w:rsidRPr="00F81B2F">
        <w:rPr>
          <w:bCs/>
          <w:color w:val="000000" w:themeColor="text1"/>
          <w:sz w:val="24"/>
          <w:szCs w:val="24"/>
          <w:lang w:val="pt-BR"/>
        </w:rPr>
        <w:t>a</w:t>
      </w:r>
      <w:r w:rsidR="00067E82" w:rsidRPr="00F81B2F">
        <w:rPr>
          <w:bCs/>
          <w:color w:val="000000" w:themeColor="text1"/>
          <w:sz w:val="24"/>
          <w:szCs w:val="24"/>
          <w:lang w:val="pt-BR"/>
        </w:rPr>
        <w:t>ense</w:t>
      </w:r>
      <w:r w:rsidRPr="00F81B2F">
        <w:rPr>
          <w:bCs/>
          <w:color w:val="000000" w:themeColor="text1"/>
          <w:sz w:val="24"/>
          <w:szCs w:val="24"/>
          <w:lang w:val="pt-BR"/>
        </w:rPr>
        <w:t xml:space="preserve">, fortemente dependente do transporte de umidade do Atlântico Tropical, essas combinações explicam de forma robusta a diminuição da </w:t>
      </w:r>
      <w:r w:rsidRPr="00F81B2F">
        <w:rPr>
          <w:bCs/>
          <w:color w:val="000000" w:themeColor="text1"/>
          <w:sz w:val="24"/>
          <w:szCs w:val="24"/>
          <w:lang w:val="pt-BR"/>
        </w:rPr>
        <w:lastRenderedPageBreak/>
        <w:t xml:space="preserve">precipitação e da evapotranspiração em anos de extremos climáticos. </w:t>
      </w:r>
      <w:r w:rsidRPr="00F81B2F">
        <w:rPr>
          <w:bCs/>
          <w:color w:val="000000" w:themeColor="text1"/>
          <w:sz w:val="24"/>
          <w:szCs w:val="24"/>
        </w:rPr>
        <w:t>O objeti</w:t>
      </w:r>
      <w:r w:rsidR="00BE6B2F" w:rsidRPr="00F81B2F">
        <w:rPr>
          <w:bCs/>
          <w:color w:val="000000" w:themeColor="text1"/>
          <w:sz w:val="24"/>
          <w:szCs w:val="24"/>
        </w:rPr>
        <w:t xml:space="preserve">vo deste trabalho foi analisar </w:t>
      </w:r>
      <w:r w:rsidR="00191FF8">
        <w:rPr>
          <w:bCs/>
          <w:color w:val="000000" w:themeColor="text1"/>
          <w:sz w:val="24"/>
          <w:szCs w:val="24"/>
        </w:rPr>
        <w:t>os anos que ocorreram</w:t>
      </w:r>
      <w:r w:rsidRPr="00F81B2F">
        <w:rPr>
          <w:bCs/>
          <w:color w:val="000000" w:themeColor="text1"/>
          <w:sz w:val="24"/>
          <w:szCs w:val="24"/>
        </w:rPr>
        <w:t xml:space="preserve"> eventos extremos de El Niño e Dipolo do Atlântico positivo </w:t>
      </w:r>
      <w:r w:rsidR="00BE6B2F" w:rsidRPr="00F81B2F">
        <w:rPr>
          <w:bCs/>
          <w:color w:val="000000" w:themeColor="text1"/>
          <w:sz w:val="24"/>
          <w:szCs w:val="24"/>
        </w:rPr>
        <w:t xml:space="preserve">que </w:t>
      </w:r>
      <w:r w:rsidRPr="00F81B2F">
        <w:rPr>
          <w:bCs/>
          <w:color w:val="000000" w:themeColor="text1"/>
          <w:sz w:val="24"/>
          <w:szCs w:val="24"/>
        </w:rPr>
        <w:t>influenciaram no déficit hídrico da bacia hidrográfica do rio Caeté.</w:t>
      </w:r>
    </w:p>
    <w:p w14:paraId="523FE696" w14:textId="77777777" w:rsidR="00064562" w:rsidRPr="00F81B2F" w:rsidRDefault="00064562" w:rsidP="0068623B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color w:val="000000" w:themeColor="text1"/>
          <w:sz w:val="24"/>
          <w:szCs w:val="24"/>
        </w:rPr>
      </w:pPr>
    </w:p>
    <w:p w14:paraId="011A8CB1" w14:textId="4A12E74A" w:rsidR="0068623B" w:rsidRPr="00F81B2F" w:rsidRDefault="003949CE" w:rsidP="0068623B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color w:val="000000" w:themeColor="text1"/>
          <w:sz w:val="24"/>
          <w:szCs w:val="24"/>
        </w:rPr>
      </w:pPr>
      <w:r w:rsidRPr="00F81B2F">
        <w:rPr>
          <w:b/>
          <w:color w:val="000000" w:themeColor="text1"/>
          <w:sz w:val="24"/>
          <w:szCs w:val="24"/>
        </w:rPr>
        <w:t>2. MATERIAL E MÉTODOS</w:t>
      </w:r>
    </w:p>
    <w:p w14:paraId="7FFFAD39" w14:textId="6B825059" w:rsidR="00BE1992" w:rsidRPr="00F81B2F" w:rsidRDefault="0068623B" w:rsidP="00FD489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ind w:firstLine="567"/>
        <w:jc w:val="both"/>
        <w:rPr>
          <w:bCs/>
          <w:color w:val="000000" w:themeColor="text1"/>
          <w:sz w:val="24"/>
          <w:szCs w:val="24"/>
        </w:rPr>
      </w:pPr>
      <w:r w:rsidRPr="00F81B2F">
        <w:rPr>
          <w:bCs/>
          <w:color w:val="000000" w:themeColor="text1"/>
          <w:sz w:val="24"/>
          <w:szCs w:val="24"/>
        </w:rPr>
        <w:t xml:space="preserve">A área de estudo é a Bacia Hidrográfica do rio Caeté (BHC), </w:t>
      </w:r>
      <w:r w:rsidR="004D04C7" w:rsidRPr="00F81B2F">
        <w:rPr>
          <w:bCs/>
          <w:color w:val="000000" w:themeColor="text1"/>
          <w:sz w:val="24"/>
          <w:szCs w:val="24"/>
        </w:rPr>
        <w:t>situa</w:t>
      </w:r>
      <w:r w:rsidR="00B85FF9" w:rsidRPr="00F81B2F">
        <w:rPr>
          <w:bCs/>
          <w:color w:val="000000" w:themeColor="text1"/>
          <w:sz w:val="24"/>
          <w:szCs w:val="24"/>
        </w:rPr>
        <w:t>-se</w:t>
      </w:r>
      <w:r w:rsidRPr="00F81B2F">
        <w:rPr>
          <w:bCs/>
          <w:color w:val="000000" w:themeColor="text1"/>
          <w:sz w:val="24"/>
          <w:szCs w:val="24"/>
        </w:rPr>
        <w:t xml:space="preserve"> na Amazônia Setentrional</w:t>
      </w:r>
      <w:r w:rsidR="00B85FF9" w:rsidRPr="00F81B2F">
        <w:rPr>
          <w:bCs/>
          <w:color w:val="000000" w:themeColor="text1"/>
          <w:sz w:val="24"/>
          <w:szCs w:val="24"/>
        </w:rPr>
        <w:t xml:space="preserve">, </w:t>
      </w:r>
      <w:r w:rsidRPr="00F81B2F">
        <w:rPr>
          <w:bCs/>
          <w:color w:val="000000" w:themeColor="text1"/>
          <w:sz w:val="24"/>
          <w:szCs w:val="24"/>
        </w:rPr>
        <w:t>Nordeste Paraense</w:t>
      </w:r>
      <w:r w:rsidR="00B85FF9" w:rsidRPr="00F81B2F">
        <w:rPr>
          <w:bCs/>
          <w:color w:val="000000" w:themeColor="text1"/>
          <w:sz w:val="24"/>
          <w:szCs w:val="24"/>
        </w:rPr>
        <w:t xml:space="preserve"> </w:t>
      </w:r>
      <w:r w:rsidRPr="00F81B2F">
        <w:rPr>
          <w:bCs/>
          <w:color w:val="000000" w:themeColor="text1"/>
          <w:sz w:val="24"/>
          <w:szCs w:val="24"/>
        </w:rPr>
        <w:t>(Fig</w:t>
      </w:r>
      <w:r w:rsidR="001D1DC7">
        <w:rPr>
          <w:bCs/>
          <w:color w:val="000000" w:themeColor="text1"/>
          <w:sz w:val="24"/>
          <w:szCs w:val="24"/>
        </w:rPr>
        <w:t xml:space="preserve">ura </w:t>
      </w:r>
      <w:r w:rsidRPr="00F81B2F">
        <w:rPr>
          <w:bCs/>
          <w:color w:val="000000" w:themeColor="text1"/>
          <w:sz w:val="24"/>
          <w:szCs w:val="24"/>
        </w:rPr>
        <w:t>1)</w:t>
      </w:r>
      <w:r w:rsidR="00EC363E" w:rsidRPr="00F81B2F">
        <w:rPr>
          <w:bCs/>
          <w:color w:val="000000" w:themeColor="text1"/>
          <w:sz w:val="24"/>
          <w:szCs w:val="24"/>
        </w:rPr>
        <w:t>, abrange uma área de</w:t>
      </w:r>
      <w:r w:rsidR="003A59DF">
        <w:rPr>
          <w:bCs/>
          <w:color w:val="000000" w:themeColor="text1"/>
          <w:sz w:val="24"/>
          <w:szCs w:val="24"/>
        </w:rPr>
        <w:t xml:space="preserve"> 2</w:t>
      </w:r>
      <w:r w:rsidRPr="00F81B2F">
        <w:rPr>
          <w:bCs/>
          <w:color w:val="000000" w:themeColor="text1"/>
          <w:sz w:val="24"/>
          <w:szCs w:val="24"/>
        </w:rPr>
        <w:t>088,8 km</w:t>
      </w:r>
      <w:r w:rsidRPr="00F81B2F">
        <w:rPr>
          <w:bCs/>
          <w:color w:val="000000" w:themeColor="text1"/>
          <w:sz w:val="24"/>
          <w:szCs w:val="24"/>
          <w:vertAlign w:val="superscript"/>
        </w:rPr>
        <w:t>2</w:t>
      </w:r>
      <w:r w:rsidRPr="00F81B2F">
        <w:rPr>
          <w:bCs/>
          <w:color w:val="000000" w:themeColor="text1"/>
          <w:sz w:val="24"/>
          <w:szCs w:val="24"/>
        </w:rPr>
        <w:t xml:space="preserve"> (IBGE, 2023).</w:t>
      </w:r>
      <w:r w:rsidR="00F77800" w:rsidRPr="00F81B2F">
        <w:rPr>
          <w:bCs/>
          <w:color w:val="000000" w:themeColor="text1"/>
          <w:sz w:val="24"/>
          <w:szCs w:val="24"/>
        </w:rPr>
        <w:t xml:space="preserve"> </w:t>
      </w:r>
      <w:r w:rsidR="00FF26D1" w:rsidRPr="00F81B2F">
        <w:rPr>
          <w:bCs/>
          <w:color w:val="000000" w:themeColor="text1"/>
          <w:sz w:val="24"/>
          <w:szCs w:val="24"/>
        </w:rPr>
        <w:t>Segundo o INMET (2025)</w:t>
      </w:r>
      <w:r w:rsidR="002E5B18" w:rsidRPr="00F81B2F">
        <w:rPr>
          <w:bCs/>
          <w:color w:val="000000" w:themeColor="text1"/>
          <w:sz w:val="24"/>
          <w:szCs w:val="24"/>
        </w:rPr>
        <w:t>, o</w:t>
      </w:r>
      <w:r w:rsidR="00F77800" w:rsidRPr="00F81B2F">
        <w:rPr>
          <w:bCs/>
          <w:color w:val="000000" w:themeColor="text1"/>
          <w:sz w:val="24"/>
          <w:szCs w:val="24"/>
        </w:rPr>
        <w:t xml:space="preserve"> cli</w:t>
      </w:r>
      <w:r w:rsidR="00A1623E" w:rsidRPr="00F81B2F">
        <w:rPr>
          <w:bCs/>
          <w:color w:val="000000" w:themeColor="text1"/>
          <w:sz w:val="24"/>
          <w:szCs w:val="24"/>
        </w:rPr>
        <w:t>m</w:t>
      </w:r>
      <w:r w:rsidR="00F77800" w:rsidRPr="00F81B2F">
        <w:rPr>
          <w:bCs/>
          <w:color w:val="000000" w:themeColor="text1"/>
          <w:sz w:val="24"/>
          <w:szCs w:val="24"/>
        </w:rPr>
        <w:t>a</w:t>
      </w:r>
      <w:r w:rsidR="00A1623E" w:rsidRPr="00F81B2F">
        <w:rPr>
          <w:bCs/>
          <w:color w:val="000000" w:themeColor="text1"/>
          <w:sz w:val="24"/>
          <w:szCs w:val="24"/>
        </w:rPr>
        <w:t xml:space="preserve"> quente e úmido</w:t>
      </w:r>
      <w:r w:rsidR="00F77800" w:rsidRPr="00F81B2F">
        <w:rPr>
          <w:bCs/>
          <w:color w:val="000000" w:themeColor="text1"/>
          <w:sz w:val="24"/>
          <w:szCs w:val="24"/>
        </w:rPr>
        <w:t xml:space="preserve"> na região é marcado por </w:t>
      </w:r>
      <w:r w:rsidRPr="00F81B2F">
        <w:rPr>
          <w:bCs/>
          <w:color w:val="000000" w:themeColor="text1"/>
          <w:sz w:val="24"/>
          <w:szCs w:val="24"/>
        </w:rPr>
        <w:t>gra</w:t>
      </w:r>
      <w:r w:rsidR="003A59DF">
        <w:rPr>
          <w:bCs/>
          <w:color w:val="000000" w:themeColor="text1"/>
          <w:sz w:val="24"/>
          <w:szCs w:val="24"/>
        </w:rPr>
        <w:t>ndes volumes de precipitação (2</w:t>
      </w:r>
      <w:r w:rsidR="00191FF8">
        <w:rPr>
          <w:bCs/>
          <w:color w:val="000000" w:themeColor="text1"/>
          <w:sz w:val="24"/>
          <w:szCs w:val="24"/>
        </w:rPr>
        <w:t>400</w:t>
      </w:r>
      <w:r w:rsidRPr="00F81B2F">
        <w:rPr>
          <w:bCs/>
          <w:color w:val="000000" w:themeColor="text1"/>
          <w:sz w:val="24"/>
          <w:szCs w:val="24"/>
        </w:rPr>
        <w:t xml:space="preserve"> mm) </w:t>
      </w:r>
      <w:r w:rsidR="00A1623E" w:rsidRPr="00F81B2F">
        <w:rPr>
          <w:bCs/>
          <w:color w:val="000000" w:themeColor="text1"/>
          <w:sz w:val="24"/>
          <w:szCs w:val="24"/>
        </w:rPr>
        <w:t xml:space="preserve">e </w:t>
      </w:r>
      <w:r w:rsidR="003A59DF">
        <w:rPr>
          <w:bCs/>
          <w:color w:val="000000" w:themeColor="text1"/>
          <w:sz w:val="24"/>
          <w:szCs w:val="24"/>
        </w:rPr>
        <w:t>evapotranspiração regular (1</w:t>
      </w:r>
      <w:r w:rsidR="00191FF8">
        <w:rPr>
          <w:bCs/>
          <w:color w:val="000000" w:themeColor="text1"/>
          <w:sz w:val="24"/>
          <w:szCs w:val="24"/>
        </w:rPr>
        <w:t>000</w:t>
      </w:r>
      <w:r w:rsidRPr="00F81B2F">
        <w:rPr>
          <w:bCs/>
          <w:color w:val="000000" w:themeColor="text1"/>
          <w:sz w:val="24"/>
          <w:szCs w:val="24"/>
        </w:rPr>
        <w:t xml:space="preserve"> mm). </w:t>
      </w:r>
    </w:p>
    <w:p w14:paraId="1BA3FD3D" w14:textId="77777777" w:rsidR="00783D51" w:rsidRPr="00F81B2F" w:rsidRDefault="00783D51" w:rsidP="00FD489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ind w:firstLine="567"/>
        <w:jc w:val="both"/>
        <w:rPr>
          <w:b/>
          <w:color w:val="000000" w:themeColor="text1"/>
          <w:sz w:val="24"/>
          <w:szCs w:val="24"/>
        </w:rPr>
      </w:pPr>
    </w:p>
    <w:p w14:paraId="45570972" w14:textId="0588C8EE" w:rsidR="003949CE" w:rsidRPr="00F81B2F" w:rsidRDefault="00FD6C7F" w:rsidP="0034118C">
      <w:pPr>
        <w:pBdr>
          <w:bottom w:val="none" w:sz="0" w:space="18" w:color="000000"/>
        </w:pBdr>
        <w:shd w:val="clear" w:color="auto" w:fill="FFFFFF"/>
        <w:tabs>
          <w:tab w:val="left" w:pos="2500"/>
        </w:tabs>
        <w:jc w:val="center"/>
        <w:rPr>
          <w:bCs/>
          <w:noProof/>
          <w:color w:val="000000" w:themeColor="text1"/>
          <w:sz w:val="24"/>
          <w:szCs w:val="24"/>
        </w:rPr>
      </w:pPr>
      <w:r w:rsidRPr="00F81B2F">
        <w:rPr>
          <w:bCs/>
          <w:color w:val="000000" w:themeColor="text1"/>
        </w:rPr>
        <w:t>Figura 1</w:t>
      </w:r>
      <w:r w:rsidR="001D1DC7">
        <w:rPr>
          <w:bCs/>
          <w:color w:val="000000" w:themeColor="text1"/>
        </w:rPr>
        <w:t xml:space="preserve"> – Localização da área de estudo: Bacia H</w:t>
      </w:r>
      <w:r w:rsidR="004D3684" w:rsidRPr="00F81B2F">
        <w:rPr>
          <w:bCs/>
          <w:color w:val="000000" w:themeColor="text1"/>
        </w:rPr>
        <w:t>idrográfica do rio Caeté.</w:t>
      </w:r>
    </w:p>
    <w:p w14:paraId="043E5FEF" w14:textId="31AC74CA" w:rsidR="00DB7D37" w:rsidRPr="00F81B2F" w:rsidRDefault="00DB7D37" w:rsidP="0034118C">
      <w:pPr>
        <w:pBdr>
          <w:bottom w:val="none" w:sz="0" w:space="18" w:color="000000"/>
        </w:pBdr>
        <w:shd w:val="clear" w:color="auto" w:fill="FFFFFF"/>
        <w:tabs>
          <w:tab w:val="left" w:pos="2500"/>
        </w:tabs>
        <w:jc w:val="center"/>
        <w:rPr>
          <w:bCs/>
          <w:color w:val="000000" w:themeColor="text1"/>
          <w:sz w:val="24"/>
          <w:szCs w:val="24"/>
        </w:rPr>
      </w:pPr>
      <w:r w:rsidRPr="00F81B2F">
        <w:rPr>
          <w:bCs/>
          <w:noProof/>
          <w:color w:val="000000" w:themeColor="text1"/>
          <w:sz w:val="24"/>
          <w:szCs w:val="24"/>
          <w:lang w:val="pt-BR" w:eastAsia="pt-BR"/>
        </w:rPr>
        <w:drawing>
          <wp:inline distT="0" distB="0" distL="0" distR="0" wp14:anchorId="4009349C" wp14:editId="67E81D7B">
            <wp:extent cx="5304692" cy="4928833"/>
            <wp:effectExtent l="0" t="0" r="0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917" cy="49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4672" w14:textId="1BEA7D84" w:rsidR="006B56EC" w:rsidRPr="00F81B2F" w:rsidRDefault="006B56EC" w:rsidP="00F04AF5">
      <w:pPr>
        <w:pBdr>
          <w:bottom w:val="none" w:sz="0" w:space="18" w:color="000000"/>
        </w:pBdr>
        <w:shd w:val="clear" w:color="auto" w:fill="FFFFFF"/>
        <w:tabs>
          <w:tab w:val="left" w:pos="2500"/>
        </w:tabs>
        <w:rPr>
          <w:bCs/>
          <w:color w:val="000000" w:themeColor="text1"/>
          <w:sz w:val="24"/>
          <w:szCs w:val="24"/>
        </w:rPr>
      </w:pPr>
      <w:r w:rsidRPr="00F81B2F">
        <w:rPr>
          <w:bCs/>
          <w:color w:val="000000" w:themeColor="text1"/>
        </w:rPr>
        <w:t>Fonte: Autores (2025)</w:t>
      </w:r>
      <w:r w:rsidR="00D31693" w:rsidRPr="00F81B2F">
        <w:rPr>
          <w:bCs/>
          <w:color w:val="000000" w:themeColor="text1"/>
        </w:rPr>
        <w:t>.</w:t>
      </w:r>
    </w:p>
    <w:p w14:paraId="3052324D" w14:textId="1602F8A2" w:rsidR="00157179" w:rsidRPr="00F81B2F" w:rsidRDefault="00157179" w:rsidP="00157179">
      <w:pPr>
        <w:spacing w:line="360" w:lineRule="auto"/>
        <w:ind w:firstLine="708"/>
        <w:jc w:val="both"/>
        <w:rPr>
          <w:noProof/>
          <w:color w:val="000000" w:themeColor="text1"/>
          <w:sz w:val="20"/>
        </w:rPr>
      </w:pPr>
      <w:r w:rsidRPr="00F81B2F">
        <w:rPr>
          <w:noProof/>
          <w:color w:val="000000" w:themeColor="text1"/>
          <w:sz w:val="24"/>
          <w:szCs w:val="28"/>
        </w:rPr>
        <w:lastRenderedPageBreak/>
        <w:t>O</w:t>
      </w:r>
      <w:r w:rsidR="005F7177" w:rsidRPr="00F81B2F">
        <w:rPr>
          <w:noProof/>
          <w:color w:val="000000" w:themeColor="text1"/>
          <w:sz w:val="24"/>
          <w:szCs w:val="28"/>
        </w:rPr>
        <w:t>s</w:t>
      </w:r>
      <w:r w:rsidRPr="00F81B2F">
        <w:rPr>
          <w:noProof/>
          <w:color w:val="000000" w:themeColor="text1"/>
          <w:sz w:val="24"/>
          <w:szCs w:val="28"/>
        </w:rPr>
        <w:t xml:space="preserve"> índices climáticos (1984-202</w:t>
      </w:r>
      <w:r w:rsidR="00800B93" w:rsidRPr="00F81B2F">
        <w:rPr>
          <w:noProof/>
          <w:color w:val="000000" w:themeColor="text1"/>
          <w:sz w:val="24"/>
          <w:szCs w:val="28"/>
        </w:rPr>
        <w:t>4</w:t>
      </w:r>
      <w:r w:rsidRPr="00F81B2F">
        <w:rPr>
          <w:noProof/>
          <w:color w:val="000000" w:themeColor="text1"/>
          <w:sz w:val="24"/>
          <w:szCs w:val="28"/>
        </w:rPr>
        <w:t xml:space="preserve">) </w:t>
      </w:r>
      <w:r w:rsidR="00781264" w:rsidRPr="00F81B2F">
        <w:rPr>
          <w:noProof/>
          <w:color w:val="000000" w:themeColor="text1"/>
          <w:sz w:val="24"/>
          <w:szCs w:val="28"/>
        </w:rPr>
        <w:t>baseados nos valores da</w:t>
      </w:r>
      <w:r w:rsidRPr="00F81B2F">
        <w:rPr>
          <w:noProof/>
          <w:color w:val="000000" w:themeColor="text1"/>
          <w:sz w:val="24"/>
          <w:szCs w:val="28"/>
        </w:rPr>
        <w:t xml:space="preserve"> TSM</w:t>
      </w:r>
      <w:r w:rsidR="00934449" w:rsidRPr="00F81B2F">
        <w:rPr>
          <w:noProof/>
          <w:color w:val="000000" w:themeColor="text1"/>
          <w:sz w:val="24"/>
          <w:szCs w:val="28"/>
        </w:rPr>
        <w:t xml:space="preserve"> foram obtidos</w:t>
      </w:r>
      <w:r w:rsidRPr="00F81B2F">
        <w:rPr>
          <w:noProof/>
          <w:color w:val="000000" w:themeColor="text1"/>
          <w:sz w:val="24"/>
          <w:szCs w:val="28"/>
        </w:rPr>
        <w:t xml:space="preserve"> da </w:t>
      </w:r>
      <w:r w:rsidRPr="00F81B2F">
        <w:rPr>
          <w:i/>
          <w:noProof/>
          <w:color w:val="000000" w:themeColor="text1"/>
          <w:sz w:val="24"/>
          <w:szCs w:val="28"/>
        </w:rPr>
        <w:t xml:space="preserve">National Oceanic and Atmospheric Administration </w:t>
      </w:r>
      <w:r w:rsidRPr="00F81B2F">
        <w:rPr>
          <w:noProof/>
          <w:color w:val="000000" w:themeColor="text1"/>
          <w:sz w:val="24"/>
          <w:szCs w:val="28"/>
        </w:rPr>
        <w:t>(NOAA, 202</w:t>
      </w:r>
      <w:r w:rsidR="00675FFB" w:rsidRPr="00F81B2F">
        <w:rPr>
          <w:noProof/>
          <w:color w:val="000000" w:themeColor="text1"/>
          <w:sz w:val="24"/>
          <w:szCs w:val="28"/>
        </w:rPr>
        <w:t>5</w:t>
      </w:r>
      <w:r w:rsidRPr="00F81B2F">
        <w:rPr>
          <w:noProof/>
          <w:color w:val="000000" w:themeColor="text1"/>
          <w:sz w:val="24"/>
          <w:szCs w:val="28"/>
        </w:rPr>
        <w:t xml:space="preserve">). </w:t>
      </w:r>
      <w:r w:rsidR="0090742F" w:rsidRPr="00F81B2F">
        <w:rPr>
          <w:noProof/>
          <w:color w:val="000000" w:themeColor="text1"/>
          <w:sz w:val="24"/>
          <w:szCs w:val="28"/>
        </w:rPr>
        <w:t>São</w:t>
      </w:r>
      <w:r w:rsidRPr="00F81B2F">
        <w:rPr>
          <w:noProof/>
          <w:color w:val="000000" w:themeColor="text1"/>
          <w:sz w:val="24"/>
          <w:szCs w:val="28"/>
        </w:rPr>
        <w:t xml:space="preserve"> indicadores das variabilidades d</w:t>
      </w:r>
      <w:r w:rsidR="00281C46" w:rsidRPr="00F81B2F">
        <w:rPr>
          <w:noProof/>
          <w:color w:val="000000" w:themeColor="text1"/>
          <w:sz w:val="24"/>
          <w:szCs w:val="28"/>
        </w:rPr>
        <w:t>a interação</w:t>
      </w:r>
      <w:r w:rsidRPr="00F81B2F">
        <w:rPr>
          <w:noProof/>
          <w:color w:val="000000" w:themeColor="text1"/>
          <w:sz w:val="24"/>
          <w:szCs w:val="28"/>
        </w:rPr>
        <w:t xml:space="preserve"> oce</w:t>
      </w:r>
      <w:r w:rsidR="00DA2D04" w:rsidRPr="00F81B2F">
        <w:rPr>
          <w:noProof/>
          <w:color w:val="000000" w:themeColor="text1"/>
          <w:sz w:val="24"/>
          <w:szCs w:val="28"/>
        </w:rPr>
        <w:t>a</w:t>
      </w:r>
      <w:r w:rsidRPr="00F81B2F">
        <w:rPr>
          <w:noProof/>
          <w:color w:val="000000" w:themeColor="text1"/>
          <w:sz w:val="24"/>
          <w:szCs w:val="28"/>
        </w:rPr>
        <w:t>n</w:t>
      </w:r>
      <w:r w:rsidR="00DA2D04" w:rsidRPr="00F81B2F">
        <w:rPr>
          <w:noProof/>
          <w:color w:val="000000" w:themeColor="text1"/>
          <w:sz w:val="24"/>
          <w:szCs w:val="28"/>
        </w:rPr>
        <w:t>o</w:t>
      </w:r>
      <w:r w:rsidRPr="00F81B2F">
        <w:rPr>
          <w:noProof/>
          <w:color w:val="000000" w:themeColor="text1"/>
          <w:sz w:val="24"/>
          <w:szCs w:val="28"/>
        </w:rPr>
        <w:t>-atmosf</w:t>
      </w:r>
      <w:r w:rsidR="00DA2D04" w:rsidRPr="00F81B2F">
        <w:rPr>
          <w:noProof/>
          <w:color w:val="000000" w:themeColor="text1"/>
          <w:sz w:val="24"/>
          <w:szCs w:val="28"/>
        </w:rPr>
        <w:t>era</w:t>
      </w:r>
      <w:r w:rsidRPr="00F81B2F">
        <w:rPr>
          <w:noProof/>
          <w:color w:val="000000" w:themeColor="text1"/>
          <w:sz w:val="24"/>
          <w:szCs w:val="28"/>
        </w:rPr>
        <w:t xml:space="preserve"> (aquecimento/resfriamento) de uma região do Pt (NOAA, 2023). Os eventos de</w:t>
      </w:r>
      <w:r w:rsidR="00101FC2" w:rsidRPr="00F81B2F">
        <w:rPr>
          <w:noProof/>
          <w:color w:val="000000" w:themeColor="text1"/>
          <w:sz w:val="24"/>
          <w:szCs w:val="28"/>
        </w:rPr>
        <w:t xml:space="preserve"> EN</w:t>
      </w:r>
      <w:r w:rsidRPr="00F81B2F">
        <w:rPr>
          <w:noProof/>
          <w:color w:val="000000" w:themeColor="text1"/>
          <w:sz w:val="24"/>
          <w:szCs w:val="28"/>
        </w:rPr>
        <w:t xml:space="preserve"> (LN) ocorre quando </w:t>
      </w:r>
      <w:r w:rsidR="00C3388D" w:rsidRPr="00F81B2F">
        <w:rPr>
          <w:noProof/>
          <w:color w:val="000000" w:themeColor="text1"/>
          <w:sz w:val="24"/>
          <w:szCs w:val="28"/>
        </w:rPr>
        <w:t>o</w:t>
      </w:r>
      <w:r w:rsidRPr="00F81B2F">
        <w:rPr>
          <w:noProof/>
          <w:color w:val="000000" w:themeColor="text1"/>
          <w:sz w:val="24"/>
          <w:szCs w:val="28"/>
        </w:rPr>
        <w:t xml:space="preserve"> ION atinge valores </w:t>
      </w:r>
      <m:oMath>
        <m:r>
          <w:rPr>
            <w:rFonts w:ascii="Cambria Math" w:hAnsi="Cambria Math"/>
            <w:noProof/>
            <w:color w:val="000000" w:themeColor="text1"/>
            <w:sz w:val="24"/>
            <w:szCs w:val="28"/>
          </w:rPr>
          <m:t>≤</m:t>
        </m:r>
      </m:oMath>
      <w:r w:rsidRPr="00F81B2F">
        <w:rPr>
          <w:noProof/>
          <w:color w:val="000000" w:themeColor="text1"/>
          <w:sz w:val="24"/>
          <w:szCs w:val="28"/>
        </w:rPr>
        <w:t xml:space="preserve"> +0,5 °C (</w:t>
      </w:r>
      <m:oMath>
        <m:r>
          <w:rPr>
            <w:rFonts w:ascii="Cambria Math" w:hAnsi="Cambria Math"/>
            <w:noProof/>
            <w:color w:val="000000" w:themeColor="text1"/>
            <w:sz w:val="24"/>
            <w:szCs w:val="28"/>
          </w:rPr>
          <m:t>≥</m:t>
        </m:r>
      </m:oMath>
      <w:r w:rsidRPr="00F81B2F">
        <w:rPr>
          <w:noProof/>
          <w:color w:val="000000" w:themeColor="text1"/>
          <w:sz w:val="24"/>
          <w:szCs w:val="28"/>
        </w:rPr>
        <w:t>-0,5 °C), por 5 meses consecutivos</w:t>
      </w:r>
      <w:r w:rsidR="00CA7FF2" w:rsidRPr="00F81B2F">
        <w:rPr>
          <w:noProof/>
          <w:color w:val="000000" w:themeColor="text1"/>
          <w:sz w:val="24"/>
          <w:szCs w:val="28"/>
        </w:rPr>
        <w:t xml:space="preserve"> ou mais</w:t>
      </w:r>
      <w:r w:rsidRPr="00F81B2F">
        <w:rPr>
          <w:noProof/>
          <w:color w:val="000000" w:themeColor="text1"/>
          <w:sz w:val="24"/>
          <w:szCs w:val="28"/>
        </w:rPr>
        <w:t xml:space="preserve"> (Gonzales; Ingol, 2021). No oceano At,</w:t>
      </w:r>
      <w:r w:rsidRPr="00F81B2F">
        <w:rPr>
          <w:color w:val="000000" w:themeColor="text1"/>
          <w:sz w:val="24"/>
          <w:szCs w:val="28"/>
        </w:rPr>
        <w:t xml:space="preserve"> o DA</w:t>
      </w:r>
      <w:r w:rsidRPr="00F81B2F">
        <w:rPr>
          <w:color w:val="000000" w:themeColor="text1"/>
          <w:sz w:val="24"/>
          <w:szCs w:val="28"/>
          <w:vertAlign w:val="superscript"/>
        </w:rPr>
        <w:t>+</w:t>
      </w:r>
      <w:r w:rsidRPr="00F81B2F">
        <w:rPr>
          <w:color w:val="000000" w:themeColor="text1"/>
          <w:sz w:val="24"/>
          <w:szCs w:val="28"/>
        </w:rPr>
        <w:t xml:space="preserve"> (DA</w:t>
      </w:r>
      <w:r w:rsidRPr="00F81B2F">
        <w:rPr>
          <w:color w:val="000000" w:themeColor="text1"/>
          <w:sz w:val="24"/>
          <w:szCs w:val="28"/>
          <w:vertAlign w:val="superscript"/>
        </w:rPr>
        <w:t>-</w:t>
      </w:r>
      <w:r w:rsidRPr="00F81B2F">
        <w:rPr>
          <w:color w:val="000000" w:themeColor="text1"/>
          <w:sz w:val="24"/>
          <w:szCs w:val="28"/>
        </w:rPr>
        <w:t xml:space="preserve">) é definido quando há </w:t>
      </w:r>
      <w:r w:rsidR="001037F2" w:rsidRPr="00F81B2F">
        <w:rPr>
          <w:color w:val="000000" w:themeColor="text1"/>
          <w:sz w:val="24"/>
          <w:szCs w:val="28"/>
        </w:rPr>
        <w:t>diferença</w:t>
      </w:r>
      <w:r w:rsidRPr="00F81B2F">
        <w:rPr>
          <w:color w:val="000000" w:themeColor="text1"/>
          <w:sz w:val="24"/>
          <w:szCs w:val="28"/>
        </w:rPr>
        <w:t xml:space="preserve"> de TSM entre o ATN (ATS) </w:t>
      </w:r>
      <w:proofErr w:type="gramStart"/>
      <w:r w:rsidRPr="00F81B2F">
        <w:rPr>
          <w:color w:val="000000" w:themeColor="text1"/>
          <w:sz w:val="24"/>
          <w:szCs w:val="28"/>
        </w:rPr>
        <w:t>maiores/iguais</w:t>
      </w:r>
      <w:proofErr w:type="gramEnd"/>
      <w:r w:rsidRPr="00F81B2F">
        <w:rPr>
          <w:color w:val="000000" w:themeColor="text1"/>
          <w:sz w:val="24"/>
          <w:szCs w:val="28"/>
        </w:rPr>
        <w:t xml:space="preserve"> a 0,2 °C (menores/igual a -0,2 °C) por no mínimo quatro meses </w:t>
      </w:r>
      <w:r w:rsidR="008C2273" w:rsidRPr="00F81B2F">
        <w:rPr>
          <w:color w:val="000000" w:themeColor="text1"/>
          <w:sz w:val="24"/>
          <w:szCs w:val="28"/>
        </w:rPr>
        <w:t>seguidos</w:t>
      </w:r>
      <w:r w:rsidRPr="00F81B2F">
        <w:rPr>
          <w:color w:val="000000" w:themeColor="text1"/>
          <w:sz w:val="24"/>
          <w:szCs w:val="28"/>
        </w:rPr>
        <w:t xml:space="preserve"> (Souza; Kayano; Ambrizzi, 2005).</w:t>
      </w:r>
    </w:p>
    <w:p w14:paraId="439EB5E0" w14:textId="282CE129" w:rsidR="001334AE" w:rsidRPr="00F81B2F" w:rsidRDefault="00157179" w:rsidP="002525D1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F81B2F">
        <w:rPr>
          <w:color w:val="000000" w:themeColor="text1"/>
          <w:sz w:val="24"/>
          <w:szCs w:val="24"/>
        </w:rPr>
        <w:t xml:space="preserve">Os dados utilizados </w:t>
      </w:r>
      <w:r w:rsidR="002409C1" w:rsidRPr="00F81B2F">
        <w:rPr>
          <w:color w:val="000000" w:themeColor="text1"/>
          <w:sz w:val="24"/>
          <w:szCs w:val="24"/>
        </w:rPr>
        <w:t>foram a P</w:t>
      </w:r>
      <w:r w:rsidRPr="00F81B2F">
        <w:rPr>
          <w:color w:val="000000" w:themeColor="text1"/>
          <w:sz w:val="24"/>
          <w:szCs w:val="24"/>
        </w:rPr>
        <w:t xml:space="preserve">recipitação (P) e </w:t>
      </w:r>
      <w:r w:rsidR="002409C1" w:rsidRPr="00F81B2F">
        <w:rPr>
          <w:color w:val="000000" w:themeColor="text1"/>
          <w:sz w:val="24"/>
          <w:szCs w:val="24"/>
        </w:rPr>
        <w:t xml:space="preserve">a </w:t>
      </w:r>
      <w:r w:rsidRPr="00F81B2F">
        <w:rPr>
          <w:color w:val="000000" w:themeColor="text1"/>
          <w:sz w:val="24"/>
          <w:szCs w:val="24"/>
        </w:rPr>
        <w:t>Evapotranspiração (</w:t>
      </w:r>
      <w:proofErr w:type="gramStart"/>
      <w:r w:rsidRPr="00F81B2F">
        <w:rPr>
          <w:color w:val="000000" w:themeColor="text1"/>
          <w:sz w:val="24"/>
          <w:szCs w:val="24"/>
        </w:rPr>
        <w:t>Et</w:t>
      </w:r>
      <w:proofErr w:type="gramEnd"/>
      <w:r w:rsidRPr="00F81B2F">
        <w:rPr>
          <w:color w:val="000000" w:themeColor="text1"/>
          <w:sz w:val="24"/>
          <w:szCs w:val="24"/>
        </w:rPr>
        <w:t>), oriundos das medições observacionais de estações meteorológicas do Instituto Naci</w:t>
      </w:r>
      <w:r w:rsidR="00191FF8">
        <w:rPr>
          <w:color w:val="000000" w:themeColor="text1"/>
          <w:sz w:val="24"/>
          <w:szCs w:val="24"/>
        </w:rPr>
        <w:t>onal de Meteorologia (INMET</w:t>
      </w:r>
      <w:r w:rsidRPr="00F81B2F">
        <w:rPr>
          <w:color w:val="000000" w:themeColor="text1"/>
          <w:sz w:val="24"/>
          <w:szCs w:val="24"/>
        </w:rPr>
        <w:t>)</w:t>
      </w:r>
      <w:r w:rsidR="00CE15EE" w:rsidRPr="00F81B2F">
        <w:rPr>
          <w:color w:val="000000" w:themeColor="text1"/>
          <w:sz w:val="24"/>
          <w:szCs w:val="24"/>
        </w:rPr>
        <w:t>. Também produtos</w:t>
      </w:r>
      <w:r w:rsidRPr="00F81B2F">
        <w:rPr>
          <w:color w:val="000000" w:themeColor="text1"/>
          <w:sz w:val="24"/>
          <w:szCs w:val="24"/>
        </w:rPr>
        <w:t xml:space="preserve"> </w:t>
      </w:r>
      <w:r w:rsidR="00C947E8" w:rsidRPr="00F81B2F">
        <w:rPr>
          <w:color w:val="000000" w:themeColor="text1"/>
          <w:sz w:val="24"/>
          <w:szCs w:val="24"/>
        </w:rPr>
        <w:t>geo</w:t>
      </w:r>
      <w:r w:rsidRPr="00F81B2F">
        <w:rPr>
          <w:color w:val="000000" w:themeColor="text1"/>
          <w:sz w:val="24"/>
          <w:szCs w:val="24"/>
        </w:rPr>
        <w:t>espacializa</w:t>
      </w:r>
      <w:r w:rsidR="00CE15EE" w:rsidRPr="00F81B2F">
        <w:rPr>
          <w:color w:val="000000" w:themeColor="text1"/>
          <w:sz w:val="24"/>
          <w:szCs w:val="24"/>
        </w:rPr>
        <w:t>d</w:t>
      </w:r>
      <w:r w:rsidRPr="00F81B2F">
        <w:rPr>
          <w:color w:val="000000" w:themeColor="text1"/>
          <w:sz w:val="24"/>
          <w:szCs w:val="24"/>
        </w:rPr>
        <w:t>o</w:t>
      </w:r>
      <w:r w:rsidR="00CE15EE" w:rsidRPr="00F81B2F">
        <w:rPr>
          <w:color w:val="000000" w:themeColor="text1"/>
          <w:sz w:val="24"/>
          <w:szCs w:val="24"/>
        </w:rPr>
        <w:t>s</w:t>
      </w:r>
      <w:r w:rsidR="004D1B82" w:rsidRPr="00F81B2F">
        <w:rPr>
          <w:color w:val="000000" w:themeColor="text1"/>
          <w:sz w:val="24"/>
          <w:szCs w:val="24"/>
        </w:rPr>
        <w:t xml:space="preserve"> (P e </w:t>
      </w:r>
      <w:proofErr w:type="gramStart"/>
      <w:r w:rsidR="004D1B82" w:rsidRPr="00F81B2F">
        <w:rPr>
          <w:color w:val="000000" w:themeColor="text1"/>
          <w:sz w:val="24"/>
          <w:szCs w:val="24"/>
        </w:rPr>
        <w:t>Et</w:t>
      </w:r>
      <w:proofErr w:type="gramEnd"/>
      <w:r w:rsidR="004D1B82" w:rsidRPr="00F81B2F">
        <w:rPr>
          <w:color w:val="000000" w:themeColor="text1"/>
          <w:sz w:val="24"/>
          <w:szCs w:val="24"/>
        </w:rPr>
        <w:t>)</w:t>
      </w:r>
      <w:r w:rsidR="00CE15EE" w:rsidRPr="00F81B2F">
        <w:rPr>
          <w:color w:val="000000" w:themeColor="text1"/>
          <w:sz w:val="24"/>
          <w:szCs w:val="24"/>
        </w:rPr>
        <w:t xml:space="preserve"> </w:t>
      </w:r>
      <w:r w:rsidR="00765C36" w:rsidRPr="00F81B2F">
        <w:rPr>
          <w:color w:val="000000" w:themeColor="text1"/>
          <w:sz w:val="24"/>
          <w:szCs w:val="24"/>
        </w:rPr>
        <w:t>oriundos</w:t>
      </w:r>
      <w:r w:rsidRPr="00F81B2F">
        <w:rPr>
          <w:color w:val="000000" w:themeColor="text1"/>
          <w:sz w:val="24"/>
          <w:szCs w:val="24"/>
        </w:rPr>
        <w:t xml:space="preserve"> </w:t>
      </w:r>
      <w:r w:rsidR="00765C36" w:rsidRPr="00F81B2F">
        <w:rPr>
          <w:color w:val="000000" w:themeColor="text1"/>
          <w:sz w:val="24"/>
          <w:szCs w:val="24"/>
        </w:rPr>
        <w:t>d</w:t>
      </w:r>
      <w:r w:rsidR="00C947E8" w:rsidRPr="00F81B2F">
        <w:rPr>
          <w:color w:val="000000" w:themeColor="text1"/>
          <w:sz w:val="24"/>
          <w:szCs w:val="24"/>
        </w:rPr>
        <w:t>o</w:t>
      </w:r>
      <w:r w:rsidRPr="00F81B2F">
        <w:rPr>
          <w:color w:val="000000" w:themeColor="text1"/>
          <w:sz w:val="24"/>
          <w:szCs w:val="24"/>
        </w:rPr>
        <w:t xml:space="preserve"> </w:t>
      </w:r>
      <w:r w:rsidRPr="00F81B2F">
        <w:rPr>
          <w:i/>
          <w:color w:val="000000" w:themeColor="text1"/>
          <w:sz w:val="24"/>
          <w:szCs w:val="24"/>
        </w:rPr>
        <w:t>Climate Hazards Group InfraRed Precipitation with Stations</w:t>
      </w:r>
      <w:r w:rsidR="00CE15EE" w:rsidRPr="00F81B2F">
        <w:rPr>
          <w:iCs/>
          <w:color w:val="000000" w:themeColor="text1"/>
          <w:sz w:val="24"/>
          <w:szCs w:val="24"/>
        </w:rPr>
        <w:t xml:space="preserve"> (CHIRPS</w:t>
      </w:r>
      <w:r w:rsidRPr="00F81B2F">
        <w:rPr>
          <w:color w:val="000000" w:themeColor="text1"/>
          <w:sz w:val="24"/>
          <w:szCs w:val="24"/>
        </w:rPr>
        <w:t>)</w:t>
      </w:r>
      <w:r w:rsidR="00C947E8" w:rsidRPr="00F81B2F">
        <w:rPr>
          <w:color w:val="000000" w:themeColor="text1"/>
          <w:sz w:val="24"/>
          <w:szCs w:val="24"/>
        </w:rPr>
        <w:t xml:space="preserve"> e</w:t>
      </w:r>
      <w:r w:rsidR="004D1B82" w:rsidRPr="00F81B2F">
        <w:rPr>
          <w:color w:val="000000" w:themeColor="text1"/>
          <w:sz w:val="24"/>
          <w:szCs w:val="24"/>
        </w:rPr>
        <w:t xml:space="preserve"> o</w:t>
      </w:r>
      <w:r w:rsidR="00C947E8" w:rsidRPr="00F81B2F">
        <w:rPr>
          <w:color w:val="000000" w:themeColor="text1"/>
          <w:sz w:val="24"/>
          <w:szCs w:val="24"/>
        </w:rPr>
        <w:t xml:space="preserve"> </w:t>
      </w:r>
      <w:r w:rsidR="00C947E8" w:rsidRPr="00F81B2F">
        <w:rPr>
          <w:i/>
          <w:iCs/>
          <w:color w:val="000000" w:themeColor="text1"/>
          <w:sz w:val="24"/>
          <w:szCs w:val="24"/>
        </w:rPr>
        <w:t>MERRA-2</w:t>
      </w:r>
      <w:r w:rsidR="00C947E8" w:rsidRPr="00F81B2F">
        <w:rPr>
          <w:color w:val="000000" w:themeColor="text1"/>
          <w:sz w:val="24"/>
          <w:szCs w:val="24"/>
        </w:rPr>
        <w:t xml:space="preserve">, simulados pelo modelo </w:t>
      </w:r>
      <w:r w:rsidR="00C947E8" w:rsidRPr="00F81B2F">
        <w:rPr>
          <w:i/>
          <w:iCs/>
          <w:color w:val="000000" w:themeColor="text1"/>
          <w:sz w:val="24"/>
          <w:szCs w:val="24"/>
        </w:rPr>
        <w:t>Noah 3.6.1</w:t>
      </w:r>
      <w:r w:rsidR="00C947E8" w:rsidRPr="00F81B2F">
        <w:rPr>
          <w:color w:val="000000" w:themeColor="text1"/>
          <w:sz w:val="24"/>
          <w:szCs w:val="24"/>
        </w:rPr>
        <w:t xml:space="preserve"> no Sistema de Assimilação de Dados Terrestres (</w:t>
      </w:r>
      <w:r w:rsidR="00C947E8" w:rsidRPr="00F81B2F">
        <w:rPr>
          <w:i/>
          <w:iCs/>
          <w:color w:val="000000" w:themeColor="text1"/>
          <w:sz w:val="24"/>
          <w:szCs w:val="24"/>
        </w:rPr>
        <w:t>FLDAS</w:t>
      </w:r>
      <w:r w:rsidR="00C947E8" w:rsidRPr="00F81B2F">
        <w:rPr>
          <w:color w:val="000000" w:themeColor="text1"/>
          <w:sz w:val="24"/>
          <w:szCs w:val="24"/>
        </w:rPr>
        <w:t>) da Rede de Sistemas de Alerta Antecipado de Fome (</w:t>
      </w:r>
      <w:r w:rsidR="00C947E8" w:rsidRPr="00F81B2F">
        <w:rPr>
          <w:i/>
          <w:iCs/>
          <w:color w:val="000000" w:themeColor="text1"/>
          <w:sz w:val="24"/>
          <w:szCs w:val="24"/>
        </w:rPr>
        <w:t>FEWS NET</w:t>
      </w:r>
      <w:r w:rsidR="00C947E8" w:rsidRPr="00F81B2F">
        <w:rPr>
          <w:color w:val="000000" w:themeColor="text1"/>
          <w:sz w:val="24"/>
          <w:szCs w:val="24"/>
        </w:rPr>
        <w:t>).</w:t>
      </w:r>
      <w:r w:rsidR="002525D1" w:rsidRPr="00F81B2F">
        <w:rPr>
          <w:color w:val="000000" w:themeColor="text1"/>
          <w:sz w:val="24"/>
          <w:szCs w:val="24"/>
        </w:rPr>
        <w:t xml:space="preserve"> </w:t>
      </w:r>
    </w:p>
    <w:p w14:paraId="655093DC" w14:textId="455D9394" w:rsidR="00542709" w:rsidRPr="00F81B2F" w:rsidRDefault="009D4358" w:rsidP="002525D1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F81B2F">
        <w:rPr>
          <w:color w:val="000000" w:themeColor="text1"/>
          <w:sz w:val="24"/>
          <w:szCs w:val="24"/>
        </w:rPr>
        <w:t xml:space="preserve">Seguindo a metodologia de Gomes </w:t>
      </w:r>
      <w:proofErr w:type="gramStart"/>
      <w:r w:rsidRPr="00F81B2F">
        <w:rPr>
          <w:color w:val="000000" w:themeColor="text1"/>
          <w:sz w:val="24"/>
          <w:szCs w:val="24"/>
        </w:rPr>
        <w:t>et</w:t>
      </w:r>
      <w:proofErr w:type="gramEnd"/>
      <w:r w:rsidRPr="00F81B2F">
        <w:rPr>
          <w:color w:val="000000" w:themeColor="text1"/>
          <w:sz w:val="24"/>
          <w:szCs w:val="24"/>
        </w:rPr>
        <w:t xml:space="preserve"> al. (2024), para</w:t>
      </w:r>
      <w:r w:rsidR="001F3E9F" w:rsidRPr="00F81B2F">
        <w:rPr>
          <w:color w:val="000000" w:themeColor="text1"/>
          <w:sz w:val="24"/>
          <w:szCs w:val="24"/>
        </w:rPr>
        <w:t xml:space="preserve"> verificar a variação espacial</w:t>
      </w:r>
      <w:r w:rsidR="00542709" w:rsidRPr="00F81B2F">
        <w:rPr>
          <w:color w:val="000000" w:themeColor="text1"/>
          <w:sz w:val="24"/>
          <w:szCs w:val="24"/>
        </w:rPr>
        <w:t xml:space="preserve"> das variáveis meteorológicas</w:t>
      </w:r>
      <w:r w:rsidR="001F3E9F" w:rsidRPr="00F81B2F">
        <w:rPr>
          <w:color w:val="000000" w:themeColor="text1"/>
          <w:sz w:val="24"/>
          <w:szCs w:val="24"/>
        </w:rPr>
        <w:t>, o mapeamento</w:t>
      </w:r>
      <w:r w:rsidR="00542709" w:rsidRPr="00F81B2F">
        <w:rPr>
          <w:color w:val="000000" w:themeColor="text1"/>
          <w:sz w:val="24"/>
          <w:szCs w:val="24"/>
        </w:rPr>
        <w:t xml:space="preserve"> foi feito no ambiente de Sistema de Informação Geográfica (SIG)</w:t>
      </w:r>
      <w:r w:rsidR="00FF5180" w:rsidRPr="00F81B2F">
        <w:rPr>
          <w:color w:val="000000" w:themeColor="text1"/>
          <w:sz w:val="24"/>
          <w:szCs w:val="24"/>
        </w:rPr>
        <w:t>.</w:t>
      </w:r>
      <w:r w:rsidR="00751008" w:rsidRPr="00F81B2F">
        <w:rPr>
          <w:color w:val="000000" w:themeColor="text1"/>
          <w:sz w:val="24"/>
          <w:szCs w:val="24"/>
        </w:rPr>
        <w:t xml:space="preserve"> </w:t>
      </w:r>
      <w:r w:rsidR="00D06D43" w:rsidRPr="00F81B2F">
        <w:rPr>
          <w:color w:val="000000" w:themeColor="text1"/>
          <w:sz w:val="24"/>
          <w:szCs w:val="24"/>
        </w:rPr>
        <w:t>Foram selecionados somente</w:t>
      </w:r>
      <w:r w:rsidR="00751008" w:rsidRPr="00F81B2F">
        <w:rPr>
          <w:color w:val="000000" w:themeColor="text1"/>
          <w:sz w:val="24"/>
          <w:szCs w:val="24"/>
        </w:rPr>
        <w:t xml:space="preserve"> anos extremos</w:t>
      </w:r>
      <w:r w:rsidR="006428E6" w:rsidRPr="00F81B2F">
        <w:rPr>
          <w:color w:val="000000" w:themeColor="text1"/>
          <w:sz w:val="24"/>
          <w:szCs w:val="24"/>
        </w:rPr>
        <w:t xml:space="preserve"> para a construção dos mapas</w:t>
      </w:r>
      <w:r w:rsidR="00A152EC" w:rsidRPr="00F81B2F">
        <w:rPr>
          <w:color w:val="000000" w:themeColor="text1"/>
          <w:sz w:val="24"/>
          <w:szCs w:val="24"/>
        </w:rPr>
        <w:t>, como</w:t>
      </w:r>
      <w:r w:rsidR="008910A0" w:rsidRPr="00F81B2F">
        <w:rPr>
          <w:color w:val="000000" w:themeColor="text1"/>
          <w:sz w:val="24"/>
          <w:szCs w:val="24"/>
        </w:rPr>
        <w:t xml:space="preserve"> os anos de </w:t>
      </w:r>
      <w:r w:rsidR="00600E5A" w:rsidRPr="00F81B2F">
        <w:rPr>
          <w:color w:val="000000" w:themeColor="text1"/>
          <w:sz w:val="24"/>
          <w:szCs w:val="24"/>
        </w:rPr>
        <w:t>2012</w:t>
      </w:r>
      <w:r w:rsidR="006043E7" w:rsidRPr="00F81B2F">
        <w:rPr>
          <w:color w:val="000000" w:themeColor="text1"/>
          <w:sz w:val="24"/>
          <w:szCs w:val="24"/>
        </w:rPr>
        <w:t xml:space="preserve"> (DA</w:t>
      </w:r>
      <w:r w:rsidR="006043E7" w:rsidRPr="00F81B2F">
        <w:rPr>
          <w:color w:val="000000" w:themeColor="text1"/>
          <w:sz w:val="24"/>
          <w:szCs w:val="24"/>
          <w:vertAlign w:val="superscript"/>
        </w:rPr>
        <w:t>+</w:t>
      </w:r>
      <w:r w:rsidR="006043E7" w:rsidRPr="00F81B2F">
        <w:rPr>
          <w:color w:val="000000" w:themeColor="text1"/>
          <w:sz w:val="24"/>
          <w:szCs w:val="24"/>
        </w:rPr>
        <w:t>)</w:t>
      </w:r>
      <w:r w:rsidR="00600E5A" w:rsidRPr="00F81B2F">
        <w:rPr>
          <w:color w:val="000000" w:themeColor="text1"/>
          <w:sz w:val="24"/>
          <w:szCs w:val="24"/>
        </w:rPr>
        <w:t xml:space="preserve">, </w:t>
      </w:r>
      <w:r w:rsidR="00F81B2F" w:rsidRPr="00F81B2F">
        <w:rPr>
          <w:color w:val="000000" w:themeColor="text1"/>
          <w:sz w:val="24"/>
          <w:szCs w:val="24"/>
        </w:rPr>
        <w:t>2016</w:t>
      </w:r>
      <w:r w:rsidR="006043E7" w:rsidRPr="00F81B2F">
        <w:rPr>
          <w:color w:val="000000" w:themeColor="text1"/>
          <w:sz w:val="24"/>
          <w:szCs w:val="24"/>
        </w:rPr>
        <w:t xml:space="preserve"> (El Niño)</w:t>
      </w:r>
      <w:r w:rsidR="00F81B2F" w:rsidRPr="00F81B2F">
        <w:rPr>
          <w:color w:val="000000" w:themeColor="text1"/>
          <w:sz w:val="24"/>
          <w:szCs w:val="24"/>
        </w:rPr>
        <w:t xml:space="preserve"> e 2024</w:t>
      </w:r>
      <w:r w:rsidR="006043E7" w:rsidRPr="00F81B2F">
        <w:rPr>
          <w:color w:val="000000" w:themeColor="text1"/>
          <w:sz w:val="24"/>
          <w:szCs w:val="24"/>
        </w:rPr>
        <w:t xml:space="preserve"> (DA</w:t>
      </w:r>
      <w:r w:rsidR="006043E7" w:rsidRPr="00F81B2F">
        <w:rPr>
          <w:color w:val="000000" w:themeColor="text1"/>
          <w:sz w:val="24"/>
          <w:szCs w:val="24"/>
          <w:vertAlign w:val="superscript"/>
        </w:rPr>
        <w:t>+</w:t>
      </w:r>
      <w:r w:rsidR="006043E7" w:rsidRPr="00F81B2F">
        <w:rPr>
          <w:color w:val="000000" w:themeColor="text1"/>
          <w:sz w:val="24"/>
          <w:szCs w:val="24"/>
        </w:rPr>
        <w:t xml:space="preserve"> e El Niño)</w:t>
      </w:r>
      <w:r w:rsidR="00600E5A" w:rsidRPr="00F81B2F">
        <w:rPr>
          <w:color w:val="000000" w:themeColor="text1"/>
          <w:sz w:val="24"/>
          <w:szCs w:val="24"/>
        </w:rPr>
        <w:t>.</w:t>
      </w:r>
      <w:r w:rsidR="002D501A" w:rsidRPr="00F81B2F">
        <w:rPr>
          <w:color w:val="000000" w:themeColor="text1"/>
          <w:sz w:val="24"/>
          <w:szCs w:val="24"/>
        </w:rPr>
        <w:t xml:space="preserve"> Esses anos foram analisados para verificar</w:t>
      </w:r>
      <w:r w:rsidR="00877FAE" w:rsidRPr="00F81B2F">
        <w:rPr>
          <w:color w:val="000000" w:themeColor="text1"/>
          <w:sz w:val="24"/>
          <w:szCs w:val="24"/>
        </w:rPr>
        <w:t xml:space="preserve"> </w:t>
      </w:r>
      <w:r w:rsidR="006502F8" w:rsidRPr="00F81B2F">
        <w:rPr>
          <w:color w:val="000000" w:themeColor="text1"/>
          <w:sz w:val="24"/>
          <w:szCs w:val="24"/>
        </w:rPr>
        <w:t>as mudanças espaço-temporais da</w:t>
      </w:r>
      <w:r w:rsidR="00503531" w:rsidRPr="00F81B2F">
        <w:rPr>
          <w:color w:val="000000" w:themeColor="text1"/>
          <w:sz w:val="24"/>
          <w:szCs w:val="24"/>
        </w:rPr>
        <w:t xml:space="preserve"> precipitação e evapotranspiração</w:t>
      </w:r>
      <w:r w:rsidR="00C15192" w:rsidRPr="00F81B2F">
        <w:rPr>
          <w:color w:val="000000" w:themeColor="text1"/>
          <w:sz w:val="24"/>
          <w:szCs w:val="24"/>
        </w:rPr>
        <w:t xml:space="preserve"> </w:t>
      </w:r>
      <w:proofErr w:type="gramStart"/>
      <w:r w:rsidR="00412BA7" w:rsidRPr="00F81B2F">
        <w:rPr>
          <w:color w:val="000000" w:themeColor="text1"/>
          <w:sz w:val="24"/>
          <w:szCs w:val="24"/>
        </w:rPr>
        <w:t>sob efeito</w:t>
      </w:r>
      <w:proofErr w:type="gramEnd"/>
      <w:r w:rsidR="00412BA7" w:rsidRPr="00F81B2F">
        <w:rPr>
          <w:color w:val="000000" w:themeColor="text1"/>
          <w:sz w:val="24"/>
          <w:szCs w:val="24"/>
        </w:rPr>
        <w:t xml:space="preserve"> de</w:t>
      </w:r>
      <w:r w:rsidR="00C15192" w:rsidRPr="00F81B2F">
        <w:rPr>
          <w:color w:val="000000" w:themeColor="text1"/>
          <w:sz w:val="24"/>
          <w:szCs w:val="24"/>
        </w:rPr>
        <w:t xml:space="preserve"> diferentes</w:t>
      </w:r>
      <w:r w:rsidR="00D10C7E" w:rsidRPr="00F81B2F">
        <w:rPr>
          <w:color w:val="000000" w:themeColor="text1"/>
          <w:sz w:val="24"/>
          <w:szCs w:val="24"/>
        </w:rPr>
        <w:t xml:space="preserve"> situações </w:t>
      </w:r>
      <w:r w:rsidR="00723D61" w:rsidRPr="00F81B2F">
        <w:rPr>
          <w:color w:val="000000" w:themeColor="text1"/>
          <w:sz w:val="24"/>
          <w:szCs w:val="24"/>
        </w:rPr>
        <w:t>impulsionadas por</w:t>
      </w:r>
      <w:r w:rsidR="00412BA7" w:rsidRPr="00F81B2F">
        <w:rPr>
          <w:color w:val="000000" w:themeColor="text1"/>
          <w:sz w:val="24"/>
          <w:szCs w:val="24"/>
        </w:rPr>
        <w:t xml:space="preserve"> fenômenos</w:t>
      </w:r>
      <w:r w:rsidR="00DD44AC" w:rsidRPr="00F81B2F">
        <w:rPr>
          <w:color w:val="000000" w:themeColor="text1"/>
          <w:sz w:val="24"/>
          <w:szCs w:val="24"/>
        </w:rPr>
        <w:t xml:space="preserve"> climáticos</w:t>
      </w:r>
      <w:r w:rsidR="001D6E57" w:rsidRPr="00F81B2F">
        <w:rPr>
          <w:color w:val="000000" w:themeColor="text1"/>
          <w:sz w:val="24"/>
          <w:szCs w:val="24"/>
        </w:rPr>
        <w:t>.</w:t>
      </w:r>
    </w:p>
    <w:p w14:paraId="1767D5F2" w14:textId="77777777" w:rsidR="00D02940" w:rsidRPr="00F81B2F" w:rsidRDefault="00D02940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color w:val="000000" w:themeColor="text1"/>
          <w:sz w:val="24"/>
          <w:szCs w:val="24"/>
        </w:rPr>
      </w:pPr>
    </w:p>
    <w:p w14:paraId="37122977" w14:textId="05876D99" w:rsidR="003949CE" w:rsidRPr="00F81B2F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000000" w:themeColor="text1"/>
          <w:sz w:val="24"/>
          <w:szCs w:val="24"/>
        </w:rPr>
      </w:pPr>
      <w:r w:rsidRPr="00F81B2F">
        <w:rPr>
          <w:b/>
          <w:color w:val="000000" w:themeColor="text1"/>
          <w:sz w:val="24"/>
          <w:szCs w:val="24"/>
        </w:rPr>
        <w:t>3. RESULTADOS E DISCUSSÃO</w:t>
      </w:r>
      <w:r w:rsidRPr="00F81B2F">
        <w:rPr>
          <w:b/>
          <w:color w:val="000000" w:themeColor="text1"/>
          <w:sz w:val="28"/>
          <w:szCs w:val="28"/>
        </w:rPr>
        <w:t xml:space="preserve"> </w:t>
      </w:r>
    </w:p>
    <w:p w14:paraId="73D83494" w14:textId="598473D1" w:rsidR="003949CE" w:rsidRPr="00F81B2F" w:rsidRDefault="00DA2AC6" w:rsidP="003547FD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F81B2F">
        <w:rPr>
          <w:color w:val="000000" w:themeColor="text1"/>
          <w:sz w:val="24"/>
          <w:szCs w:val="24"/>
        </w:rPr>
        <w:t>A Fi</w:t>
      </w:r>
      <w:r w:rsidR="00455AF1" w:rsidRPr="00F81B2F">
        <w:rPr>
          <w:color w:val="000000" w:themeColor="text1"/>
          <w:sz w:val="24"/>
          <w:szCs w:val="24"/>
        </w:rPr>
        <w:t>g</w:t>
      </w:r>
      <w:r w:rsidR="00F81B2F" w:rsidRPr="00F81B2F">
        <w:rPr>
          <w:color w:val="000000" w:themeColor="text1"/>
          <w:sz w:val="24"/>
          <w:szCs w:val="24"/>
        </w:rPr>
        <w:t>ura</w:t>
      </w:r>
      <w:r w:rsidRPr="00F81B2F">
        <w:rPr>
          <w:color w:val="000000" w:themeColor="text1"/>
          <w:sz w:val="24"/>
          <w:szCs w:val="24"/>
        </w:rPr>
        <w:t xml:space="preserve"> 2 apresenta o gráfico de precipitação, destacando os anos de 2012, 2016 e 2024. Em 2012, marcado pelo </w:t>
      </w:r>
      <w:r w:rsidR="00810A1E" w:rsidRPr="00F81B2F">
        <w:rPr>
          <w:color w:val="000000" w:themeColor="text1"/>
          <w:sz w:val="24"/>
          <w:szCs w:val="24"/>
        </w:rPr>
        <w:t>DA</w:t>
      </w:r>
      <w:r w:rsidR="00810A1E" w:rsidRPr="00F81B2F">
        <w:rPr>
          <w:color w:val="000000" w:themeColor="text1"/>
          <w:sz w:val="24"/>
          <w:szCs w:val="24"/>
          <w:vertAlign w:val="superscript"/>
        </w:rPr>
        <w:t>+</w:t>
      </w:r>
      <w:r w:rsidRPr="00F81B2F">
        <w:rPr>
          <w:color w:val="000000" w:themeColor="text1"/>
          <w:sz w:val="24"/>
          <w:szCs w:val="24"/>
        </w:rPr>
        <w:t xml:space="preserve">, observa-se que a precipitação na </w:t>
      </w:r>
      <w:r w:rsidR="00154194" w:rsidRPr="00F81B2F">
        <w:rPr>
          <w:color w:val="000000" w:themeColor="text1"/>
          <w:sz w:val="24"/>
          <w:szCs w:val="24"/>
        </w:rPr>
        <w:t>BHC</w:t>
      </w:r>
      <w:r w:rsidRPr="00F81B2F">
        <w:rPr>
          <w:color w:val="000000" w:themeColor="text1"/>
          <w:sz w:val="24"/>
          <w:szCs w:val="24"/>
        </w:rPr>
        <w:t xml:space="preserve"> foi de aproximadamente 1500 mm, abaixo do desvio padrão e da média histórica. </w:t>
      </w:r>
      <w:r w:rsidR="00532C6A" w:rsidRPr="00F81B2F">
        <w:rPr>
          <w:color w:val="000000" w:themeColor="text1"/>
          <w:sz w:val="24"/>
          <w:szCs w:val="24"/>
        </w:rPr>
        <w:t>No ano de</w:t>
      </w:r>
      <w:r w:rsidR="00570CAE">
        <w:rPr>
          <w:color w:val="000000" w:themeColor="text1"/>
          <w:sz w:val="24"/>
          <w:szCs w:val="24"/>
        </w:rPr>
        <w:t xml:space="preserve"> 2016, a</w:t>
      </w:r>
      <w:r w:rsidR="00DA2C7C" w:rsidRPr="00F81B2F">
        <w:rPr>
          <w:color w:val="000000" w:themeColor="text1"/>
          <w:sz w:val="24"/>
          <w:szCs w:val="24"/>
        </w:rPr>
        <w:t xml:space="preserve"> </w:t>
      </w:r>
      <w:r w:rsidRPr="00F81B2F">
        <w:rPr>
          <w:color w:val="000000" w:themeColor="text1"/>
          <w:sz w:val="24"/>
          <w:szCs w:val="24"/>
        </w:rPr>
        <w:t xml:space="preserve">precipitação </w:t>
      </w:r>
      <w:r w:rsidR="00570CAE">
        <w:rPr>
          <w:color w:val="000000" w:themeColor="text1"/>
          <w:sz w:val="24"/>
          <w:szCs w:val="24"/>
        </w:rPr>
        <w:t xml:space="preserve">apresentou valores </w:t>
      </w:r>
      <w:r w:rsidRPr="00F81B2F">
        <w:rPr>
          <w:color w:val="000000" w:themeColor="text1"/>
          <w:sz w:val="24"/>
          <w:szCs w:val="24"/>
        </w:rPr>
        <w:t>acima de 1500 mm, mas ainda inferior à média e ao desvio padrão, sendo classificado como um ano de E</w:t>
      </w:r>
      <w:r w:rsidR="003B69EA" w:rsidRPr="00F81B2F">
        <w:rPr>
          <w:color w:val="000000" w:themeColor="text1"/>
          <w:sz w:val="24"/>
          <w:szCs w:val="24"/>
        </w:rPr>
        <w:t>N</w:t>
      </w:r>
      <w:r w:rsidRPr="00F81B2F">
        <w:rPr>
          <w:color w:val="000000" w:themeColor="text1"/>
          <w:sz w:val="24"/>
          <w:szCs w:val="24"/>
        </w:rPr>
        <w:t xml:space="preserve">. </w:t>
      </w:r>
      <w:r w:rsidR="00C043D8">
        <w:rPr>
          <w:color w:val="000000" w:themeColor="text1"/>
          <w:sz w:val="24"/>
          <w:szCs w:val="24"/>
        </w:rPr>
        <w:t>No</w:t>
      </w:r>
      <w:r w:rsidR="00A9580C" w:rsidRPr="00F81B2F">
        <w:rPr>
          <w:color w:val="000000" w:themeColor="text1"/>
          <w:sz w:val="24"/>
          <w:szCs w:val="24"/>
        </w:rPr>
        <w:t xml:space="preserve"> período de</w:t>
      </w:r>
      <w:r w:rsidRPr="00F81B2F">
        <w:rPr>
          <w:color w:val="000000" w:themeColor="text1"/>
          <w:sz w:val="24"/>
          <w:szCs w:val="24"/>
        </w:rPr>
        <w:t xml:space="preserve"> 2024</w:t>
      </w:r>
      <w:r w:rsidR="00A9580C" w:rsidRPr="00F81B2F">
        <w:rPr>
          <w:color w:val="000000" w:themeColor="text1"/>
          <w:sz w:val="24"/>
          <w:szCs w:val="24"/>
        </w:rPr>
        <w:t xml:space="preserve"> </w:t>
      </w:r>
      <w:r w:rsidR="00C043D8">
        <w:rPr>
          <w:color w:val="000000" w:themeColor="text1"/>
          <w:sz w:val="24"/>
          <w:szCs w:val="24"/>
        </w:rPr>
        <w:t>houve a formação</w:t>
      </w:r>
      <w:r w:rsidRPr="00F81B2F">
        <w:rPr>
          <w:color w:val="000000" w:themeColor="text1"/>
          <w:sz w:val="24"/>
          <w:szCs w:val="24"/>
        </w:rPr>
        <w:t xml:space="preserve"> simultaneamente </w:t>
      </w:r>
      <w:r w:rsidR="00B369AD" w:rsidRPr="00F81B2F">
        <w:rPr>
          <w:color w:val="000000" w:themeColor="text1"/>
          <w:sz w:val="24"/>
          <w:szCs w:val="24"/>
        </w:rPr>
        <w:t>d</w:t>
      </w:r>
      <w:r w:rsidRPr="00F81B2F">
        <w:rPr>
          <w:color w:val="000000" w:themeColor="text1"/>
          <w:sz w:val="24"/>
          <w:szCs w:val="24"/>
        </w:rPr>
        <w:t xml:space="preserve">o </w:t>
      </w:r>
      <w:r w:rsidR="00A9580C" w:rsidRPr="00F81B2F">
        <w:rPr>
          <w:color w:val="000000" w:themeColor="text1"/>
          <w:sz w:val="24"/>
          <w:szCs w:val="24"/>
        </w:rPr>
        <w:t>DA</w:t>
      </w:r>
      <w:r w:rsidR="00A9580C" w:rsidRPr="00F81B2F">
        <w:rPr>
          <w:color w:val="000000" w:themeColor="text1"/>
          <w:sz w:val="24"/>
          <w:szCs w:val="24"/>
          <w:vertAlign w:val="superscript"/>
        </w:rPr>
        <w:t>+</w:t>
      </w:r>
      <w:r w:rsidR="00A9580C" w:rsidRPr="00F81B2F">
        <w:rPr>
          <w:color w:val="000000" w:themeColor="text1"/>
          <w:sz w:val="24"/>
          <w:szCs w:val="24"/>
        </w:rPr>
        <w:t xml:space="preserve"> e EN</w:t>
      </w:r>
      <w:r w:rsidRPr="00F81B2F">
        <w:rPr>
          <w:color w:val="000000" w:themeColor="text1"/>
          <w:sz w:val="24"/>
          <w:szCs w:val="24"/>
        </w:rPr>
        <w:t>,</w:t>
      </w:r>
      <w:r w:rsidR="00862EED">
        <w:rPr>
          <w:color w:val="000000" w:themeColor="text1"/>
          <w:sz w:val="24"/>
          <w:szCs w:val="24"/>
        </w:rPr>
        <w:t xml:space="preserve"> no qual</w:t>
      </w:r>
      <w:r w:rsidRPr="00F81B2F">
        <w:rPr>
          <w:color w:val="000000" w:themeColor="text1"/>
          <w:sz w:val="24"/>
          <w:szCs w:val="24"/>
        </w:rPr>
        <w:t xml:space="preserve"> os valores</w:t>
      </w:r>
      <w:r w:rsidR="006A160D">
        <w:rPr>
          <w:color w:val="000000" w:themeColor="text1"/>
          <w:sz w:val="24"/>
          <w:szCs w:val="24"/>
        </w:rPr>
        <w:t xml:space="preserve"> de chuva</w:t>
      </w:r>
      <w:r w:rsidRPr="00F81B2F">
        <w:rPr>
          <w:color w:val="000000" w:themeColor="text1"/>
          <w:sz w:val="24"/>
          <w:szCs w:val="24"/>
        </w:rPr>
        <w:t xml:space="preserve"> ultrapassaram 2000 mm, </w:t>
      </w:r>
      <w:r w:rsidR="00D9139E">
        <w:rPr>
          <w:color w:val="000000" w:themeColor="text1"/>
          <w:sz w:val="24"/>
          <w:szCs w:val="24"/>
        </w:rPr>
        <w:t xml:space="preserve">mas ainda </w:t>
      </w:r>
      <w:r w:rsidRPr="00F81B2F">
        <w:rPr>
          <w:color w:val="000000" w:themeColor="text1"/>
          <w:sz w:val="24"/>
          <w:szCs w:val="24"/>
        </w:rPr>
        <w:t>permanecendo abaixo do desvio padrão e da média.</w:t>
      </w:r>
    </w:p>
    <w:p w14:paraId="17811FC0" w14:textId="77777777" w:rsidR="007114DC" w:rsidRPr="00F81B2F" w:rsidRDefault="007114DC" w:rsidP="003547FD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4A34C3AB" w14:textId="591D632B" w:rsidR="00C547B3" w:rsidRPr="00F81B2F" w:rsidRDefault="00C547B3" w:rsidP="00C547B3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  <w:rPr>
          <w:color w:val="000000" w:themeColor="text1"/>
        </w:rPr>
      </w:pPr>
      <w:r w:rsidRPr="00F81B2F">
        <w:rPr>
          <w:color w:val="000000" w:themeColor="text1"/>
        </w:rPr>
        <w:lastRenderedPageBreak/>
        <w:t xml:space="preserve">Figura </w:t>
      </w:r>
      <w:r w:rsidR="0036346C" w:rsidRPr="00F81B2F">
        <w:rPr>
          <w:color w:val="000000" w:themeColor="text1"/>
        </w:rPr>
        <w:t>2</w:t>
      </w:r>
      <w:r w:rsidRPr="00F81B2F">
        <w:rPr>
          <w:color w:val="000000" w:themeColor="text1"/>
        </w:rPr>
        <w:t xml:space="preserve"> – </w:t>
      </w:r>
      <w:r w:rsidR="0036346C" w:rsidRPr="00F81B2F">
        <w:rPr>
          <w:color w:val="000000" w:themeColor="text1"/>
        </w:rPr>
        <w:t>Variabilidade</w:t>
      </w:r>
      <w:r w:rsidR="00B974B7" w:rsidRPr="00F81B2F">
        <w:rPr>
          <w:color w:val="000000" w:themeColor="text1"/>
        </w:rPr>
        <w:t xml:space="preserve"> temporal</w:t>
      </w:r>
      <w:r w:rsidR="0036346C" w:rsidRPr="00F81B2F">
        <w:rPr>
          <w:color w:val="000000" w:themeColor="text1"/>
        </w:rPr>
        <w:t xml:space="preserve"> pluviométrica</w:t>
      </w:r>
      <w:r w:rsidR="00A36620" w:rsidRPr="00F81B2F">
        <w:rPr>
          <w:color w:val="000000" w:themeColor="text1"/>
        </w:rPr>
        <w:t xml:space="preserve"> (1985-2024)</w:t>
      </w:r>
      <w:r w:rsidR="00464D48" w:rsidRPr="00F81B2F">
        <w:rPr>
          <w:color w:val="000000" w:themeColor="text1"/>
        </w:rPr>
        <w:t xml:space="preserve">: </w:t>
      </w:r>
      <w:r w:rsidR="00553EA3">
        <w:rPr>
          <w:bCs/>
          <w:color w:val="000000" w:themeColor="text1"/>
        </w:rPr>
        <w:t>Bacia H</w:t>
      </w:r>
      <w:r w:rsidR="00553EA3" w:rsidRPr="00F81B2F">
        <w:rPr>
          <w:bCs/>
          <w:color w:val="000000" w:themeColor="text1"/>
        </w:rPr>
        <w:t>idrográfica do rio Caeté</w:t>
      </w:r>
      <w:r w:rsidRPr="00F81B2F">
        <w:rPr>
          <w:color w:val="000000" w:themeColor="text1"/>
        </w:rPr>
        <w:t>.</w:t>
      </w:r>
    </w:p>
    <w:p w14:paraId="79E82EE3" w14:textId="681B5251" w:rsidR="00A25F49" w:rsidRPr="00F81B2F" w:rsidRDefault="00BF6FCA" w:rsidP="00191FF8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color w:val="000000" w:themeColor="text1"/>
          <w:highlight w:val="white"/>
        </w:rPr>
      </w:pPr>
      <w:r w:rsidRPr="00F81B2F">
        <w:rPr>
          <w:noProof/>
          <w:color w:val="000000" w:themeColor="text1"/>
          <w:highlight w:val="white"/>
          <w:lang w:val="pt-BR" w:eastAsia="pt-BR"/>
        </w:rPr>
        <w:drawing>
          <wp:inline distT="0" distB="0" distL="0" distR="0" wp14:anchorId="76975C7F" wp14:editId="5C7E22F8">
            <wp:extent cx="5723255" cy="320861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31" cy="3220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5BDE4" w14:textId="674C422D" w:rsidR="0036346C" w:rsidRPr="00F81B2F" w:rsidRDefault="0036346C" w:rsidP="0036346C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color w:val="000000" w:themeColor="text1"/>
        </w:rPr>
      </w:pPr>
      <w:r w:rsidRPr="00F81B2F">
        <w:rPr>
          <w:color w:val="000000" w:themeColor="text1"/>
          <w:highlight w:val="white"/>
        </w:rPr>
        <w:t>Fonte: Autor</w:t>
      </w:r>
      <w:r w:rsidR="00490ADE" w:rsidRPr="00F81B2F">
        <w:rPr>
          <w:color w:val="000000" w:themeColor="text1"/>
          <w:highlight w:val="white"/>
        </w:rPr>
        <w:t>es (2025)</w:t>
      </w:r>
      <w:r w:rsidRPr="00F81B2F">
        <w:rPr>
          <w:color w:val="000000" w:themeColor="text1"/>
          <w:highlight w:val="white"/>
        </w:rPr>
        <w:t>.</w:t>
      </w:r>
    </w:p>
    <w:p w14:paraId="3051B11F" w14:textId="5CC6B92F" w:rsidR="003547FD" w:rsidRPr="00F81B2F" w:rsidRDefault="003547FD" w:rsidP="00191FF8">
      <w:pPr>
        <w:pBdr>
          <w:bottom w:val="none" w:sz="0" w:space="8" w:color="000000"/>
        </w:pBdr>
        <w:shd w:val="clear" w:color="auto" w:fill="FFFFFF"/>
        <w:tabs>
          <w:tab w:val="left" w:pos="1464"/>
        </w:tabs>
        <w:rPr>
          <w:color w:val="000000" w:themeColor="text1"/>
          <w:sz w:val="24"/>
          <w:szCs w:val="24"/>
        </w:rPr>
      </w:pPr>
    </w:p>
    <w:p w14:paraId="4252E61E" w14:textId="6C17A5D9" w:rsidR="004B1462" w:rsidRDefault="00434685" w:rsidP="00570CAE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</w:t>
      </w:r>
      <w:r w:rsidR="003547FD" w:rsidRPr="00F81B2F">
        <w:rPr>
          <w:color w:val="000000" w:themeColor="text1"/>
          <w:sz w:val="24"/>
          <w:szCs w:val="24"/>
        </w:rPr>
        <w:t xml:space="preserve"> variabilidade</w:t>
      </w:r>
      <w:r>
        <w:rPr>
          <w:color w:val="000000" w:themeColor="text1"/>
          <w:sz w:val="24"/>
          <w:szCs w:val="24"/>
        </w:rPr>
        <w:t xml:space="preserve"> temporal</w:t>
      </w:r>
      <w:r w:rsidR="003547FD" w:rsidRPr="00F81B2F">
        <w:rPr>
          <w:color w:val="000000" w:themeColor="text1"/>
          <w:sz w:val="24"/>
          <w:szCs w:val="24"/>
        </w:rPr>
        <w:t xml:space="preserve"> da evapotranspiração</w:t>
      </w:r>
      <w:r w:rsidR="00524EBD">
        <w:rPr>
          <w:color w:val="000000" w:themeColor="text1"/>
          <w:sz w:val="24"/>
          <w:szCs w:val="24"/>
        </w:rPr>
        <w:t xml:space="preserve"> (Figura 3)</w:t>
      </w:r>
      <w:r w:rsidR="003547FD" w:rsidRPr="00F81B2F">
        <w:rPr>
          <w:color w:val="000000" w:themeColor="text1"/>
          <w:sz w:val="24"/>
          <w:szCs w:val="24"/>
        </w:rPr>
        <w:t xml:space="preserve"> destaca os anos</w:t>
      </w:r>
      <w:r w:rsidR="00303FE4">
        <w:rPr>
          <w:color w:val="000000" w:themeColor="text1"/>
          <w:sz w:val="24"/>
          <w:szCs w:val="24"/>
        </w:rPr>
        <w:t xml:space="preserve"> extremos</w:t>
      </w:r>
      <w:r w:rsidR="003547FD" w:rsidRPr="00F81B2F">
        <w:rPr>
          <w:color w:val="000000" w:themeColor="text1"/>
          <w:sz w:val="24"/>
          <w:szCs w:val="24"/>
        </w:rPr>
        <w:t xml:space="preserve"> de 2012, 2016 e 2024. Em 2012, </w:t>
      </w:r>
      <w:r w:rsidR="00021458">
        <w:rPr>
          <w:color w:val="000000" w:themeColor="text1"/>
          <w:sz w:val="24"/>
          <w:szCs w:val="24"/>
        </w:rPr>
        <w:t xml:space="preserve">observa-se que </w:t>
      </w:r>
      <w:r w:rsidR="003547FD" w:rsidRPr="00F81B2F">
        <w:rPr>
          <w:color w:val="000000" w:themeColor="text1"/>
          <w:sz w:val="24"/>
          <w:szCs w:val="24"/>
        </w:rPr>
        <w:t xml:space="preserve">a evapotranspiração </w:t>
      </w:r>
      <w:r w:rsidR="00021458">
        <w:rPr>
          <w:color w:val="000000" w:themeColor="text1"/>
          <w:sz w:val="24"/>
          <w:szCs w:val="24"/>
        </w:rPr>
        <w:t>atingiu valores</w:t>
      </w:r>
      <w:r w:rsidR="003547FD" w:rsidRPr="00F81B2F">
        <w:rPr>
          <w:color w:val="000000" w:themeColor="text1"/>
          <w:sz w:val="24"/>
          <w:szCs w:val="24"/>
        </w:rPr>
        <w:t xml:space="preserve"> acima de 1400 mm, muito próxima da média histórica, porém abaixo do desvio padrão. O ano de 2016 apresenta </w:t>
      </w:r>
      <w:r w:rsidR="00960C9F">
        <w:rPr>
          <w:color w:val="000000" w:themeColor="text1"/>
          <w:sz w:val="24"/>
          <w:szCs w:val="24"/>
        </w:rPr>
        <w:t>volumes</w:t>
      </w:r>
      <w:r w:rsidR="00A67CE0">
        <w:rPr>
          <w:color w:val="000000" w:themeColor="text1"/>
          <w:sz w:val="24"/>
          <w:szCs w:val="24"/>
        </w:rPr>
        <w:t xml:space="preserve"> hídricos</w:t>
      </w:r>
      <w:r w:rsidR="003547FD" w:rsidRPr="00F81B2F">
        <w:rPr>
          <w:color w:val="000000" w:themeColor="text1"/>
          <w:sz w:val="24"/>
          <w:szCs w:val="24"/>
        </w:rPr>
        <w:t xml:space="preserve"> superiores a 1400 mm,</w:t>
      </w:r>
      <w:r w:rsidR="00192FBE" w:rsidRPr="00F81B2F">
        <w:rPr>
          <w:color w:val="000000" w:themeColor="text1"/>
          <w:sz w:val="24"/>
          <w:szCs w:val="24"/>
        </w:rPr>
        <w:t xml:space="preserve"> mas</w:t>
      </w:r>
      <w:r w:rsidR="003547FD" w:rsidRPr="00F81B2F">
        <w:rPr>
          <w:color w:val="000000" w:themeColor="text1"/>
          <w:sz w:val="24"/>
          <w:szCs w:val="24"/>
        </w:rPr>
        <w:t xml:space="preserve"> igualmente abaixo da média e do desvio padrão</w:t>
      </w:r>
      <w:r w:rsidR="000564D4">
        <w:rPr>
          <w:color w:val="000000" w:themeColor="text1"/>
          <w:sz w:val="24"/>
          <w:szCs w:val="24"/>
        </w:rPr>
        <w:t>, fator alarmante</w:t>
      </w:r>
      <w:r w:rsidR="00D46728">
        <w:rPr>
          <w:color w:val="000000" w:themeColor="text1"/>
          <w:sz w:val="24"/>
          <w:szCs w:val="24"/>
        </w:rPr>
        <w:t xml:space="preserve"> para os padrões hidrológicos</w:t>
      </w:r>
      <w:r w:rsidR="00871261">
        <w:rPr>
          <w:color w:val="000000" w:themeColor="text1"/>
          <w:sz w:val="24"/>
          <w:szCs w:val="24"/>
        </w:rPr>
        <w:t xml:space="preserve"> da BHC</w:t>
      </w:r>
      <w:r w:rsidR="003547FD" w:rsidRPr="00F81B2F">
        <w:rPr>
          <w:color w:val="000000" w:themeColor="text1"/>
          <w:sz w:val="24"/>
          <w:szCs w:val="24"/>
        </w:rPr>
        <w:t xml:space="preserve">. </w:t>
      </w:r>
      <w:r w:rsidR="00192FBE" w:rsidRPr="00F81B2F">
        <w:rPr>
          <w:color w:val="000000" w:themeColor="text1"/>
          <w:sz w:val="24"/>
          <w:szCs w:val="24"/>
        </w:rPr>
        <w:t>No ano de</w:t>
      </w:r>
      <w:r w:rsidR="003547FD" w:rsidRPr="00F81B2F">
        <w:rPr>
          <w:color w:val="000000" w:themeColor="text1"/>
          <w:sz w:val="24"/>
          <w:szCs w:val="24"/>
        </w:rPr>
        <w:t xml:space="preserve"> 2024, </w:t>
      </w:r>
      <w:r w:rsidR="00D83623">
        <w:rPr>
          <w:color w:val="000000" w:themeColor="text1"/>
          <w:sz w:val="24"/>
          <w:szCs w:val="24"/>
        </w:rPr>
        <w:t>a evapotranspiração</w:t>
      </w:r>
      <w:r w:rsidR="003547FD" w:rsidRPr="00F81B2F">
        <w:rPr>
          <w:color w:val="000000" w:themeColor="text1"/>
          <w:sz w:val="24"/>
          <w:szCs w:val="24"/>
        </w:rPr>
        <w:t xml:space="preserve"> </w:t>
      </w:r>
      <w:r w:rsidR="00D1026C">
        <w:rPr>
          <w:color w:val="000000" w:themeColor="text1"/>
          <w:sz w:val="24"/>
          <w:szCs w:val="24"/>
        </w:rPr>
        <w:t>reduziu</w:t>
      </w:r>
      <w:r w:rsidR="003547FD" w:rsidRPr="00F81B2F">
        <w:rPr>
          <w:color w:val="000000" w:themeColor="text1"/>
          <w:sz w:val="24"/>
          <w:szCs w:val="24"/>
        </w:rPr>
        <w:t xml:space="preserve"> em comparação aos anos anteriores, </w:t>
      </w:r>
      <w:r w:rsidR="00F81B2F" w:rsidRPr="00F81B2F">
        <w:rPr>
          <w:color w:val="000000" w:themeColor="text1"/>
          <w:sz w:val="24"/>
          <w:szCs w:val="24"/>
        </w:rPr>
        <w:t>atingindo aproximadamente 1</w:t>
      </w:r>
      <w:r w:rsidR="00FE0798" w:rsidRPr="00F81B2F">
        <w:rPr>
          <w:color w:val="000000" w:themeColor="text1"/>
          <w:sz w:val="24"/>
          <w:szCs w:val="24"/>
        </w:rPr>
        <w:t>313,5 mm.</w:t>
      </w:r>
    </w:p>
    <w:p w14:paraId="6456933C" w14:textId="685B5B08" w:rsidR="004B1462" w:rsidRPr="00F81B2F" w:rsidRDefault="004B1462" w:rsidP="00553EA3">
      <w:pPr>
        <w:pBdr>
          <w:bottom w:val="none" w:sz="0" w:space="6" w:color="000000"/>
        </w:pBdr>
        <w:shd w:val="clear" w:color="auto" w:fill="FFFFFF"/>
        <w:tabs>
          <w:tab w:val="left" w:pos="2500"/>
        </w:tabs>
        <w:rPr>
          <w:color w:val="000000" w:themeColor="text1"/>
        </w:rPr>
      </w:pPr>
    </w:p>
    <w:p w14:paraId="147F0624" w14:textId="27E15901" w:rsidR="00C547B3" w:rsidRPr="00F81B2F" w:rsidRDefault="00DF5B86" w:rsidP="00F83FBB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  <w:rPr>
          <w:color w:val="000000" w:themeColor="text1"/>
        </w:rPr>
      </w:pPr>
      <w:r w:rsidRPr="00F81B2F">
        <w:rPr>
          <w:color w:val="000000" w:themeColor="text1"/>
        </w:rPr>
        <w:t xml:space="preserve">Figura </w:t>
      </w:r>
      <w:r w:rsidR="00B974B7" w:rsidRPr="00F81B2F">
        <w:rPr>
          <w:color w:val="000000" w:themeColor="text1"/>
        </w:rPr>
        <w:t>3</w:t>
      </w:r>
      <w:r w:rsidRPr="00F81B2F">
        <w:rPr>
          <w:color w:val="000000" w:themeColor="text1"/>
        </w:rPr>
        <w:t xml:space="preserve"> – Variabilidade</w:t>
      </w:r>
      <w:r w:rsidR="00B974B7" w:rsidRPr="00F81B2F">
        <w:rPr>
          <w:color w:val="000000" w:themeColor="text1"/>
        </w:rPr>
        <w:t xml:space="preserve"> temporal</w:t>
      </w:r>
      <w:r w:rsidRPr="00F81B2F">
        <w:rPr>
          <w:color w:val="000000" w:themeColor="text1"/>
        </w:rPr>
        <w:t xml:space="preserve"> da evapotranspiração (1985-2024): </w:t>
      </w:r>
      <w:r w:rsidR="00396878" w:rsidRPr="00396878">
        <w:rPr>
          <w:color w:val="000000" w:themeColor="text1"/>
        </w:rPr>
        <w:t>Bacia Hidrográfica do Rio Caeté</w:t>
      </w:r>
      <w:r w:rsidR="00C547B3" w:rsidRPr="00F81B2F">
        <w:rPr>
          <w:color w:val="000000" w:themeColor="text1"/>
        </w:rPr>
        <w:t>.</w:t>
      </w:r>
    </w:p>
    <w:p w14:paraId="1DFAA9C7" w14:textId="4FD35F3A" w:rsidR="003949CE" w:rsidRPr="00F81B2F" w:rsidRDefault="00BF6FCA" w:rsidP="001840C7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color w:val="000000" w:themeColor="text1"/>
          <w:highlight w:val="white"/>
        </w:rPr>
      </w:pPr>
      <w:r w:rsidRPr="00F81B2F">
        <w:rPr>
          <w:noProof/>
          <w:color w:val="000000" w:themeColor="text1"/>
          <w:sz w:val="24"/>
          <w:szCs w:val="24"/>
          <w:highlight w:val="white"/>
          <w:lang w:val="pt-BR" w:eastAsia="pt-BR"/>
        </w:rPr>
        <w:lastRenderedPageBreak/>
        <w:drawing>
          <wp:inline distT="0" distB="0" distL="0" distR="0" wp14:anchorId="7AC16E47" wp14:editId="0DC9CD18">
            <wp:extent cx="5738135" cy="3192340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6203" cy="320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8F4DB" w14:textId="77777777" w:rsidR="004B1462" w:rsidRDefault="004B1462" w:rsidP="004B1462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color w:val="000000" w:themeColor="text1"/>
        </w:rPr>
      </w:pPr>
      <w:r w:rsidRPr="00F81B2F">
        <w:rPr>
          <w:color w:val="000000" w:themeColor="text1"/>
          <w:highlight w:val="white"/>
        </w:rPr>
        <w:t>Fonte: Autores (2025).</w:t>
      </w:r>
    </w:p>
    <w:p w14:paraId="2F167AA3" w14:textId="77777777" w:rsidR="00396878" w:rsidRPr="00F81B2F" w:rsidRDefault="00396878" w:rsidP="004B1462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color w:val="000000" w:themeColor="text1"/>
        </w:rPr>
      </w:pPr>
    </w:p>
    <w:p w14:paraId="75A2B24F" w14:textId="42215D53" w:rsidR="005F56E4" w:rsidRDefault="00396878" w:rsidP="00396878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color w:val="000000" w:themeColor="text1"/>
          <w:sz w:val="24"/>
          <w:szCs w:val="24"/>
          <w:highlight w:val="yellow"/>
        </w:rPr>
      </w:pPr>
      <w:r>
        <w:rPr>
          <w:color w:val="000000" w:themeColor="text1"/>
          <w:sz w:val="24"/>
          <w:szCs w:val="24"/>
        </w:rPr>
        <w:tab/>
      </w:r>
      <w:r w:rsidR="005F56E4" w:rsidRPr="005F56E4">
        <w:rPr>
          <w:color w:val="000000" w:themeColor="text1"/>
          <w:sz w:val="24"/>
          <w:szCs w:val="24"/>
        </w:rPr>
        <w:t xml:space="preserve">A Figura 4 mostra a variabilidade espacial da precipitação na BHC nos anos extremos de 2012, 2016 e 2024. </w:t>
      </w:r>
      <w:r w:rsidR="00124CF0">
        <w:rPr>
          <w:color w:val="000000" w:themeColor="text1"/>
          <w:sz w:val="24"/>
          <w:szCs w:val="24"/>
        </w:rPr>
        <w:t>No ano de</w:t>
      </w:r>
      <w:r w:rsidR="005F56E4" w:rsidRPr="005F56E4">
        <w:rPr>
          <w:color w:val="000000" w:themeColor="text1"/>
          <w:sz w:val="24"/>
          <w:szCs w:val="24"/>
        </w:rPr>
        <w:t xml:space="preserve"> 2012, a precipitação variou entre 1477,0 e 1664,7 mm, com os menores valores concentrados no setor norte, especialmente na foz do rio Caeté. Esse cenário foi</w:t>
      </w:r>
      <w:r w:rsidR="00191FF8">
        <w:rPr>
          <w:color w:val="000000" w:themeColor="text1"/>
          <w:sz w:val="24"/>
          <w:szCs w:val="24"/>
        </w:rPr>
        <w:t xml:space="preserve"> </w:t>
      </w:r>
      <w:r w:rsidR="005F56E4" w:rsidRPr="005F56E4">
        <w:rPr>
          <w:color w:val="000000" w:themeColor="text1"/>
          <w:sz w:val="24"/>
          <w:szCs w:val="24"/>
        </w:rPr>
        <w:t>influenciado pelo Dipolo do Atlântico positivo (DA</w:t>
      </w:r>
      <w:r w:rsidR="005F56E4" w:rsidRPr="00165E01">
        <w:rPr>
          <w:color w:val="000000" w:themeColor="text1"/>
          <w:sz w:val="24"/>
          <w:szCs w:val="24"/>
          <w:vertAlign w:val="superscript"/>
        </w:rPr>
        <w:t>+</w:t>
      </w:r>
      <w:r w:rsidR="005F56E4" w:rsidRPr="005F56E4">
        <w:rPr>
          <w:color w:val="000000" w:themeColor="text1"/>
          <w:sz w:val="24"/>
          <w:szCs w:val="24"/>
        </w:rPr>
        <w:t>), que reduziu a entrada de umidade e consequentemente os volumes de chuva.</w:t>
      </w:r>
      <w:r w:rsidR="00A077AB">
        <w:rPr>
          <w:color w:val="000000" w:themeColor="text1"/>
          <w:sz w:val="24"/>
          <w:szCs w:val="24"/>
        </w:rPr>
        <w:t xml:space="preserve"> </w:t>
      </w:r>
      <w:r w:rsidR="005F56E4" w:rsidRPr="005F56E4">
        <w:rPr>
          <w:color w:val="000000" w:themeColor="text1"/>
          <w:sz w:val="24"/>
          <w:szCs w:val="24"/>
        </w:rPr>
        <w:t>Em 2016, a redução plu</w:t>
      </w:r>
      <w:r w:rsidR="00A077AB">
        <w:rPr>
          <w:color w:val="000000" w:themeColor="text1"/>
          <w:sz w:val="24"/>
          <w:szCs w:val="24"/>
        </w:rPr>
        <w:t>vial persistiu, com chuva</w:t>
      </w:r>
      <w:r w:rsidR="005F56E4" w:rsidRPr="005F56E4">
        <w:rPr>
          <w:color w:val="000000" w:themeColor="text1"/>
          <w:sz w:val="24"/>
          <w:szCs w:val="24"/>
        </w:rPr>
        <w:t xml:space="preserve">s entre 1790,5 e 1995,8 mm, influenciadas pelo El Niño </w:t>
      </w:r>
      <w:r w:rsidR="00A077AB">
        <w:rPr>
          <w:color w:val="000000" w:themeColor="text1"/>
          <w:sz w:val="24"/>
          <w:szCs w:val="24"/>
        </w:rPr>
        <w:t xml:space="preserve">em </w:t>
      </w:r>
      <w:r w:rsidR="005F56E4" w:rsidRPr="005F56E4">
        <w:rPr>
          <w:color w:val="000000" w:themeColor="text1"/>
          <w:sz w:val="24"/>
          <w:szCs w:val="24"/>
        </w:rPr>
        <w:t xml:space="preserve">2016, </w:t>
      </w:r>
      <w:r w:rsidR="008A4503">
        <w:rPr>
          <w:color w:val="000000" w:themeColor="text1"/>
          <w:sz w:val="24"/>
          <w:szCs w:val="24"/>
        </w:rPr>
        <w:t>no qual</w:t>
      </w:r>
      <w:r w:rsidR="005F56E4" w:rsidRPr="005F56E4">
        <w:rPr>
          <w:color w:val="000000" w:themeColor="text1"/>
          <w:sz w:val="24"/>
          <w:szCs w:val="24"/>
        </w:rPr>
        <w:t xml:space="preserve"> intensificou a seca regional. A distribuição</w:t>
      </w:r>
      <w:r w:rsidR="00ED47CF">
        <w:rPr>
          <w:color w:val="000000" w:themeColor="text1"/>
          <w:sz w:val="24"/>
          <w:szCs w:val="24"/>
        </w:rPr>
        <w:t xml:space="preserve"> pluvial</w:t>
      </w:r>
      <w:r w:rsidR="005F56E4" w:rsidRPr="005F56E4">
        <w:rPr>
          <w:color w:val="000000" w:themeColor="text1"/>
          <w:sz w:val="24"/>
          <w:szCs w:val="24"/>
        </w:rPr>
        <w:t xml:space="preserve"> manteve-se relativamente homogênea, mas com tendência de menor precipitação n</w:t>
      </w:r>
      <w:r w:rsidR="00E57935">
        <w:rPr>
          <w:color w:val="000000" w:themeColor="text1"/>
          <w:sz w:val="24"/>
          <w:szCs w:val="24"/>
        </w:rPr>
        <w:t>a região</w:t>
      </w:r>
      <w:r w:rsidR="005F56E4" w:rsidRPr="005F56E4">
        <w:rPr>
          <w:color w:val="000000" w:themeColor="text1"/>
          <w:sz w:val="24"/>
          <w:szCs w:val="24"/>
        </w:rPr>
        <w:t xml:space="preserve"> norte.</w:t>
      </w:r>
      <w:r w:rsidR="00A077AB">
        <w:rPr>
          <w:color w:val="000000" w:themeColor="text1"/>
          <w:sz w:val="24"/>
          <w:szCs w:val="24"/>
        </w:rPr>
        <w:t xml:space="preserve"> </w:t>
      </w:r>
      <w:r w:rsidR="00AA5850">
        <w:rPr>
          <w:color w:val="000000" w:themeColor="text1"/>
          <w:sz w:val="24"/>
          <w:szCs w:val="24"/>
        </w:rPr>
        <w:t>O ano de</w:t>
      </w:r>
      <w:r w:rsidR="005F56E4" w:rsidRPr="005F56E4">
        <w:rPr>
          <w:color w:val="000000" w:themeColor="text1"/>
          <w:sz w:val="24"/>
          <w:szCs w:val="24"/>
        </w:rPr>
        <w:t xml:space="preserve"> 2024</w:t>
      </w:r>
      <w:r w:rsidR="000C32CA">
        <w:rPr>
          <w:color w:val="000000" w:themeColor="text1"/>
          <w:sz w:val="24"/>
          <w:szCs w:val="24"/>
        </w:rPr>
        <w:t xml:space="preserve"> caracterizou-se pela</w:t>
      </w:r>
      <w:r w:rsidR="005F56E4" w:rsidRPr="005F56E4">
        <w:rPr>
          <w:color w:val="000000" w:themeColor="text1"/>
          <w:sz w:val="24"/>
          <w:szCs w:val="24"/>
        </w:rPr>
        <w:t xml:space="preserve"> ocorr</w:t>
      </w:r>
      <w:r w:rsidR="000C32CA">
        <w:rPr>
          <w:color w:val="000000" w:themeColor="text1"/>
          <w:sz w:val="24"/>
          <w:szCs w:val="24"/>
        </w:rPr>
        <w:t>ência</w:t>
      </w:r>
      <w:r w:rsidR="00764B63">
        <w:rPr>
          <w:color w:val="000000" w:themeColor="text1"/>
          <w:sz w:val="24"/>
          <w:szCs w:val="24"/>
        </w:rPr>
        <w:t xml:space="preserve"> de</w:t>
      </w:r>
      <w:r w:rsidR="005F56E4" w:rsidRPr="005F56E4">
        <w:rPr>
          <w:color w:val="000000" w:themeColor="text1"/>
          <w:sz w:val="24"/>
          <w:szCs w:val="24"/>
        </w:rPr>
        <w:t xml:space="preserve"> uma mudança significativa no padrão espacial da chuva. Os menores </w:t>
      </w:r>
      <w:r w:rsidR="00764B63">
        <w:rPr>
          <w:color w:val="000000" w:themeColor="text1"/>
          <w:sz w:val="24"/>
          <w:szCs w:val="24"/>
        </w:rPr>
        <w:t xml:space="preserve">volumes de chuva </w:t>
      </w:r>
      <w:r w:rsidR="005F56E4" w:rsidRPr="005F56E4">
        <w:rPr>
          <w:color w:val="000000" w:themeColor="text1"/>
          <w:sz w:val="24"/>
          <w:szCs w:val="24"/>
        </w:rPr>
        <w:t xml:space="preserve">passaram a se concentrar no sudeste da </w:t>
      </w:r>
      <w:r w:rsidR="008F4402">
        <w:rPr>
          <w:color w:val="000000" w:themeColor="text1"/>
          <w:sz w:val="24"/>
          <w:szCs w:val="24"/>
        </w:rPr>
        <w:t>BHC</w:t>
      </w:r>
      <w:r w:rsidR="005F56E4" w:rsidRPr="005F56E4">
        <w:rPr>
          <w:color w:val="000000" w:themeColor="text1"/>
          <w:sz w:val="24"/>
          <w:szCs w:val="24"/>
        </w:rPr>
        <w:t xml:space="preserve">, variando entre 2120,2 e 2228,5 mm, indicando alteração no regime pluviométrico e </w:t>
      </w:r>
      <w:r w:rsidR="00137893">
        <w:rPr>
          <w:color w:val="000000" w:themeColor="text1"/>
          <w:sz w:val="24"/>
          <w:szCs w:val="24"/>
        </w:rPr>
        <w:t>na varabilidade</w:t>
      </w:r>
      <w:r w:rsidR="005F56E4" w:rsidRPr="005F56E4">
        <w:rPr>
          <w:color w:val="000000" w:themeColor="text1"/>
          <w:sz w:val="24"/>
          <w:szCs w:val="24"/>
        </w:rPr>
        <w:t xml:space="preserve"> dos sistemas atmosféricos que influenciam a região.</w:t>
      </w:r>
    </w:p>
    <w:p w14:paraId="0FA855D5" w14:textId="77777777" w:rsidR="00D92757" w:rsidRPr="00F81B2F" w:rsidRDefault="00D92757" w:rsidP="00396878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color w:val="000000" w:themeColor="text1"/>
          <w:sz w:val="24"/>
          <w:szCs w:val="24"/>
          <w:highlight w:val="yellow"/>
        </w:rPr>
      </w:pPr>
    </w:p>
    <w:p w14:paraId="6899907F" w14:textId="5D7CD887" w:rsidR="00B974B7" w:rsidRPr="00F81B2F" w:rsidRDefault="00B974B7" w:rsidP="00B974B7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  <w:rPr>
          <w:color w:val="000000" w:themeColor="text1"/>
        </w:rPr>
      </w:pPr>
      <w:r w:rsidRPr="00F81B2F">
        <w:rPr>
          <w:color w:val="000000" w:themeColor="text1"/>
        </w:rPr>
        <w:t xml:space="preserve">Figura </w:t>
      </w:r>
      <w:r w:rsidR="00875833" w:rsidRPr="00F81B2F">
        <w:rPr>
          <w:color w:val="000000" w:themeColor="text1"/>
        </w:rPr>
        <w:t>4</w:t>
      </w:r>
      <w:r w:rsidRPr="00F81B2F">
        <w:rPr>
          <w:color w:val="000000" w:themeColor="text1"/>
        </w:rPr>
        <w:t xml:space="preserve"> – Variabilidade</w:t>
      </w:r>
      <w:r w:rsidR="00875833" w:rsidRPr="00F81B2F">
        <w:rPr>
          <w:color w:val="000000" w:themeColor="text1"/>
        </w:rPr>
        <w:t xml:space="preserve"> espacial</w:t>
      </w:r>
      <w:r w:rsidRPr="00F81B2F">
        <w:rPr>
          <w:color w:val="000000" w:themeColor="text1"/>
        </w:rPr>
        <w:t xml:space="preserve"> da precipitação e evapotranspiração</w:t>
      </w:r>
      <w:r w:rsidR="009461CD" w:rsidRPr="00F81B2F">
        <w:rPr>
          <w:color w:val="000000" w:themeColor="text1"/>
        </w:rPr>
        <w:t xml:space="preserve"> nos anos extremos</w:t>
      </w:r>
      <w:r w:rsidRPr="00F81B2F">
        <w:rPr>
          <w:color w:val="000000" w:themeColor="text1"/>
        </w:rPr>
        <w:t xml:space="preserve"> (</w:t>
      </w:r>
      <w:proofErr w:type="gramStart"/>
      <w:r w:rsidR="00E64817" w:rsidRPr="00F81B2F">
        <w:rPr>
          <w:color w:val="000000" w:themeColor="text1"/>
        </w:rPr>
        <w:t xml:space="preserve">2012, 2016 e </w:t>
      </w:r>
      <w:r w:rsidRPr="00F81B2F">
        <w:rPr>
          <w:color w:val="000000" w:themeColor="text1"/>
        </w:rPr>
        <w:t>2024</w:t>
      </w:r>
      <w:proofErr w:type="gramEnd"/>
      <w:r w:rsidRPr="00F81B2F">
        <w:rPr>
          <w:color w:val="000000" w:themeColor="text1"/>
        </w:rPr>
        <w:t xml:space="preserve">): </w:t>
      </w:r>
      <w:r w:rsidR="00396878" w:rsidRPr="00396878">
        <w:rPr>
          <w:color w:val="000000" w:themeColor="text1"/>
        </w:rPr>
        <w:t>Bacia Hidrográfica do Rio Caeté</w:t>
      </w:r>
      <w:r w:rsidRPr="00396878">
        <w:rPr>
          <w:color w:val="000000" w:themeColor="text1"/>
        </w:rPr>
        <w:t>.</w:t>
      </w:r>
    </w:p>
    <w:p w14:paraId="5B3C4032" w14:textId="44133895" w:rsidR="001840C7" w:rsidRPr="00F81B2F" w:rsidRDefault="00FF1337" w:rsidP="00191FF8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center"/>
        <w:rPr>
          <w:color w:val="000000" w:themeColor="text1"/>
          <w:sz w:val="24"/>
          <w:szCs w:val="24"/>
          <w:highlight w:val="white"/>
        </w:rPr>
      </w:pPr>
      <w:r w:rsidRPr="00F81B2F">
        <w:rPr>
          <w:noProof/>
          <w:color w:val="000000" w:themeColor="text1"/>
          <w:sz w:val="24"/>
          <w:szCs w:val="24"/>
          <w:lang w:val="pt-BR" w:eastAsia="pt-BR"/>
        </w:rPr>
        <w:lastRenderedPageBreak/>
        <w:drawing>
          <wp:inline distT="0" distB="0" distL="0" distR="0" wp14:anchorId="0C2204C7" wp14:editId="0565B114">
            <wp:extent cx="5762625" cy="3230245"/>
            <wp:effectExtent l="0" t="0" r="9525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FF5B1" w14:textId="77777777" w:rsidR="00807068" w:rsidRPr="00F81B2F" w:rsidRDefault="00807068" w:rsidP="00807068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color w:val="000000" w:themeColor="text1"/>
        </w:rPr>
      </w:pPr>
      <w:r w:rsidRPr="00F81B2F">
        <w:rPr>
          <w:color w:val="000000" w:themeColor="text1"/>
          <w:highlight w:val="white"/>
        </w:rPr>
        <w:t>Fonte: Autores (2025).</w:t>
      </w:r>
    </w:p>
    <w:p w14:paraId="306E80CD" w14:textId="413817ED" w:rsidR="00807068" w:rsidRPr="00F81B2F" w:rsidRDefault="00807068" w:rsidP="00E87A1B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rPr>
          <w:color w:val="000000" w:themeColor="text1"/>
          <w:sz w:val="24"/>
          <w:szCs w:val="24"/>
          <w:highlight w:val="white"/>
        </w:rPr>
      </w:pPr>
    </w:p>
    <w:p w14:paraId="03BD0065" w14:textId="7CBC8C8E" w:rsidR="002026A1" w:rsidRDefault="0020472E" w:rsidP="00BA5CF7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color w:val="000000" w:themeColor="text1"/>
          <w:sz w:val="24"/>
          <w:szCs w:val="24"/>
        </w:rPr>
      </w:pPr>
      <w:r w:rsidRPr="00F81B2F">
        <w:rPr>
          <w:color w:val="000000" w:themeColor="text1"/>
          <w:sz w:val="24"/>
          <w:szCs w:val="24"/>
        </w:rPr>
        <w:tab/>
      </w:r>
      <w:r w:rsidR="002C1195" w:rsidRPr="00F81B2F">
        <w:rPr>
          <w:color w:val="000000" w:themeColor="text1"/>
          <w:sz w:val="24"/>
          <w:szCs w:val="24"/>
        </w:rPr>
        <w:t>A</w:t>
      </w:r>
      <w:r w:rsidRPr="00F81B2F">
        <w:rPr>
          <w:color w:val="000000" w:themeColor="text1"/>
          <w:sz w:val="24"/>
          <w:szCs w:val="24"/>
        </w:rPr>
        <w:t xml:space="preserve"> evapotranspiração na </w:t>
      </w:r>
      <w:r w:rsidR="002C1195" w:rsidRPr="00F81B2F">
        <w:rPr>
          <w:color w:val="000000" w:themeColor="text1"/>
          <w:sz w:val="24"/>
          <w:szCs w:val="24"/>
        </w:rPr>
        <w:t>BHC</w:t>
      </w:r>
      <w:r w:rsidRPr="00F81B2F">
        <w:rPr>
          <w:color w:val="000000" w:themeColor="text1"/>
          <w:sz w:val="24"/>
          <w:szCs w:val="24"/>
        </w:rPr>
        <w:t xml:space="preserve"> no ano de 2012 </w:t>
      </w:r>
      <w:r w:rsidR="003E6710">
        <w:rPr>
          <w:color w:val="000000" w:themeColor="text1"/>
          <w:sz w:val="24"/>
          <w:szCs w:val="24"/>
        </w:rPr>
        <w:t>atingiu altos</w:t>
      </w:r>
      <w:r w:rsidRPr="00F81B2F">
        <w:rPr>
          <w:color w:val="000000" w:themeColor="text1"/>
          <w:sz w:val="24"/>
          <w:szCs w:val="24"/>
        </w:rPr>
        <w:t xml:space="preserve"> valores</w:t>
      </w:r>
      <w:r w:rsidR="002C1195" w:rsidRPr="00F81B2F">
        <w:rPr>
          <w:color w:val="000000" w:themeColor="text1"/>
          <w:sz w:val="24"/>
          <w:szCs w:val="24"/>
        </w:rPr>
        <w:t xml:space="preserve"> de </w:t>
      </w:r>
      <w:r w:rsidR="005F56E4">
        <w:rPr>
          <w:color w:val="000000" w:themeColor="text1"/>
          <w:sz w:val="24"/>
          <w:szCs w:val="24"/>
        </w:rPr>
        <w:t>1</w:t>
      </w:r>
      <w:r w:rsidR="002C1195" w:rsidRPr="00F81B2F">
        <w:rPr>
          <w:color w:val="000000" w:themeColor="text1"/>
          <w:sz w:val="24"/>
          <w:szCs w:val="24"/>
        </w:rPr>
        <w:t>466,6 mm</w:t>
      </w:r>
      <w:r w:rsidRPr="00F81B2F">
        <w:rPr>
          <w:color w:val="000000" w:themeColor="text1"/>
          <w:sz w:val="24"/>
          <w:szCs w:val="24"/>
        </w:rPr>
        <w:t xml:space="preserve">, </w:t>
      </w:r>
      <w:r w:rsidR="00945077">
        <w:rPr>
          <w:color w:val="000000" w:themeColor="text1"/>
          <w:sz w:val="24"/>
          <w:szCs w:val="24"/>
        </w:rPr>
        <w:t xml:space="preserve">possivelmene devido </w:t>
      </w:r>
      <w:proofErr w:type="gramStart"/>
      <w:r w:rsidR="00FC1BE8">
        <w:rPr>
          <w:color w:val="000000" w:themeColor="text1"/>
          <w:sz w:val="24"/>
          <w:szCs w:val="24"/>
        </w:rPr>
        <w:t>a</w:t>
      </w:r>
      <w:proofErr w:type="gramEnd"/>
      <w:r w:rsidR="00FC1BE8">
        <w:rPr>
          <w:color w:val="000000" w:themeColor="text1"/>
          <w:sz w:val="24"/>
          <w:szCs w:val="24"/>
        </w:rPr>
        <w:t xml:space="preserve"> redução</w:t>
      </w:r>
      <w:r w:rsidR="0086387A">
        <w:rPr>
          <w:color w:val="000000" w:themeColor="text1"/>
          <w:sz w:val="24"/>
          <w:szCs w:val="24"/>
        </w:rPr>
        <w:t xml:space="preserve"> d</w:t>
      </w:r>
      <w:r w:rsidR="007631A1">
        <w:rPr>
          <w:color w:val="000000" w:themeColor="text1"/>
          <w:sz w:val="24"/>
          <w:szCs w:val="24"/>
        </w:rPr>
        <w:t>a</w:t>
      </w:r>
      <w:r w:rsidR="0086387A">
        <w:rPr>
          <w:color w:val="000000" w:themeColor="text1"/>
          <w:sz w:val="24"/>
          <w:szCs w:val="24"/>
        </w:rPr>
        <w:t xml:space="preserve"> entrada de umidade do oceano Atlântico</w:t>
      </w:r>
      <w:r w:rsidR="00D41850">
        <w:rPr>
          <w:color w:val="000000" w:themeColor="text1"/>
          <w:sz w:val="24"/>
          <w:szCs w:val="24"/>
        </w:rPr>
        <w:t xml:space="preserve">, favorecendo o </w:t>
      </w:r>
      <w:r w:rsidR="007631A1">
        <w:rPr>
          <w:color w:val="000000" w:themeColor="text1"/>
          <w:sz w:val="24"/>
          <w:szCs w:val="24"/>
        </w:rPr>
        <w:t>diminuição da formação</w:t>
      </w:r>
      <w:r w:rsidR="00D41850">
        <w:rPr>
          <w:color w:val="000000" w:themeColor="text1"/>
          <w:sz w:val="24"/>
          <w:szCs w:val="24"/>
        </w:rPr>
        <w:t xml:space="preserve"> das chuvas</w:t>
      </w:r>
      <w:r w:rsidR="00FD6BEA" w:rsidRPr="00F81B2F">
        <w:rPr>
          <w:color w:val="000000" w:themeColor="text1"/>
          <w:sz w:val="24"/>
          <w:szCs w:val="24"/>
        </w:rPr>
        <w:t xml:space="preserve"> e</w:t>
      </w:r>
      <w:r w:rsidRPr="00F81B2F">
        <w:rPr>
          <w:color w:val="000000" w:themeColor="text1"/>
          <w:sz w:val="24"/>
          <w:szCs w:val="24"/>
        </w:rPr>
        <w:t xml:space="preserve"> intensifica</w:t>
      </w:r>
      <w:r w:rsidR="00060241">
        <w:rPr>
          <w:color w:val="000000" w:themeColor="text1"/>
          <w:sz w:val="24"/>
          <w:szCs w:val="24"/>
        </w:rPr>
        <w:t>n</w:t>
      </w:r>
      <w:r w:rsidRPr="00F81B2F">
        <w:rPr>
          <w:color w:val="000000" w:themeColor="text1"/>
          <w:sz w:val="24"/>
          <w:szCs w:val="24"/>
        </w:rPr>
        <w:t xml:space="preserve">do </w:t>
      </w:r>
      <w:r w:rsidR="00060241">
        <w:rPr>
          <w:color w:val="000000" w:themeColor="text1"/>
          <w:sz w:val="24"/>
          <w:szCs w:val="24"/>
        </w:rPr>
        <w:t>o aquecimento do ar</w:t>
      </w:r>
      <w:r w:rsidRPr="00F81B2F">
        <w:rPr>
          <w:color w:val="000000" w:themeColor="text1"/>
          <w:sz w:val="24"/>
          <w:szCs w:val="24"/>
        </w:rPr>
        <w:t xml:space="preserve">. No ano de </w:t>
      </w:r>
      <w:r w:rsidR="00A077AB" w:rsidRPr="00F81B2F">
        <w:rPr>
          <w:color w:val="000000" w:themeColor="text1"/>
          <w:sz w:val="24"/>
          <w:szCs w:val="24"/>
        </w:rPr>
        <w:t xml:space="preserve">2016, </w:t>
      </w:r>
      <w:r w:rsidRPr="00F81B2F">
        <w:rPr>
          <w:color w:val="000000" w:themeColor="text1"/>
          <w:sz w:val="24"/>
          <w:szCs w:val="24"/>
        </w:rPr>
        <w:t xml:space="preserve">os valores </w:t>
      </w:r>
      <w:r w:rsidR="00496490" w:rsidRPr="00F81B2F">
        <w:rPr>
          <w:color w:val="000000" w:themeColor="text1"/>
          <w:sz w:val="24"/>
          <w:szCs w:val="24"/>
        </w:rPr>
        <w:t>variaram</w:t>
      </w:r>
      <w:r w:rsidR="005212CB" w:rsidRPr="00F81B2F">
        <w:rPr>
          <w:color w:val="000000" w:themeColor="text1"/>
          <w:sz w:val="24"/>
          <w:szCs w:val="24"/>
        </w:rPr>
        <w:t>, mas dentro do padrão,</w:t>
      </w:r>
      <w:r w:rsidR="00496490" w:rsidRPr="00F81B2F">
        <w:rPr>
          <w:color w:val="000000" w:themeColor="text1"/>
          <w:sz w:val="24"/>
          <w:szCs w:val="24"/>
        </w:rPr>
        <w:t xml:space="preserve"> </w:t>
      </w:r>
      <w:r w:rsidR="005212CB" w:rsidRPr="00F81B2F">
        <w:rPr>
          <w:color w:val="000000" w:themeColor="text1"/>
          <w:sz w:val="24"/>
          <w:szCs w:val="24"/>
        </w:rPr>
        <w:t xml:space="preserve">com destaque para </w:t>
      </w:r>
      <w:r w:rsidR="001778A8" w:rsidRPr="00F81B2F">
        <w:rPr>
          <w:color w:val="000000" w:themeColor="text1"/>
          <w:sz w:val="24"/>
          <w:szCs w:val="24"/>
        </w:rPr>
        <w:t>o extremo norte e sul</w:t>
      </w:r>
      <w:r w:rsidR="00A077AB">
        <w:rPr>
          <w:color w:val="000000" w:themeColor="text1"/>
          <w:sz w:val="24"/>
          <w:szCs w:val="24"/>
        </w:rPr>
        <w:t xml:space="preserve"> de 1</w:t>
      </w:r>
      <w:r w:rsidR="00BA5CF7">
        <w:rPr>
          <w:color w:val="000000" w:themeColor="text1"/>
          <w:sz w:val="24"/>
          <w:szCs w:val="24"/>
        </w:rPr>
        <w:t>434,</w:t>
      </w:r>
      <w:r w:rsidRPr="00F81B2F">
        <w:rPr>
          <w:color w:val="000000" w:themeColor="text1"/>
          <w:sz w:val="24"/>
          <w:szCs w:val="24"/>
        </w:rPr>
        <w:t>1</w:t>
      </w:r>
      <w:r w:rsidR="005212CB" w:rsidRPr="00F81B2F">
        <w:rPr>
          <w:color w:val="000000" w:themeColor="text1"/>
          <w:sz w:val="24"/>
          <w:szCs w:val="24"/>
        </w:rPr>
        <w:t xml:space="preserve"> mm</w:t>
      </w:r>
      <w:r w:rsidRPr="00F81B2F">
        <w:rPr>
          <w:color w:val="000000" w:themeColor="text1"/>
          <w:sz w:val="24"/>
          <w:szCs w:val="24"/>
        </w:rPr>
        <w:t xml:space="preserve">. </w:t>
      </w:r>
      <w:r w:rsidR="0041478B" w:rsidRPr="00F81B2F">
        <w:rPr>
          <w:color w:val="000000" w:themeColor="text1"/>
          <w:sz w:val="24"/>
          <w:szCs w:val="24"/>
        </w:rPr>
        <w:t>N</w:t>
      </w:r>
      <w:r w:rsidRPr="00F81B2F">
        <w:rPr>
          <w:color w:val="000000" w:themeColor="text1"/>
          <w:sz w:val="24"/>
          <w:szCs w:val="24"/>
        </w:rPr>
        <w:t>o ano mais recente</w:t>
      </w:r>
      <w:r w:rsidR="00F122C1">
        <w:rPr>
          <w:color w:val="000000" w:themeColor="text1"/>
          <w:sz w:val="24"/>
          <w:szCs w:val="24"/>
        </w:rPr>
        <w:t xml:space="preserve"> (</w:t>
      </w:r>
      <w:r w:rsidRPr="00F81B2F">
        <w:rPr>
          <w:color w:val="000000" w:themeColor="text1"/>
          <w:sz w:val="24"/>
          <w:szCs w:val="24"/>
        </w:rPr>
        <w:t>2024</w:t>
      </w:r>
      <w:r w:rsidR="00F122C1">
        <w:rPr>
          <w:color w:val="000000" w:themeColor="text1"/>
          <w:sz w:val="24"/>
          <w:szCs w:val="24"/>
        </w:rPr>
        <w:t xml:space="preserve">), </w:t>
      </w:r>
      <w:r w:rsidRPr="00F81B2F">
        <w:rPr>
          <w:color w:val="000000" w:themeColor="text1"/>
          <w:sz w:val="24"/>
          <w:szCs w:val="24"/>
        </w:rPr>
        <w:t xml:space="preserve">ocorreu uma </w:t>
      </w:r>
      <w:r w:rsidR="00F122C1">
        <w:rPr>
          <w:color w:val="000000" w:themeColor="text1"/>
          <w:sz w:val="24"/>
          <w:szCs w:val="24"/>
        </w:rPr>
        <w:t>redução na evapotranspiração</w:t>
      </w:r>
      <w:r w:rsidRPr="00F81B2F">
        <w:rPr>
          <w:color w:val="000000" w:themeColor="text1"/>
          <w:sz w:val="24"/>
          <w:szCs w:val="24"/>
        </w:rPr>
        <w:t xml:space="preserve">, com os anos extremos anteriores, </w:t>
      </w:r>
      <w:r w:rsidR="007023A7" w:rsidRPr="00F81B2F">
        <w:rPr>
          <w:color w:val="000000" w:themeColor="text1"/>
          <w:sz w:val="24"/>
          <w:szCs w:val="24"/>
        </w:rPr>
        <w:t>atingindo aproximadamente</w:t>
      </w:r>
      <w:r w:rsidR="00A077AB">
        <w:rPr>
          <w:color w:val="000000" w:themeColor="text1"/>
          <w:sz w:val="24"/>
          <w:szCs w:val="24"/>
        </w:rPr>
        <w:t xml:space="preserve"> 1</w:t>
      </w:r>
      <w:r w:rsidR="00BA5CF7">
        <w:rPr>
          <w:color w:val="000000" w:themeColor="text1"/>
          <w:sz w:val="24"/>
          <w:szCs w:val="24"/>
        </w:rPr>
        <w:t>360,</w:t>
      </w:r>
      <w:r w:rsidRPr="00F81B2F">
        <w:rPr>
          <w:color w:val="000000" w:themeColor="text1"/>
          <w:sz w:val="24"/>
          <w:szCs w:val="24"/>
        </w:rPr>
        <w:t>4 mm</w:t>
      </w:r>
      <w:r w:rsidR="007023A7" w:rsidRPr="00F81B2F">
        <w:rPr>
          <w:color w:val="000000" w:themeColor="text1"/>
          <w:sz w:val="24"/>
          <w:szCs w:val="24"/>
        </w:rPr>
        <w:t xml:space="preserve"> ao sul</w:t>
      </w:r>
      <w:r w:rsidRPr="00F81B2F">
        <w:rPr>
          <w:color w:val="000000" w:themeColor="text1"/>
          <w:sz w:val="24"/>
          <w:szCs w:val="24"/>
        </w:rPr>
        <w:t xml:space="preserve">. </w:t>
      </w:r>
      <w:r w:rsidR="000A467C" w:rsidRPr="000A467C">
        <w:rPr>
          <w:color w:val="000000" w:themeColor="text1"/>
          <w:sz w:val="24"/>
          <w:szCs w:val="24"/>
        </w:rPr>
        <w:t xml:space="preserve">Embora elevados, esses valores são compatíveis com a localização da área de estudo no estado do Pará. Nessa região, </w:t>
      </w:r>
      <w:r w:rsidR="009C731E">
        <w:rPr>
          <w:color w:val="000000" w:themeColor="text1"/>
          <w:sz w:val="24"/>
          <w:szCs w:val="24"/>
        </w:rPr>
        <w:t>valores</w:t>
      </w:r>
      <w:r w:rsidR="000A467C" w:rsidRPr="000A467C">
        <w:rPr>
          <w:color w:val="000000" w:themeColor="text1"/>
          <w:sz w:val="24"/>
          <w:szCs w:val="24"/>
        </w:rPr>
        <w:t xml:space="preserve"> mais altos de evapotranspiração são esperados, uma vez que a floresta Amazônica contribui significativamente para a intensificação desses processos</w:t>
      </w:r>
      <w:r w:rsidR="000A467C">
        <w:rPr>
          <w:color w:val="000000" w:themeColor="text1"/>
          <w:sz w:val="24"/>
          <w:szCs w:val="24"/>
        </w:rPr>
        <w:t>.</w:t>
      </w:r>
      <w:r w:rsidR="00BA5CF7">
        <w:rPr>
          <w:color w:val="000000" w:themeColor="text1"/>
          <w:sz w:val="24"/>
          <w:szCs w:val="24"/>
          <w:highlight w:val="white"/>
        </w:rPr>
        <w:t xml:space="preserve"> </w:t>
      </w:r>
    </w:p>
    <w:p w14:paraId="0907AF03" w14:textId="51F889D5" w:rsidR="00716C5C" w:rsidRPr="00F81B2F" w:rsidRDefault="002026A1" w:rsidP="00BA5CF7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BA5CF7" w:rsidRPr="00BA5CF7">
        <w:rPr>
          <w:color w:val="000000" w:themeColor="text1"/>
          <w:sz w:val="24"/>
          <w:szCs w:val="24"/>
        </w:rPr>
        <w:t xml:space="preserve">Os eventos climáticos mais intensos alteram de forma significativa a distribuição espaço-temporal tanto do abastecimento pluvial quanto da retroalimentação hídrica da BHC. Gomes e Beltrão </w:t>
      </w:r>
      <w:proofErr w:type="gramStart"/>
      <w:r w:rsidR="00BA5CF7" w:rsidRPr="00BA5CF7">
        <w:rPr>
          <w:color w:val="000000" w:themeColor="text1"/>
          <w:sz w:val="24"/>
          <w:szCs w:val="24"/>
        </w:rPr>
        <w:t>et</w:t>
      </w:r>
      <w:proofErr w:type="gramEnd"/>
      <w:r w:rsidR="00BA5CF7" w:rsidRPr="00BA5CF7">
        <w:rPr>
          <w:color w:val="000000" w:themeColor="text1"/>
          <w:sz w:val="24"/>
          <w:szCs w:val="24"/>
        </w:rPr>
        <w:t xml:space="preserve"> al. (2024) também identificaram, na bacia hidrográfica do rio Gurupi — localizada próxima à BHC — mudanças estatisticamente significativas na precipitação, reforçando que a Amazônia Oriental é fortemente influenciada por moduladores climáticos de grande escala.</w:t>
      </w:r>
      <w:r w:rsidR="00BA5CF7">
        <w:rPr>
          <w:color w:val="000000" w:themeColor="text1"/>
          <w:sz w:val="24"/>
          <w:szCs w:val="24"/>
        </w:rPr>
        <w:t xml:space="preserve"> </w:t>
      </w:r>
      <w:r w:rsidR="00BA5CF7" w:rsidRPr="00BA5CF7">
        <w:rPr>
          <w:color w:val="000000" w:themeColor="text1"/>
          <w:sz w:val="24"/>
          <w:szCs w:val="24"/>
        </w:rPr>
        <w:t xml:space="preserve">Soares </w:t>
      </w:r>
      <w:proofErr w:type="gramStart"/>
      <w:r w:rsidR="00BA5CF7" w:rsidRPr="00BA5CF7">
        <w:rPr>
          <w:color w:val="000000" w:themeColor="text1"/>
          <w:sz w:val="24"/>
          <w:szCs w:val="24"/>
        </w:rPr>
        <w:t>et</w:t>
      </w:r>
      <w:proofErr w:type="gramEnd"/>
      <w:r w:rsidR="00BA5CF7" w:rsidRPr="00BA5CF7">
        <w:rPr>
          <w:color w:val="000000" w:themeColor="text1"/>
          <w:sz w:val="24"/>
          <w:szCs w:val="24"/>
        </w:rPr>
        <w:t xml:space="preserve"> al. (2023) analisaram os efeitos das mudanças climáticas no regime pluviométrico da BHC e projetaram reduções de chuva para as próximas décadas. Isso indica </w:t>
      </w:r>
      <w:r w:rsidR="00BA5CF7" w:rsidRPr="00BA5CF7">
        <w:rPr>
          <w:color w:val="000000" w:themeColor="text1"/>
          <w:sz w:val="24"/>
          <w:szCs w:val="24"/>
        </w:rPr>
        <w:lastRenderedPageBreak/>
        <w:t>a possibilidade de ocorrência de secas severas futuramente, especialmente no setor extremo norte e nord</w:t>
      </w:r>
      <w:r w:rsidR="00191FF8">
        <w:rPr>
          <w:color w:val="000000" w:themeColor="text1"/>
          <w:sz w:val="24"/>
          <w:szCs w:val="24"/>
        </w:rPr>
        <w:t xml:space="preserve">este da </w:t>
      </w:r>
      <w:r w:rsidR="00072620">
        <w:rPr>
          <w:color w:val="000000" w:themeColor="text1"/>
          <w:sz w:val="24"/>
          <w:szCs w:val="24"/>
        </w:rPr>
        <w:t>BHC</w:t>
      </w:r>
      <w:r w:rsidR="00191FF8">
        <w:rPr>
          <w:color w:val="000000" w:themeColor="text1"/>
          <w:sz w:val="24"/>
          <w:szCs w:val="24"/>
        </w:rPr>
        <w:t xml:space="preserve"> (Figura</w:t>
      </w:r>
      <w:r w:rsidR="00BA5CF7" w:rsidRPr="00BA5CF7">
        <w:rPr>
          <w:color w:val="000000" w:themeColor="text1"/>
          <w:sz w:val="24"/>
          <w:szCs w:val="24"/>
        </w:rPr>
        <w:t xml:space="preserve"> 4). A diminuição da precipitação tende a impactar diretamente a evapotranspiração, podendo modificar os padrões do ciclo hidrológico regional (Marengo </w:t>
      </w:r>
      <w:proofErr w:type="gramStart"/>
      <w:r w:rsidR="00BA5CF7" w:rsidRPr="00BA5CF7">
        <w:rPr>
          <w:color w:val="000000" w:themeColor="text1"/>
          <w:sz w:val="24"/>
          <w:szCs w:val="24"/>
        </w:rPr>
        <w:t>et</w:t>
      </w:r>
      <w:proofErr w:type="gramEnd"/>
      <w:r w:rsidR="00BA5CF7" w:rsidRPr="00BA5CF7">
        <w:rPr>
          <w:color w:val="000000" w:themeColor="text1"/>
          <w:sz w:val="24"/>
          <w:szCs w:val="24"/>
        </w:rPr>
        <w:t xml:space="preserve"> al., 2024). Além disso, Marengo </w:t>
      </w:r>
      <w:proofErr w:type="gramStart"/>
      <w:r w:rsidR="00BA5CF7" w:rsidRPr="00BA5CF7">
        <w:rPr>
          <w:color w:val="000000" w:themeColor="text1"/>
          <w:sz w:val="24"/>
          <w:szCs w:val="24"/>
        </w:rPr>
        <w:t>et</w:t>
      </w:r>
      <w:proofErr w:type="gramEnd"/>
      <w:r w:rsidR="00BA5CF7" w:rsidRPr="00BA5CF7">
        <w:rPr>
          <w:color w:val="000000" w:themeColor="text1"/>
          <w:sz w:val="24"/>
          <w:szCs w:val="24"/>
        </w:rPr>
        <w:t xml:space="preserve"> al. (2024) e Carmo</w:t>
      </w:r>
      <w:r w:rsidR="00CD5C86">
        <w:rPr>
          <w:color w:val="000000" w:themeColor="text1"/>
          <w:sz w:val="24"/>
          <w:szCs w:val="24"/>
        </w:rPr>
        <w:t>s</w:t>
      </w:r>
      <w:r w:rsidR="00BA5CF7" w:rsidRPr="00BA5CF7">
        <w:rPr>
          <w:color w:val="000000" w:themeColor="text1"/>
          <w:sz w:val="24"/>
          <w:szCs w:val="24"/>
        </w:rPr>
        <w:t xml:space="preserve"> et al. (2025) demonstraram que as variações sazonais da evapotranspiração são fortemente influenciadas por anos marcados por fenômenos climáticos, evidenciando a sensibilidade da região a essas oscilações.</w:t>
      </w:r>
    </w:p>
    <w:p w14:paraId="64E377B6" w14:textId="34A6F24B" w:rsidR="003949CE" w:rsidRPr="00F81B2F" w:rsidRDefault="003949CE" w:rsidP="0025248E">
      <w:pPr>
        <w:widowControl/>
        <w:tabs>
          <w:tab w:val="left" w:pos="1290"/>
        </w:tabs>
        <w:spacing w:after="160" w:line="259" w:lineRule="auto"/>
        <w:jc w:val="both"/>
        <w:rPr>
          <w:bCs/>
          <w:color w:val="000000" w:themeColor="text1"/>
          <w:sz w:val="24"/>
          <w:szCs w:val="24"/>
        </w:rPr>
      </w:pPr>
      <w:r w:rsidRPr="00F81B2F">
        <w:rPr>
          <w:b/>
          <w:color w:val="000000" w:themeColor="text1"/>
          <w:sz w:val="24"/>
          <w:szCs w:val="24"/>
        </w:rPr>
        <w:t>4. CONCLUSÃO</w:t>
      </w:r>
    </w:p>
    <w:p w14:paraId="05746633" w14:textId="66F70B3C" w:rsidR="003949CE" w:rsidRPr="00F81B2F" w:rsidRDefault="000828A4" w:rsidP="00FE17E7">
      <w:pPr>
        <w:widowControl/>
        <w:tabs>
          <w:tab w:val="left" w:pos="1290"/>
        </w:tabs>
        <w:spacing w:line="360" w:lineRule="auto"/>
        <w:ind w:firstLine="709"/>
        <w:jc w:val="both"/>
        <w:rPr>
          <w:bCs/>
          <w:color w:val="000000" w:themeColor="text1"/>
          <w:sz w:val="24"/>
          <w:szCs w:val="24"/>
        </w:rPr>
      </w:pPr>
      <w:r w:rsidRPr="00F81B2F">
        <w:rPr>
          <w:bCs/>
          <w:color w:val="000000" w:themeColor="text1"/>
          <w:sz w:val="24"/>
          <w:szCs w:val="24"/>
        </w:rPr>
        <w:t>Os fenômenos El Niño e Dipolo do Atlântico positivo exercem influência direta e significativa sobre o regime hidro</w:t>
      </w:r>
      <w:r w:rsidR="00533644" w:rsidRPr="00F81B2F">
        <w:rPr>
          <w:bCs/>
          <w:color w:val="000000" w:themeColor="text1"/>
          <w:sz w:val="24"/>
          <w:szCs w:val="24"/>
        </w:rPr>
        <w:t>climático</w:t>
      </w:r>
      <w:r w:rsidRPr="00F81B2F">
        <w:rPr>
          <w:bCs/>
          <w:color w:val="000000" w:themeColor="text1"/>
          <w:sz w:val="24"/>
          <w:szCs w:val="24"/>
        </w:rPr>
        <w:t xml:space="preserve"> da BHC, promovendo redução tanto na precipitação quanto na evapotranspiração em anos extremos. As mudanças espaciais e temporais observadas evidenciam maior vulnerabilidade da região a secas severas, especialmente quando os fenômenos atuam simultaneamente, como em 2024. Diante disso, reforça-se a importância do monitoramento contínuo da variabilidade climática e de estratégias de adaptação que considerem a crescente sensibilidade da Amazônia Oriental às anomalias oceânicas.</w:t>
      </w:r>
    </w:p>
    <w:p w14:paraId="0B24C7E8" w14:textId="1D15BD11" w:rsidR="00611FC4" w:rsidRPr="00F81B2F" w:rsidRDefault="00611FC4" w:rsidP="003949CE">
      <w:pPr>
        <w:widowControl/>
        <w:tabs>
          <w:tab w:val="left" w:pos="1290"/>
        </w:tabs>
        <w:spacing w:after="160" w:line="259" w:lineRule="auto"/>
        <w:jc w:val="both"/>
        <w:rPr>
          <w:bCs/>
          <w:color w:val="000000" w:themeColor="text1"/>
          <w:sz w:val="24"/>
          <w:szCs w:val="24"/>
        </w:rPr>
      </w:pPr>
    </w:p>
    <w:p w14:paraId="5D816746" w14:textId="741E78DB" w:rsidR="003949CE" w:rsidRPr="00F81B2F" w:rsidRDefault="003949CE" w:rsidP="003949CE">
      <w:pPr>
        <w:widowControl/>
        <w:tabs>
          <w:tab w:val="left" w:pos="1290"/>
        </w:tabs>
        <w:spacing w:after="160" w:line="259" w:lineRule="auto"/>
        <w:jc w:val="both"/>
        <w:rPr>
          <w:color w:val="000000" w:themeColor="text1"/>
          <w:sz w:val="24"/>
          <w:szCs w:val="24"/>
        </w:rPr>
      </w:pPr>
      <w:r w:rsidRPr="00F81B2F">
        <w:rPr>
          <w:b/>
          <w:color w:val="000000" w:themeColor="text1"/>
          <w:sz w:val="24"/>
          <w:szCs w:val="24"/>
        </w:rPr>
        <w:t xml:space="preserve">REFERÊNCIAS </w:t>
      </w:r>
    </w:p>
    <w:p w14:paraId="2FD9BDF6" w14:textId="75CD1DA7" w:rsidR="00B37D54" w:rsidRPr="00F81B2F" w:rsidRDefault="00B37D54" w:rsidP="00B37D54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  <w:bookmarkStart w:id="0" w:name="_gjdgxs" w:colFirst="0" w:colLast="0"/>
      <w:bookmarkEnd w:id="0"/>
      <w:r w:rsidRPr="00F81B2F">
        <w:rPr>
          <w:color w:val="000000" w:themeColor="text1"/>
          <w:sz w:val="24"/>
          <w:szCs w:val="24"/>
        </w:rPr>
        <w:t xml:space="preserve">AYOADE, J. O. Introdução à climatologia para os trópicos. 15. </w:t>
      </w:r>
      <w:proofErr w:type="gramStart"/>
      <w:r w:rsidRPr="00F81B2F">
        <w:rPr>
          <w:color w:val="000000" w:themeColor="text1"/>
          <w:sz w:val="24"/>
          <w:szCs w:val="24"/>
        </w:rPr>
        <w:t>ed.</w:t>
      </w:r>
      <w:proofErr w:type="gramEnd"/>
      <w:r w:rsidRPr="00F81B2F">
        <w:rPr>
          <w:color w:val="000000" w:themeColor="text1"/>
          <w:sz w:val="24"/>
          <w:szCs w:val="24"/>
        </w:rPr>
        <w:t xml:space="preserve"> </w:t>
      </w:r>
      <w:r w:rsidRPr="00F81B2F">
        <w:rPr>
          <w:b/>
          <w:bCs/>
          <w:color w:val="000000" w:themeColor="text1"/>
          <w:sz w:val="24"/>
          <w:szCs w:val="24"/>
        </w:rPr>
        <w:t>Rio de Janeiro: Bertrand Brasil</w:t>
      </w:r>
      <w:r w:rsidRPr="00F81B2F">
        <w:rPr>
          <w:color w:val="000000" w:themeColor="text1"/>
          <w:sz w:val="24"/>
          <w:szCs w:val="24"/>
        </w:rPr>
        <w:t xml:space="preserve">, 2012. </w:t>
      </w:r>
      <w:proofErr w:type="gramStart"/>
      <w:r w:rsidRPr="00F81B2F">
        <w:rPr>
          <w:color w:val="000000" w:themeColor="text1"/>
          <w:sz w:val="24"/>
          <w:szCs w:val="24"/>
          <w:lang w:val="en-US"/>
        </w:rPr>
        <w:t>332 p. ISBN 85-286-0427-6.</w:t>
      </w:r>
      <w:proofErr w:type="gramEnd"/>
    </w:p>
    <w:p w14:paraId="58F78EAC" w14:textId="2C2931D4" w:rsidR="003D4FFF" w:rsidRPr="00F81B2F" w:rsidRDefault="003D4FFF" w:rsidP="00B37D54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43696795" w14:textId="31E16C96" w:rsidR="003D4FFF" w:rsidRPr="00F81B2F" w:rsidRDefault="003D4FFF" w:rsidP="00B37D54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  <w:r w:rsidRPr="00F81B2F">
        <w:rPr>
          <w:color w:val="000000" w:themeColor="text1"/>
          <w:sz w:val="24"/>
          <w:szCs w:val="24"/>
          <w:lang w:val="en-US"/>
        </w:rPr>
        <w:t xml:space="preserve">CARMOS, A. P. M.; GOMES, M. D. A.; FREITAS, L. S.; SILVA, F. L.; ALVES, E. S.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Evapotranspiração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precipitação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nos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períodos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secos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chuvosos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em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Belém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-PA: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análise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temporal.</w:t>
      </w:r>
      <w:r w:rsidR="00DA0274"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00DA0274" w:rsidRPr="00F81B2F">
        <w:rPr>
          <w:b/>
          <w:bCs/>
          <w:color w:val="000000" w:themeColor="text1"/>
          <w:sz w:val="24"/>
          <w:szCs w:val="24"/>
          <w:lang w:val="en-US"/>
        </w:rPr>
        <w:t>Revista</w:t>
      </w:r>
      <w:proofErr w:type="spellEnd"/>
      <w:r w:rsidR="00DA0274" w:rsidRPr="00F81B2F">
        <w:rPr>
          <w:b/>
          <w:bCs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="00DA0274" w:rsidRPr="00F81B2F">
        <w:rPr>
          <w:b/>
          <w:bCs/>
          <w:color w:val="000000" w:themeColor="text1"/>
          <w:sz w:val="24"/>
          <w:szCs w:val="24"/>
          <w:lang w:val="en-US"/>
        </w:rPr>
        <w:t>Gestão</w:t>
      </w:r>
      <w:proofErr w:type="spellEnd"/>
      <w:r w:rsidR="00DA0274" w:rsidRPr="00F81B2F">
        <w:rPr>
          <w:b/>
          <w:bCs/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="00DA0274" w:rsidRPr="00F81B2F">
        <w:rPr>
          <w:b/>
          <w:bCs/>
          <w:color w:val="000000" w:themeColor="text1"/>
          <w:sz w:val="24"/>
          <w:szCs w:val="24"/>
          <w:lang w:val="en-US"/>
        </w:rPr>
        <w:t>Secretariado</w:t>
      </w:r>
      <w:proofErr w:type="spellEnd"/>
      <w:r w:rsidR="00DA0274" w:rsidRPr="00F81B2F">
        <w:rPr>
          <w:color w:val="000000" w:themeColor="text1"/>
          <w:sz w:val="24"/>
          <w:szCs w:val="24"/>
          <w:lang w:val="en-US"/>
        </w:rPr>
        <w:t>, v. 16, n. 1, p. 1-16, 2025.</w:t>
      </w:r>
      <w:proofErr w:type="gramEnd"/>
    </w:p>
    <w:p w14:paraId="242EBB72" w14:textId="77777777" w:rsidR="00B37D54" w:rsidRPr="00F81B2F" w:rsidRDefault="00B37D54" w:rsidP="00360C49">
      <w:pPr>
        <w:spacing w:line="360" w:lineRule="auto"/>
        <w:jc w:val="both"/>
        <w:rPr>
          <w:color w:val="000000" w:themeColor="text1"/>
          <w:sz w:val="24"/>
          <w:szCs w:val="24"/>
          <w:lang w:val="pt"/>
        </w:rPr>
      </w:pPr>
    </w:p>
    <w:p w14:paraId="6FA7D3B8" w14:textId="4CA9ABC0" w:rsidR="00360C49" w:rsidRPr="00F81B2F" w:rsidRDefault="00360C49" w:rsidP="00360C49">
      <w:pPr>
        <w:spacing w:line="360" w:lineRule="auto"/>
        <w:jc w:val="both"/>
        <w:rPr>
          <w:color w:val="000000" w:themeColor="text1"/>
          <w:sz w:val="24"/>
          <w:szCs w:val="24"/>
          <w:lang w:val="pt"/>
        </w:rPr>
      </w:pPr>
      <w:r w:rsidRPr="00F81B2F">
        <w:rPr>
          <w:color w:val="000000" w:themeColor="text1"/>
          <w:sz w:val="24"/>
          <w:szCs w:val="24"/>
          <w:lang w:val="pt"/>
        </w:rPr>
        <w:t>GOMES, D. J. C.</w:t>
      </w:r>
      <w:r w:rsidR="00EF427F" w:rsidRPr="00F81B2F">
        <w:rPr>
          <w:color w:val="000000" w:themeColor="text1"/>
          <w:sz w:val="24"/>
          <w:szCs w:val="24"/>
          <w:lang w:val="pt"/>
        </w:rPr>
        <w:t>;</w:t>
      </w:r>
      <w:r w:rsidRPr="00F81B2F">
        <w:rPr>
          <w:color w:val="000000" w:themeColor="text1"/>
          <w:sz w:val="24"/>
          <w:szCs w:val="24"/>
          <w:lang w:val="pt"/>
        </w:rPr>
        <w:t xml:space="preserve"> BELTRÃO, N. E. S. </w:t>
      </w:r>
      <w:proofErr w:type="spellStart"/>
      <w:r w:rsidRPr="00F81B2F">
        <w:rPr>
          <w:color w:val="000000" w:themeColor="text1"/>
          <w:sz w:val="24"/>
          <w:szCs w:val="24"/>
          <w:lang w:val="pt"/>
        </w:rPr>
        <w:t>Impacts</w:t>
      </w:r>
      <w:proofErr w:type="spellEnd"/>
      <w:r w:rsidRPr="00F81B2F">
        <w:rPr>
          <w:color w:val="000000" w:themeColor="text1"/>
          <w:sz w:val="24"/>
          <w:szCs w:val="24"/>
          <w:lang w:val="pt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pt"/>
        </w:rPr>
        <w:t>of</w:t>
      </w:r>
      <w:proofErr w:type="spellEnd"/>
      <w:r w:rsidRPr="00F81B2F">
        <w:rPr>
          <w:color w:val="000000" w:themeColor="text1"/>
          <w:sz w:val="24"/>
          <w:szCs w:val="24"/>
          <w:lang w:val="pt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pt"/>
        </w:rPr>
        <w:t>ocean-atmosphere</w:t>
      </w:r>
      <w:proofErr w:type="spellEnd"/>
      <w:r w:rsidRPr="00F81B2F">
        <w:rPr>
          <w:color w:val="000000" w:themeColor="text1"/>
          <w:sz w:val="24"/>
          <w:szCs w:val="24"/>
          <w:lang w:val="pt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pt"/>
        </w:rPr>
        <w:t>interaction</w:t>
      </w:r>
      <w:proofErr w:type="spellEnd"/>
      <w:r w:rsidRPr="00F81B2F">
        <w:rPr>
          <w:color w:val="000000" w:themeColor="text1"/>
          <w:sz w:val="24"/>
          <w:szCs w:val="24"/>
          <w:lang w:val="pt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pt"/>
        </w:rPr>
        <w:t>phenomena</w:t>
      </w:r>
      <w:proofErr w:type="spellEnd"/>
      <w:r w:rsidRPr="00F81B2F">
        <w:rPr>
          <w:color w:val="000000" w:themeColor="text1"/>
          <w:sz w:val="24"/>
          <w:szCs w:val="24"/>
          <w:lang w:val="pt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pt"/>
        </w:rPr>
        <w:t>on</w:t>
      </w:r>
      <w:proofErr w:type="spellEnd"/>
      <w:r w:rsidRPr="00F81B2F">
        <w:rPr>
          <w:color w:val="000000" w:themeColor="text1"/>
          <w:sz w:val="24"/>
          <w:szCs w:val="24"/>
          <w:lang w:val="pt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pt"/>
        </w:rPr>
        <w:t>hydrometeorology</w:t>
      </w:r>
      <w:proofErr w:type="spellEnd"/>
      <w:r w:rsidRPr="00F81B2F">
        <w:rPr>
          <w:color w:val="000000" w:themeColor="text1"/>
          <w:sz w:val="24"/>
          <w:szCs w:val="24"/>
          <w:lang w:val="pt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pt"/>
        </w:rPr>
        <w:t>of</w:t>
      </w:r>
      <w:proofErr w:type="spellEnd"/>
      <w:r w:rsidRPr="00F81B2F">
        <w:rPr>
          <w:color w:val="000000" w:themeColor="text1"/>
          <w:sz w:val="24"/>
          <w:szCs w:val="24"/>
          <w:lang w:val="pt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pt"/>
        </w:rPr>
        <w:t>the</w:t>
      </w:r>
      <w:proofErr w:type="spellEnd"/>
      <w:r w:rsidRPr="00F81B2F">
        <w:rPr>
          <w:color w:val="000000" w:themeColor="text1"/>
          <w:sz w:val="24"/>
          <w:szCs w:val="24"/>
          <w:lang w:val="pt"/>
        </w:rPr>
        <w:t xml:space="preserve"> Gurupi </w:t>
      </w:r>
      <w:proofErr w:type="spellStart"/>
      <w:r w:rsidRPr="00F81B2F">
        <w:rPr>
          <w:color w:val="000000" w:themeColor="text1"/>
          <w:sz w:val="24"/>
          <w:szCs w:val="24"/>
          <w:lang w:val="pt"/>
        </w:rPr>
        <w:t>river</w:t>
      </w:r>
      <w:proofErr w:type="spellEnd"/>
      <w:r w:rsidRPr="00F81B2F">
        <w:rPr>
          <w:color w:val="000000" w:themeColor="text1"/>
          <w:sz w:val="24"/>
          <w:szCs w:val="24"/>
          <w:lang w:val="pt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pt"/>
        </w:rPr>
        <w:t>watershed</w:t>
      </w:r>
      <w:proofErr w:type="spellEnd"/>
      <w:r w:rsidRPr="00F81B2F">
        <w:rPr>
          <w:color w:val="000000" w:themeColor="text1"/>
          <w:sz w:val="24"/>
          <w:szCs w:val="24"/>
          <w:lang w:val="pt"/>
        </w:rPr>
        <w:t xml:space="preserve">, </w:t>
      </w:r>
      <w:proofErr w:type="spellStart"/>
      <w:r w:rsidRPr="00F81B2F">
        <w:rPr>
          <w:color w:val="000000" w:themeColor="text1"/>
          <w:sz w:val="24"/>
          <w:szCs w:val="24"/>
          <w:lang w:val="pt"/>
        </w:rPr>
        <w:t>Eastern</w:t>
      </w:r>
      <w:proofErr w:type="spellEnd"/>
      <w:r w:rsidRPr="00F81B2F">
        <w:rPr>
          <w:color w:val="000000" w:themeColor="text1"/>
          <w:sz w:val="24"/>
          <w:szCs w:val="24"/>
          <w:lang w:val="pt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pt"/>
        </w:rPr>
        <w:t>Amazon</w:t>
      </w:r>
      <w:proofErr w:type="spellEnd"/>
      <w:r w:rsidRPr="00F81B2F">
        <w:rPr>
          <w:color w:val="000000" w:themeColor="text1"/>
          <w:sz w:val="24"/>
          <w:szCs w:val="24"/>
          <w:lang w:val="pt"/>
        </w:rPr>
        <w:t xml:space="preserve">. </w:t>
      </w:r>
      <w:r w:rsidRPr="00F81B2F">
        <w:rPr>
          <w:b/>
          <w:bCs/>
          <w:color w:val="000000" w:themeColor="text1"/>
          <w:sz w:val="24"/>
          <w:szCs w:val="24"/>
          <w:lang w:val="pt"/>
        </w:rPr>
        <w:t>Revista Brasileira de Climatologia</w:t>
      </w:r>
      <w:r w:rsidRPr="00F81B2F">
        <w:rPr>
          <w:color w:val="000000" w:themeColor="text1"/>
          <w:sz w:val="24"/>
          <w:szCs w:val="24"/>
          <w:lang w:val="pt"/>
        </w:rPr>
        <w:t xml:space="preserve">, </w:t>
      </w:r>
      <w:r w:rsidRPr="00F81B2F">
        <w:rPr>
          <w:color w:val="000000" w:themeColor="text1"/>
          <w:sz w:val="24"/>
          <w:szCs w:val="24"/>
          <w:lang w:val="en-US"/>
        </w:rPr>
        <w:t xml:space="preserve">v. 34, n. 20, p. 643-667, 2024. </w:t>
      </w:r>
      <w:hyperlink r:id="rId13" w:history="1">
        <w:r w:rsidRPr="00F81B2F">
          <w:rPr>
            <w:rStyle w:val="Hyperlink"/>
            <w:color w:val="000000" w:themeColor="text1"/>
            <w:sz w:val="24"/>
            <w:szCs w:val="24"/>
            <w:lang w:val="en-US"/>
          </w:rPr>
          <w:t>https://doi.org/10.55761/abclima.v34i20.16900</w:t>
        </w:r>
      </w:hyperlink>
      <w:r w:rsidRPr="00F81B2F">
        <w:rPr>
          <w:color w:val="000000" w:themeColor="text1"/>
          <w:sz w:val="24"/>
          <w:szCs w:val="24"/>
          <w:lang w:val="en-US"/>
        </w:rPr>
        <w:t>.</w:t>
      </w:r>
    </w:p>
    <w:p w14:paraId="4F14E526" w14:textId="77777777" w:rsidR="00360C49" w:rsidRPr="00F81B2F" w:rsidRDefault="00360C49" w:rsidP="0040382C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30337B6F" w14:textId="605FD008" w:rsidR="0040382C" w:rsidRPr="00F81B2F" w:rsidRDefault="0040382C" w:rsidP="0040382C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  <w:proofErr w:type="gramStart"/>
      <w:r w:rsidRPr="00F81B2F">
        <w:rPr>
          <w:color w:val="000000" w:themeColor="text1"/>
          <w:sz w:val="24"/>
          <w:szCs w:val="24"/>
          <w:lang w:val="en-US"/>
        </w:rPr>
        <w:lastRenderedPageBreak/>
        <w:t>GONZALES, E.</w:t>
      </w:r>
      <w:r w:rsidR="00EF427F" w:rsidRPr="00F81B2F">
        <w:rPr>
          <w:color w:val="000000" w:themeColor="text1"/>
          <w:sz w:val="24"/>
          <w:szCs w:val="24"/>
          <w:lang w:val="en-US"/>
        </w:rPr>
        <w:t>;</w:t>
      </w:r>
      <w:r w:rsidRPr="00F81B2F">
        <w:rPr>
          <w:color w:val="000000" w:themeColor="text1"/>
          <w:sz w:val="24"/>
          <w:szCs w:val="24"/>
          <w:lang w:val="en-US"/>
        </w:rPr>
        <w:t xml:space="preserve"> INGOL, E. Determination of a new coastal ENSO oceanic index for Northern Peru.</w:t>
      </w:r>
      <w:proofErr w:type="gram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F81B2F">
        <w:rPr>
          <w:b/>
          <w:bCs/>
          <w:color w:val="000000" w:themeColor="text1"/>
          <w:sz w:val="24"/>
          <w:szCs w:val="24"/>
          <w:lang w:val="en-US"/>
        </w:rPr>
        <w:t>Climate</w:t>
      </w:r>
      <w:r w:rsidRPr="00F81B2F">
        <w:rPr>
          <w:color w:val="000000" w:themeColor="text1"/>
          <w:sz w:val="24"/>
          <w:szCs w:val="24"/>
          <w:lang w:val="en-US"/>
        </w:rPr>
        <w:t>, v. 9, n. 5, p. 1-23, 2021.</w:t>
      </w:r>
      <w:proofErr w:type="gram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hyperlink r:id="rId14" w:history="1">
        <w:r w:rsidRPr="00F81B2F">
          <w:rPr>
            <w:rStyle w:val="Hyperlink"/>
            <w:color w:val="000000" w:themeColor="text1"/>
            <w:sz w:val="24"/>
            <w:szCs w:val="24"/>
            <w:lang w:val="en-US"/>
          </w:rPr>
          <w:t>https://doi.org/10.3390/cli9050071</w:t>
        </w:r>
      </w:hyperlink>
      <w:r w:rsidRPr="00F81B2F">
        <w:rPr>
          <w:color w:val="000000" w:themeColor="text1"/>
          <w:sz w:val="24"/>
          <w:szCs w:val="24"/>
          <w:u w:val="single"/>
          <w:lang w:val="en-US"/>
        </w:rPr>
        <w:t>.</w:t>
      </w:r>
    </w:p>
    <w:p w14:paraId="59AF2BE3" w14:textId="4772CDB2" w:rsidR="0040382C" w:rsidRPr="00F81B2F" w:rsidRDefault="0040382C" w:rsidP="00AD1788">
      <w:pPr>
        <w:pStyle w:val="Standard"/>
        <w:spacing w:line="360" w:lineRule="auto"/>
        <w:ind w:hanging="2"/>
        <w:jc w:val="both"/>
        <w:rPr>
          <w:color w:val="000000" w:themeColor="text1"/>
          <w:szCs w:val="24"/>
        </w:rPr>
      </w:pPr>
    </w:p>
    <w:p w14:paraId="26D2A765" w14:textId="129A8B59" w:rsidR="00012277" w:rsidRPr="00F81B2F" w:rsidRDefault="00012277" w:rsidP="00012277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  <w:r w:rsidRPr="00F81B2F">
        <w:rPr>
          <w:color w:val="000000" w:themeColor="text1"/>
          <w:sz w:val="24"/>
          <w:szCs w:val="24"/>
          <w:lang w:val="en-US"/>
        </w:rPr>
        <w:t xml:space="preserve">MARENGO, J. A.; ESPINOZA, J. Extreme seasonal droughts and floods in Amazonia: causes, trends and impacts. </w:t>
      </w:r>
      <w:proofErr w:type="gramStart"/>
      <w:r w:rsidRPr="00F81B2F">
        <w:rPr>
          <w:b/>
          <w:bCs/>
          <w:color w:val="000000" w:themeColor="text1"/>
          <w:sz w:val="24"/>
          <w:szCs w:val="24"/>
          <w:lang w:val="en-US"/>
        </w:rPr>
        <w:t>International Journal of Climatology</w:t>
      </w:r>
      <w:r w:rsidRPr="00F81B2F">
        <w:rPr>
          <w:color w:val="000000" w:themeColor="text1"/>
          <w:sz w:val="24"/>
          <w:szCs w:val="24"/>
          <w:lang w:val="en-US"/>
        </w:rPr>
        <w:t>, v. 36, n. 3, p. 1033–1050, 2016.</w:t>
      </w:r>
      <w:proofErr w:type="gramEnd"/>
      <w:r w:rsidRPr="00F81B2F">
        <w:rPr>
          <w:rFonts w:ascii="Open Sans" w:hAnsi="Open Sans" w:cs="Open Sans"/>
          <w:color w:val="000000" w:themeColor="text1"/>
          <w:sz w:val="21"/>
          <w:szCs w:val="21"/>
          <w:shd w:val="clear" w:color="auto" w:fill="FFFFFF"/>
          <w:lang w:val="en-US" w:eastAsia="pt-BR"/>
        </w:rPr>
        <w:t xml:space="preserve"> </w:t>
      </w:r>
      <w:r w:rsidRPr="00F81B2F">
        <w:rPr>
          <w:color w:val="000000" w:themeColor="text1"/>
          <w:sz w:val="24"/>
          <w:szCs w:val="24"/>
          <w:lang w:val="en-US"/>
        </w:rPr>
        <w:t> </w:t>
      </w:r>
      <w:hyperlink r:id="rId15" w:history="1">
        <w:r w:rsidRPr="00F81B2F">
          <w:rPr>
            <w:rStyle w:val="Hyperlink"/>
            <w:color w:val="000000" w:themeColor="text1"/>
            <w:sz w:val="24"/>
            <w:szCs w:val="24"/>
            <w:lang w:val="en-US"/>
          </w:rPr>
          <w:t>https://doi.org/10.1002/joc.4420</w:t>
        </w:r>
      </w:hyperlink>
      <w:r w:rsidRPr="00F81B2F">
        <w:rPr>
          <w:color w:val="000000" w:themeColor="text1"/>
          <w:sz w:val="24"/>
          <w:szCs w:val="24"/>
          <w:lang w:val="en-US"/>
        </w:rPr>
        <w:t>.</w:t>
      </w:r>
    </w:p>
    <w:p w14:paraId="7A6C994A" w14:textId="149E1360" w:rsidR="00012277" w:rsidRPr="00F81B2F" w:rsidRDefault="00012277" w:rsidP="00012277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0F5A049F" w14:textId="781268DC" w:rsidR="00D31A8E" w:rsidRPr="00F81B2F" w:rsidRDefault="00D31A8E" w:rsidP="00012277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  <w:r w:rsidRPr="00F81B2F">
        <w:rPr>
          <w:color w:val="000000" w:themeColor="text1"/>
          <w:sz w:val="24"/>
          <w:szCs w:val="24"/>
          <w:lang w:val="en-US"/>
        </w:rPr>
        <w:t>MARENGO, J. A.; ESPINOZA, J.; FU, R.; MUÑOZ, J. C. J.; ALVES, L. M.; DA ROCHA, H. R.; SCHONGART, J. Long-term variability, extremes and changes in temperature and hydro</w:t>
      </w:r>
      <w:r w:rsidR="003D4096" w:rsidRPr="00F81B2F">
        <w:rPr>
          <w:color w:val="000000" w:themeColor="text1"/>
          <w:sz w:val="24"/>
          <w:szCs w:val="24"/>
          <w:lang w:val="en-US"/>
        </w:rPr>
        <w:t>meteorology in the Amazon region: A review.</w:t>
      </w:r>
      <w:r w:rsidR="002B2B36" w:rsidRPr="00F81B2F">
        <w:rPr>
          <w:color w:val="000000" w:themeColor="text1"/>
          <w:sz w:val="24"/>
          <w:szCs w:val="24"/>
          <w:lang w:val="en-US"/>
        </w:rPr>
        <w:t xml:space="preserve"> </w:t>
      </w:r>
      <w:r w:rsidR="002B2B36" w:rsidRPr="00F81B2F">
        <w:rPr>
          <w:b/>
          <w:bCs/>
          <w:color w:val="000000" w:themeColor="text1"/>
          <w:sz w:val="24"/>
          <w:szCs w:val="24"/>
          <w:lang w:val="en-US"/>
        </w:rPr>
        <w:t>Environmental Sciences</w:t>
      </w:r>
      <w:r w:rsidR="002B2B36" w:rsidRPr="00F81B2F">
        <w:rPr>
          <w:color w:val="000000" w:themeColor="text1"/>
          <w:sz w:val="24"/>
          <w:szCs w:val="24"/>
          <w:lang w:val="en-US"/>
        </w:rPr>
        <w:t xml:space="preserve">, v. 54, n. </w:t>
      </w:r>
      <w:proofErr w:type="spellStart"/>
      <w:r w:rsidR="002B2B36" w:rsidRPr="00F81B2F">
        <w:rPr>
          <w:color w:val="000000" w:themeColor="text1"/>
          <w:sz w:val="24"/>
          <w:szCs w:val="24"/>
          <w:lang w:val="en-US"/>
        </w:rPr>
        <w:t>eps</w:t>
      </w:r>
      <w:proofErr w:type="spellEnd"/>
      <w:r w:rsidR="002B2B36" w:rsidRPr="00F81B2F">
        <w:rPr>
          <w:color w:val="000000" w:themeColor="text1"/>
          <w:sz w:val="24"/>
          <w:szCs w:val="24"/>
          <w:lang w:val="en-US"/>
        </w:rPr>
        <w:t xml:space="preserve">. </w:t>
      </w:r>
      <w:proofErr w:type="gramStart"/>
      <w:r w:rsidR="002B2B36" w:rsidRPr="00F81B2F">
        <w:rPr>
          <w:color w:val="000000" w:themeColor="text1"/>
          <w:sz w:val="24"/>
          <w:szCs w:val="24"/>
          <w:lang w:val="en-US"/>
        </w:rPr>
        <w:t>1, 2024.</w:t>
      </w:r>
      <w:proofErr w:type="gramEnd"/>
      <w:r w:rsidR="00220B14" w:rsidRPr="00F81B2F">
        <w:rPr>
          <w:color w:val="000000" w:themeColor="text1"/>
          <w:sz w:val="24"/>
          <w:szCs w:val="24"/>
          <w:lang w:val="en-US"/>
        </w:rPr>
        <w:t xml:space="preserve"> </w:t>
      </w:r>
      <w:hyperlink r:id="rId16" w:history="1">
        <w:r w:rsidR="00220B14" w:rsidRPr="00F81B2F">
          <w:rPr>
            <w:rStyle w:val="Hyperlink"/>
            <w:color w:val="000000" w:themeColor="text1"/>
            <w:sz w:val="24"/>
            <w:szCs w:val="24"/>
            <w:lang w:val="en-US"/>
          </w:rPr>
          <w:t>https://doi.org/10.1590/1809-4392202200980</w:t>
        </w:r>
      </w:hyperlink>
      <w:r w:rsidR="00220B14" w:rsidRPr="00F81B2F">
        <w:rPr>
          <w:color w:val="000000" w:themeColor="text1"/>
          <w:sz w:val="24"/>
          <w:szCs w:val="24"/>
          <w:lang w:val="en-US"/>
        </w:rPr>
        <w:t xml:space="preserve">. </w:t>
      </w:r>
    </w:p>
    <w:p w14:paraId="2AEE5776" w14:textId="77777777" w:rsidR="00D31A8E" w:rsidRPr="00F81B2F" w:rsidRDefault="00D31A8E" w:rsidP="00012277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3341B6A7" w14:textId="77777777" w:rsidR="00012277" w:rsidRPr="00F81B2F" w:rsidRDefault="00012277" w:rsidP="00012277">
      <w:pPr>
        <w:spacing w:line="360" w:lineRule="auto"/>
        <w:jc w:val="both"/>
        <w:rPr>
          <w:color w:val="000000" w:themeColor="text1"/>
          <w:sz w:val="24"/>
          <w:szCs w:val="24"/>
          <w:lang w:val="pt-BR"/>
        </w:rPr>
      </w:pPr>
      <w:r w:rsidRPr="00F81B2F">
        <w:rPr>
          <w:color w:val="000000" w:themeColor="text1"/>
          <w:sz w:val="24"/>
          <w:szCs w:val="24"/>
        </w:rPr>
        <w:t xml:space="preserve">MARENGO, J. A. </w:t>
      </w:r>
      <w:proofErr w:type="gramStart"/>
      <w:r w:rsidRPr="00F81B2F">
        <w:rPr>
          <w:color w:val="000000" w:themeColor="text1"/>
          <w:sz w:val="24"/>
          <w:szCs w:val="24"/>
        </w:rPr>
        <w:t>et</w:t>
      </w:r>
      <w:proofErr w:type="gramEnd"/>
      <w:r w:rsidRPr="00F81B2F">
        <w:rPr>
          <w:color w:val="000000" w:themeColor="text1"/>
          <w:sz w:val="24"/>
          <w:szCs w:val="24"/>
        </w:rPr>
        <w:t xml:space="preserve"> al. </w:t>
      </w:r>
      <w:r w:rsidRPr="00F81B2F">
        <w:rPr>
          <w:color w:val="000000" w:themeColor="text1"/>
          <w:sz w:val="24"/>
          <w:szCs w:val="24"/>
          <w:lang w:val="en-US"/>
        </w:rPr>
        <w:t xml:space="preserve">The Drought of 2010 in the context of historical droughts in the Amazon region. </w:t>
      </w:r>
      <w:r w:rsidRPr="00F81B2F">
        <w:rPr>
          <w:b/>
          <w:bCs/>
          <w:color w:val="000000" w:themeColor="text1"/>
          <w:sz w:val="24"/>
          <w:szCs w:val="24"/>
          <w:lang w:val="en-US"/>
        </w:rPr>
        <w:t>Geophysical Research Letters,</w:t>
      </w:r>
      <w:r w:rsidRPr="00F81B2F">
        <w:rPr>
          <w:color w:val="000000" w:themeColor="text1"/>
          <w:sz w:val="24"/>
          <w:szCs w:val="24"/>
          <w:lang w:val="en-US"/>
        </w:rPr>
        <w:t xml:space="preserve"> v. 38, p. L12703, 2011. </w:t>
      </w:r>
      <w:r w:rsidRPr="00F81B2F">
        <w:rPr>
          <w:color w:val="000000" w:themeColor="text1"/>
          <w:sz w:val="24"/>
          <w:szCs w:val="24"/>
          <w:lang w:val="pt-BR"/>
        </w:rPr>
        <w:t> </w:t>
      </w:r>
      <w:hyperlink r:id="rId17" w:history="1">
        <w:r w:rsidRPr="00F81B2F">
          <w:rPr>
            <w:rStyle w:val="Hyperlink"/>
            <w:color w:val="000000" w:themeColor="text1"/>
            <w:sz w:val="24"/>
            <w:szCs w:val="24"/>
            <w:lang w:val="pt-BR"/>
          </w:rPr>
          <w:t>https://doi.org/10.1029/2011GL047436</w:t>
        </w:r>
      </w:hyperlink>
      <w:r w:rsidRPr="00F81B2F">
        <w:rPr>
          <w:color w:val="000000" w:themeColor="text1"/>
          <w:sz w:val="24"/>
          <w:szCs w:val="24"/>
          <w:lang w:val="en-US"/>
        </w:rPr>
        <w:t>.</w:t>
      </w:r>
    </w:p>
    <w:p w14:paraId="7B08E76D" w14:textId="77777777" w:rsidR="00012277" w:rsidRPr="00F81B2F" w:rsidRDefault="00012277" w:rsidP="00012277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1A4A1349" w14:textId="1FA33ABC" w:rsidR="00012277" w:rsidRPr="00F81B2F" w:rsidRDefault="00012277" w:rsidP="00012277">
      <w:pPr>
        <w:pStyle w:val="Standard"/>
        <w:spacing w:line="360" w:lineRule="auto"/>
        <w:ind w:hanging="2"/>
        <w:jc w:val="both"/>
        <w:rPr>
          <w:color w:val="000000" w:themeColor="text1"/>
          <w:szCs w:val="24"/>
        </w:rPr>
      </w:pPr>
      <w:proofErr w:type="gramStart"/>
      <w:r w:rsidRPr="00F81B2F">
        <w:rPr>
          <w:color w:val="000000" w:themeColor="text1"/>
          <w:szCs w:val="24"/>
        </w:rPr>
        <w:t>MARENGO, J. A. et al.</w:t>
      </w:r>
      <w:proofErr w:type="gramEnd"/>
      <w:r w:rsidRPr="00F81B2F">
        <w:rPr>
          <w:color w:val="000000" w:themeColor="text1"/>
          <w:szCs w:val="24"/>
        </w:rPr>
        <w:t xml:space="preserve"> </w:t>
      </w:r>
      <w:proofErr w:type="gramStart"/>
      <w:r w:rsidRPr="00F81B2F">
        <w:rPr>
          <w:color w:val="000000" w:themeColor="text1"/>
          <w:szCs w:val="24"/>
        </w:rPr>
        <w:t>The Drought of Amazonia in 2005</w:t>
      </w:r>
      <w:r w:rsidRPr="00F81B2F">
        <w:rPr>
          <w:i/>
          <w:iCs/>
          <w:color w:val="000000" w:themeColor="text1"/>
          <w:szCs w:val="24"/>
        </w:rPr>
        <w:t>.</w:t>
      </w:r>
      <w:proofErr w:type="gramEnd"/>
      <w:r w:rsidRPr="00F81B2F">
        <w:rPr>
          <w:b/>
          <w:bCs/>
          <w:i/>
          <w:iCs/>
          <w:color w:val="000000" w:themeColor="text1"/>
          <w:szCs w:val="24"/>
        </w:rPr>
        <w:t xml:space="preserve"> </w:t>
      </w:r>
      <w:proofErr w:type="gramStart"/>
      <w:r w:rsidRPr="00F81B2F">
        <w:rPr>
          <w:b/>
          <w:bCs/>
          <w:color w:val="000000" w:themeColor="text1"/>
          <w:szCs w:val="24"/>
        </w:rPr>
        <w:t>Journal of Climate</w:t>
      </w:r>
      <w:r w:rsidRPr="00F81B2F">
        <w:rPr>
          <w:b/>
          <w:bCs/>
          <w:i/>
          <w:iCs/>
          <w:color w:val="000000" w:themeColor="text1"/>
          <w:szCs w:val="24"/>
        </w:rPr>
        <w:t>,</w:t>
      </w:r>
      <w:r w:rsidRPr="00F81B2F">
        <w:rPr>
          <w:color w:val="000000" w:themeColor="text1"/>
          <w:szCs w:val="24"/>
        </w:rPr>
        <w:t xml:space="preserve"> v. 21, n. 3, p. 495–516, 2008.</w:t>
      </w:r>
      <w:proofErr w:type="gramEnd"/>
      <w:r w:rsidRPr="00F81B2F">
        <w:rPr>
          <w:color w:val="000000" w:themeColor="text1"/>
        </w:rPr>
        <w:t xml:space="preserve"> </w:t>
      </w:r>
      <w:hyperlink r:id="rId18" w:tgtFrame="_blank" w:history="1">
        <w:r w:rsidRPr="00F81B2F">
          <w:rPr>
            <w:rStyle w:val="Hyperlink"/>
            <w:color w:val="000000" w:themeColor="text1"/>
            <w:szCs w:val="24"/>
          </w:rPr>
          <w:t>https://doi.org/10.1175/2007JCLI1600.1</w:t>
        </w:r>
      </w:hyperlink>
      <w:r w:rsidRPr="00F81B2F">
        <w:rPr>
          <w:color w:val="000000" w:themeColor="text1"/>
          <w:szCs w:val="24"/>
        </w:rPr>
        <w:t>.</w:t>
      </w:r>
    </w:p>
    <w:p w14:paraId="71C17D7D" w14:textId="26F82B35" w:rsidR="00012277" w:rsidRPr="00F81B2F" w:rsidRDefault="00012277" w:rsidP="00AD1788">
      <w:pPr>
        <w:pStyle w:val="Standard"/>
        <w:spacing w:line="360" w:lineRule="auto"/>
        <w:ind w:hanging="2"/>
        <w:jc w:val="both"/>
        <w:rPr>
          <w:color w:val="000000" w:themeColor="text1"/>
          <w:szCs w:val="24"/>
        </w:rPr>
      </w:pPr>
    </w:p>
    <w:p w14:paraId="6C0B7B64" w14:textId="77777777" w:rsidR="00012277" w:rsidRPr="00F81B2F" w:rsidRDefault="00012277" w:rsidP="00012277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  <w:proofErr w:type="gramStart"/>
      <w:r w:rsidRPr="00F81B2F">
        <w:rPr>
          <w:color w:val="000000" w:themeColor="text1"/>
          <w:sz w:val="24"/>
          <w:szCs w:val="24"/>
          <w:lang w:val="en-US"/>
        </w:rPr>
        <w:t>NOAA.</w:t>
      </w:r>
      <w:proofErr w:type="gram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F81B2F">
        <w:rPr>
          <w:color w:val="000000" w:themeColor="text1"/>
          <w:sz w:val="24"/>
          <w:szCs w:val="24"/>
          <w:lang w:val="en-US"/>
        </w:rPr>
        <w:t>National Oceanic and Atmo</w:t>
      </w:r>
      <w:bookmarkStart w:id="1" w:name="_GoBack"/>
      <w:bookmarkEnd w:id="1"/>
      <w:r w:rsidRPr="00F81B2F">
        <w:rPr>
          <w:color w:val="000000" w:themeColor="text1"/>
          <w:sz w:val="24"/>
          <w:szCs w:val="24"/>
          <w:lang w:val="en-US"/>
        </w:rPr>
        <w:t>spheric Administration.</w:t>
      </w:r>
      <w:proofErr w:type="gram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F81B2F">
        <w:rPr>
          <w:color w:val="000000" w:themeColor="text1"/>
          <w:sz w:val="24"/>
          <w:szCs w:val="24"/>
          <w:lang w:val="en-US"/>
        </w:rPr>
        <w:t xml:space="preserve">Atlantic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Meridional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Mode (AMM).</w:t>
      </w:r>
      <w:proofErr w:type="gramEnd"/>
      <w:r w:rsidRPr="00F81B2F">
        <w:rPr>
          <w:color w:val="000000" w:themeColor="text1"/>
          <w:sz w:val="24"/>
          <w:szCs w:val="24"/>
          <w:lang w:val="en-US"/>
        </w:rPr>
        <w:t xml:space="preserve"> Miami: </w:t>
      </w:r>
      <w:r w:rsidRPr="00F81B2F">
        <w:rPr>
          <w:b/>
          <w:bCs/>
          <w:color w:val="000000" w:themeColor="text1"/>
          <w:sz w:val="24"/>
          <w:szCs w:val="24"/>
          <w:lang w:val="en-US"/>
        </w:rPr>
        <w:t xml:space="preserve">AOML. </w:t>
      </w:r>
      <w:proofErr w:type="gramStart"/>
      <w:r w:rsidRPr="00F81B2F">
        <w:rPr>
          <w:b/>
          <w:bCs/>
          <w:color w:val="000000" w:themeColor="text1"/>
          <w:sz w:val="24"/>
          <w:szCs w:val="24"/>
          <w:lang w:val="en-US"/>
        </w:rPr>
        <w:t>Atlantic Oceanographic and Meteorological Laboratory</w:t>
      </w:r>
      <w:r w:rsidRPr="00F81B2F">
        <w:rPr>
          <w:color w:val="000000" w:themeColor="text1"/>
          <w:sz w:val="24"/>
          <w:szCs w:val="24"/>
          <w:lang w:val="en-US"/>
        </w:rPr>
        <w:t>, 2024.</w:t>
      </w:r>
      <w:proofErr w:type="gram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r w:rsidRPr="00F81B2F">
        <w:rPr>
          <w:color w:val="000000" w:themeColor="text1"/>
          <w:sz w:val="24"/>
          <w:szCs w:val="24"/>
          <w:lang w:val="pt-BR"/>
        </w:rPr>
        <w:t xml:space="preserve">Disponível: </w:t>
      </w:r>
      <w:hyperlink r:id="rId19" w:tgtFrame="_new" w:history="1">
        <w:r w:rsidRPr="00F81B2F">
          <w:rPr>
            <w:rStyle w:val="Hyperlink"/>
            <w:color w:val="000000" w:themeColor="text1"/>
            <w:sz w:val="24"/>
            <w:szCs w:val="24"/>
            <w:lang w:val="pt-BR"/>
          </w:rPr>
          <w:t>https://www.aoml.noaa.gov/phod/research/tav/tcv/amm/index.php</w:t>
        </w:r>
      </w:hyperlink>
      <w:r w:rsidRPr="00F81B2F">
        <w:rPr>
          <w:color w:val="000000" w:themeColor="text1"/>
          <w:sz w:val="24"/>
          <w:szCs w:val="24"/>
          <w:lang w:val="pt-BR"/>
        </w:rPr>
        <w:t xml:space="preserve">.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Acesso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>: 23/11/2025.</w:t>
      </w:r>
    </w:p>
    <w:p w14:paraId="199E6167" w14:textId="77777777" w:rsidR="00012277" w:rsidRPr="00F81B2F" w:rsidRDefault="00012277" w:rsidP="00AD1788">
      <w:pPr>
        <w:pStyle w:val="Standard"/>
        <w:spacing w:line="360" w:lineRule="auto"/>
        <w:ind w:hanging="2"/>
        <w:jc w:val="both"/>
        <w:rPr>
          <w:color w:val="000000" w:themeColor="text1"/>
          <w:szCs w:val="24"/>
        </w:rPr>
      </w:pPr>
    </w:p>
    <w:p w14:paraId="36C2F9CB" w14:textId="763531B9" w:rsidR="00AD1788" w:rsidRPr="00F81B2F" w:rsidRDefault="00AD1788" w:rsidP="00AD1788">
      <w:pPr>
        <w:pStyle w:val="Standard"/>
        <w:spacing w:line="360" w:lineRule="auto"/>
        <w:ind w:hanging="2"/>
        <w:jc w:val="both"/>
        <w:rPr>
          <w:color w:val="000000" w:themeColor="text1"/>
          <w:szCs w:val="24"/>
          <w:lang w:val="pt-BR"/>
        </w:rPr>
      </w:pPr>
      <w:proofErr w:type="gramStart"/>
      <w:r w:rsidRPr="00F81B2F">
        <w:rPr>
          <w:color w:val="000000" w:themeColor="text1"/>
          <w:szCs w:val="24"/>
        </w:rPr>
        <w:t>NOAA.</w:t>
      </w:r>
      <w:proofErr w:type="gramEnd"/>
      <w:r w:rsidRPr="00F81B2F">
        <w:rPr>
          <w:color w:val="000000" w:themeColor="text1"/>
          <w:szCs w:val="24"/>
        </w:rPr>
        <w:t xml:space="preserve"> </w:t>
      </w:r>
      <w:proofErr w:type="gramStart"/>
      <w:r w:rsidRPr="00F81B2F">
        <w:rPr>
          <w:color w:val="000000" w:themeColor="text1"/>
          <w:szCs w:val="24"/>
        </w:rPr>
        <w:t>National Oceanic and Atmospheric Administration.</w:t>
      </w:r>
      <w:proofErr w:type="gramEnd"/>
      <w:r w:rsidRPr="00F81B2F">
        <w:rPr>
          <w:color w:val="000000" w:themeColor="text1"/>
          <w:szCs w:val="24"/>
        </w:rPr>
        <w:t xml:space="preserve"> </w:t>
      </w:r>
      <w:r w:rsidRPr="00F81B2F">
        <w:rPr>
          <w:b/>
          <w:bCs/>
          <w:i/>
          <w:iCs/>
          <w:color w:val="000000" w:themeColor="text1"/>
          <w:szCs w:val="24"/>
        </w:rPr>
        <w:t>Climate Indices: Monthly Atmospheric and Ocean Times Series</w:t>
      </w:r>
      <w:r w:rsidRPr="00F81B2F">
        <w:rPr>
          <w:color w:val="000000" w:themeColor="text1"/>
          <w:szCs w:val="24"/>
        </w:rPr>
        <w:t xml:space="preserve">. </w:t>
      </w:r>
      <w:proofErr w:type="spellStart"/>
      <w:r w:rsidRPr="00F81B2F">
        <w:rPr>
          <w:color w:val="000000" w:themeColor="text1"/>
          <w:szCs w:val="24"/>
          <w:lang w:val="pt-BR"/>
        </w:rPr>
        <w:t>Dispoível</w:t>
      </w:r>
      <w:proofErr w:type="spellEnd"/>
      <w:r w:rsidRPr="00F81B2F">
        <w:rPr>
          <w:color w:val="000000" w:themeColor="text1"/>
          <w:szCs w:val="24"/>
          <w:lang w:val="pt-BR"/>
        </w:rPr>
        <w:t xml:space="preserve">: </w:t>
      </w:r>
      <w:hyperlink r:id="rId20" w:history="1">
        <w:r w:rsidRPr="00F81B2F">
          <w:rPr>
            <w:rStyle w:val="Hyperlink"/>
            <w:color w:val="000000" w:themeColor="text1"/>
            <w:szCs w:val="24"/>
            <w:lang w:val="pt-BR"/>
          </w:rPr>
          <w:t>https://psl.noaa.gov/data/climateindices/list/</w:t>
        </w:r>
      </w:hyperlink>
      <w:r w:rsidRPr="00F81B2F">
        <w:rPr>
          <w:color w:val="000000" w:themeColor="text1"/>
          <w:szCs w:val="24"/>
          <w:lang w:val="pt-BR"/>
        </w:rPr>
        <w:t>. Acesso: 10/1</w:t>
      </w:r>
      <w:r w:rsidR="00A07DA3" w:rsidRPr="00F81B2F">
        <w:rPr>
          <w:color w:val="000000" w:themeColor="text1"/>
          <w:szCs w:val="24"/>
          <w:lang w:val="pt-BR"/>
        </w:rPr>
        <w:t>1</w:t>
      </w:r>
      <w:r w:rsidRPr="00F81B2F">
        <w:rPr>
          <w:color w:val="000000" w:themeColor="text1"/>
          <w:szCs w:val="24"/>
          <w:lang w:val="pt-BR"/>
        </w:rPr>
        <w:t>/2025.</w:t>
      </w:r>
    </w:p>
    <w:p w14:paraId="464DEE7D" w14:textId="555C1AF6" w:rsidR="00AD1788" w:rsidRPr="00F81B2F" w:rsidRDefault="00AD1788" w:rsidP="00574C0B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4852021B" w14:textId="77777777" w:rsidR="00012277" w:rsidRPr="00F81B2F" w:rsidRDefault="00012277" w:rsidP="00012277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F81B2F">
        <w:rPr>
          <w:color w:val="000000" w:themeColor="text1"/>
          <w:sz w:val="24"/>
          <w:szCs w:val="24"/>
          <w:lang w:val="en-US"/>
        </w:rPr>
        <w:t xml:space="preserve">ROPELEWSKI, C. F.; HALPERT, M. S. Global and regional scale precipitation patterns associated with the El Niño/Southern Oscillation. </w:t>
      </w:r>
      <w:r w:rsidRPr="00F81B2F">
        <w:rPr>
          <w:b/>
          <w:bCs/>
          <w:color w:val="000000" w:themeColor="text1"/>
          <w:sz w:val="24"/>
          <w:szCs w:val="24"/>
        </w:rPr>
        <w:t>Monthly Weather Review</w:t>
      </w:r>
      <w:r w:rsidRPr="00F81B2F">
        <w:rPr>
          <w:color w:val="000000" w:themeColor="text1"/>
          <w:sz w:val="24"/>
          <w:szCs w:val="24"/>
        </w:rPr>
        <w:t xml:space="preserve">, v. 115, n. 8, p. </w:t>
      </w:r>
      <w:r w:rsidRPr="00F81B2F">
        <w:rPr>
          <w:color w:val="000000" w:themeColor="text1"/>
          <w:sz w:val="24"/>
          <w:szCs w:val="24"/>
        </w:rPr>
        <w:lastRenderedPageBreak/>
        <w:t xml:space="preserve">1606–1626, 1987. </w:t>
      </w:r>
      <w:r w:rsidR="00D940D1">
        <w:fldChar w:fldCharType="begin"/>
      </w:r>
      <w:r w:rsidR="00D940D1">
        <w:instrText xml:space="preserve"> HYPERLINK "https://doi.org/10.1175/1520-0493(1987)115%3C160</w:instrText>
      </w:r>
      <w:r w:rsidR="00D940D1">
        <w:instrText xml:space="preserve">6:GARSPP%3E2.0.CO;2" \t "_blank" </w:instrText>
      </w:r>
      <w:r w:rsidR="00D940D1">
        <w:fldChar w:fldCharType="separate"/>
      </w:r>
      <w:r w:rsidRPr="00F81B2F">
        <w:rPr>
          <w:rStyle w:val="Hyperlink"/>
          <w:color w:val="000000" w:themeColor="text1"/>
          <w:sz w:val="24"/>
          <w:szCs w:val="24"/>
        </w:rPr>
        <w:t>https://doi.org/10.1175/1520-0493(1987)115&lt;1606:GARSPP&gt;2.0.CO;2</w:t>
      </w:r>
      <w:r w:rsidR="00D940D1">
        <w:rPr>
          <w:rStyle w:val="Hyperlink"/>
          <w:color w:val="000000" w:themeColor="text1"/>
          <w:sz w:val="24"/>
          <w:szCs w:val="24"/>
        </w:rPr>
        <w:fldChar w:fldCharType="end"/>
      </w:r>
      <w:r w:rsidRPr="00F81B2F">
        <w:rPr>
          <w:color w:val="000000" w:themeColor="text1"/>
          <w:sz w:val="24"/>
          <w:szCs w:val="24"/>
        </w:rPr>
        <w:t>.</w:t>
      </w:r>
    </w:p>
    <w:p w14:paraId="49832C94" w14:textId="452BB7AE" w:rsidR="00012277" w:rsidRPr="00F81B2F" w:rsidRDefault="00012277" w:rsidP="00574C0B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39327204" w14:textId="6DFBAF08" w:rsidR="006A24AA" w:rsidRPr="00F81B2F" w:rsidRDefault="006A24AA" w:rsidP="00574C0B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  <w:r w:rsidRPr="00F81B2F">
        <w:rPr>
          <w:color w:val="000000" w:themeColor="text1"/>
          <w:sz w:val="24"/>
          <w:szCs w:val="24"/>
          <w:lang w:val="en-US"/>
        </w:rPr>
        <w:t xml:space="preserve">SOARES, A. C. L.; BLANCO, C.; LOBATO, A. K. R.; CRUZ, J. S.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Projeções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chuvas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em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cenários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climáticos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futuros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para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pequenas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bacias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hidrográficas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Amazônia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>.</w:t>
      </w:r>
      <w:r w:rsidR="008D0F0E" w:rsidRPr="00F81B2F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008D0F0E" w:rsidRPr="00F81B2F">
        <w:rPr>
          <w:b/>
          <w:bCs/>
          <w:color w:val="000000" w:themeColor="text1"/>
          <w:sz w:val="24"/>
          <w:szCs w:val="24"/>
          <w:lang w:val="en-US"/>
        </w:rPr>
        <w:t>Revista</w:t>
      </w:r>
      <w:proofErr w:type="spellEnd"/>
      <w:r w:rsidR="008D0F0E" w:rsidRPr="00F81B2F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D0F0E" w:rsidRPr="00F81B2F">
        <w:rPr>
          <w:b/>
          <w:bCs/>
          <w:color w:val="000000" w:themeColor="text1"/>
          <w:sz w:val="24"/>
          <w:szCs w:val="24"/>
          <w:lang w:val="en-US"/>
        </w:rPr>
        <w:t>Eletrônica</w:t>
      </w:r>
      <w:proofErr w:type="spellEnd"/>
      <w:r w:rsidR="008D0F0E" w:rsidRPr="00F81B2F">
        <w:rPr>
          <w:b/>
          <w:bCs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="008D0F0E" w:rsidRPr="00F81B2F">
        <w:rPr>
          <w:b/>
          <w:bCs/>
          <w:color w:val="000000" w:themeColor="text1"/>
          <w:sz w:val="24"/>
          <w:szCs w:val="24"/>
          <w:lang w:val="en-US"/>
        </w:rPr>
        <w:t>Gestão</w:t>
      </w:r>
      <w:proofErr w:type="spellEnd"/>
      <w:r w:rsidR="008D0F0E" w:rsidRPr="00F81B2F">
        <w:rPr>
          <w:b/>
          <w:bCs/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="008D0F0E" w:rsidRPr="00F81B2F">
        <w:rPr>
          <w:b/>
          <w:bCs/>
          <w:color w:val="000000" w:themeColor="text1"/>
          <w:sz w:val="24"/>
          <w:szCs w:val="24"/>
          <w:lang w:val="en-US"/>
        </w:rPr>
        <w:t>Tecnologias</w:t>
      </w:r>
      <w:proofErr w:type="spellEnd"/>
      <w:r w:rsidR="008D0F0E" w:rsidRPr="00F81B2F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D0F0E" w:rsidRPr="00F81B2F">
        <w:rPr>
          <w:b/>
          <w:bCs/>
          <w:color w:val="000000" w:themeColor="text1"/>
          <w:sz w:val="24"/>
          <w:szCs w:val="24"/>
          <w:lang w:val="en-US"/>
        </w:rPr>
        <w:t>Ambientais</w:t>
      </w:r>
      <w:proofErr w:type="spellEnd"/>
      <w:r w:rsidR="008D0F0E" w:rsidRPr="00F81B2F">
        <w:rPr>
          <w:color w:val="000000" w:themeColor="text1"/>
          <w:sz w:val="24"/>
          <w:szCs w:val="24"/>
          <w:lang w:val="en-US"/>
        </w:rPr>
        <w:t>, v. 11, n. 2, p. 105-121, 2023.</w:t>
      </w:r>
      <w:proofErr w:type="gramEnd"/>
    </w:p>
    <w:p w14:paraId="2281DB8B" w14:textId="77777777" w:rsidR="006A24AA" w:rsidRPr="00F81B2F" w:rsidRDefault="006A24AA" w:rsidP="00574C0B">
      <w:pPr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05A4078F" w14:textId="5509674D" w:rsidR="00574C0B" w:rsidRPr="00F81B2F" w:rsidRDefault="00574C0B" w:rsidP="00574C0B">
      <w:pPr>
        <w:spacing w:line="360" w:lineRule="auto"/>
        <w:jc w:val="both"/>
        <w:rPr>
          <w:color w:val="000000" w:themeColor="text1"/>
          <w:sz w:val="24"/>
          <w:szCs w:val="24"/>
        </w:rPr>
      </w:pPr>
      <w:proofErr w:type="gramStart"/>
      <w:r w:rsidRPr="00F81B2F">
        <w:rPr>
          <w:color w:val="000000" w:themeColor="text1"/>
          <w:sz w:val="24"/>
          <w:szCs w:val="24"/>
          <w:lang w:val="en-US"/>
        </w:rPr>
        <w:t>SOUZA, E. B.</w:t>
      </w:r>
      <w:r w:rsidR="00EF427F" w:rsidRPr="00F81B2F">
        <w:rPr>
          <w:color w:val="000000" w:themeColor="text1"/>
          <w:sz w:val="24"/>
          <w:szCs w:val="24"/>
          <w:lang w:val="en-US"/>
        </w:rPr>
        <w:t>;</w:t>
      </w:r>
      <w:r w:rsidRPr="00F81B2F">
        <w:rPr>
          <w:color w:val="000000" w:themeColor="text1"/>
          <w:sz w:val="24"/>
          <w:szCs w:val="24"/>
          <w:lang w:val="en-US"/>
        </w:rPr>
        <w:t xml:space="preserve"> KAYANO, M. T.</w:t>
      </w:r>
      <w:r w:rsidR="00EF427F" w:rsidRPr="00F81B2F">
        <w:rPr>
          <w:color w:val="000000" w:themeColor="text1"/>
          <w:sz w:val="24"/>
          <w:szCs w:val="24"/>
          <w:lang w:val="en-US"/>
        </w:rPr>
        <w:t>;</w:t>
      </w:r>
      <w:r w:rsidRPr="00F81B2F">
        <w:rPr>
          <w:color w:val="000000" w:themeColor="text1"/>
          <w:sz w:val="24"/>
          <w:szCs w:val="24"/>
          <w:lang w:val="en-US"/>
        </w:rPr>
        <w:t xml:space="preserve"> AMBRIZZI, T.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Intraseasonal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and </w:t>
      </w:r>
      <w:proofErr w:type="spellStart"/>
      <w:r w:rsidRPr="00F81B2F">
        <w:rPr>
          <w:color w:val="000000" w:themeColor="text1"/>
          <w:sz w:val="24"/>
          <w:szCs w:val="24"/>
          <w:lang w:val="en-US"/>
        </w:rPr>
        <w:t>submonthly</w:t>
      </w:r>
      <w:proofErr w:type="spellEnd"/>
      <w:r w:rsidRPr="00F81B2F">
        <w:rPr>
          <w:color w:val="000000" w:themeColor="text1"/>
          <w:sz w:val="24"/>
          <w:szCs w:val="24"/>
          <w:lang w:val="en-US"/>
        </w:rPr>
        <w:t xml:space="preserve"> variability over the eastern Amazon and northeast Brazil during the autumn rainy season.</w:t>
      </w:r>
      <w:proofErr w:type="gram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r w:rsidRPr="00F81B2F">
        <w:rPr>
          <w:b/>
          <w:bCs/>
          <w:color w:val="000000" w:themeColor="text1"/>
          <w:sz w:val="24"/>
          <w:szCs w:val="24"/>
        </w:rPr>
        <w:t>Theorical and Applied Climatology</w:t>
      </w:r>
      <w:r w:rsidRPr="00F81B2F">
        <w:rPr>
          <w:color w:val="000000" w:themeColor="text1"/>
          <w:sz w:val="24"/>
          <w:szCs w:val="24"/>
        </w:rPr>
        <w:t xml:space="preserve">, v. 81, n. ¾, p. 177-191, 2005. </w:t>
      </w:r>
      <w:hyperlink r:id="rId21" w:history="1">
        <w:r w:rsidRPr="00F81B2F">
          <w:rPr>
            <w:rStyle w:val="Hyperlink"/>
            <w:color w:val="000000" w:themeColor="text1"/>
            <w:sz w:val="24"/>
            <w:szCs w:val="24"/>
          </w:rPr>
          <w:t>https://doi.org/10.1007/s00704-004-0081-4</w:t>
        </w:r>
      </w:hyperlink>
      <w:r w:rsidRPr="00F81B2F">
        <w:rPr>
          <w:color w:val="000000" w:themeColor="text1"/>
          <w:sz w:val="24"/>
          <w:szCs w:val="24"/>
        </w:rPr>
        <w:t>.</w:t>
      </w:r>
    </w:p>
    <w:p w14:paraId="74D32050" w14:textId="2214EBCF" w:rsidR="00DB5854" w:rsidRPr="00F81B2F" w:rsidRDefault="00DB5854" w:rsidP="003949CE">
      <w:pPr>
        <w:rPr>
          <w:color w:val="000000" w:themeColor="text1"/>
        </w:rPr>
      </w:pPr>
    </w:p>
    <w:p w14:paraId="17A71AAD" w14:textId="5E641381" w:rsidR="00B37D54" w:rsidRPr="00D940D1" w:rsidRDefault="00B37D54" w:rsidP="00B37D54">
      <w:pPr>
        <w:spacing w:line="360" w:lineRule="auto"/>
        <w:jc w:val="both"/>
        <w:rPr>
          <w:color w:val="000000" w:themeColor="text1"/>
          <w:sz w:val="24"/>
          <w:szCs w:val="24"/>
          <w:lang w:val="pt-BR"/>
        </w:rPr>
      </w:pPr>
      <w:bookmarkStart w:id="2" w:name="_Hlk214836731"/>
      <w:proofErr w:type="gramStart"/>
      <w:r w:rsidRPr="00F81B2F">
        <w:rPr>
          <w:color w:val="000000" w:themeColor="text1"/>
          <w:sz w:val="24"/>
          <w:szCs w:val="24"/>
          <w:lang w:val="en-US"/>
        </w:rPr>
        <w:t>ZEMP, D. C. et al. Self-amplified Amazon forest loss due to vegetation–atmosphere feedbacks.</w:t>
      </w:r>
      <w:proofErr w:type="gramEnd"/>
      <w:r w:rsidRPr="00F81B2F">
        <w:rPr>
          <w:color w:val="000000" w:themeColor="text1"/>
          <w:sz w:val="24"/>
          <w:szCs w:val="24"/>
          <w:lang w:val="en-US"/>
        </w:rPr>
        <w:t xml:space="preserve"> </w:t>
      </w:r>
      <w:r w:rsidRPr="00F81B2F">
        <w:rPr>
          <w:b/>
          <w:bCs/>
          <w:color w:val="000000" w:themeColor="text1"/>
          <w:sz w:val="24"/>
          <w:szCs w:val="24"/>
        </w:rPr>
        <w:t>Nature Communications</w:t>
      </w:r>
      <w:r w:rsidRPr="00F81B2F">
        <w:rPr>
          <w:color w:val="000000" w:themeColor="text1"/>
          <w:sz w:val="24"/>
          <w:szCs w:val="24"/>
        </w:rPr>
        <w:t xml:space="preserve">, v. 8, n. 14681, p. 1–10, 2017. </w:t>
      </w:r>
      <w:hyperlink r:id="rId22" w:history="1">
        <w:r w:rsidR="00012277" w:rsidRPr="00F81B2F">
          <w:rPr>
            <w:rStyle w:val="Hyperlink"/>
            <w:color w:val="000000" w:themeColor="text1"/>
            <w:sz w:val="24"/>
            <w:szCs w:val="24"/>
            <w:lang w:val="pt-BR"/>
          </w:rPr>
          <w:t>https://doi.org/10.1038/ncomms14681</w:t>
        </w:r>
      </w:hyperlink>
      <w:r w:rsidRPr="00F81B2F">
        <w:rPr>
          <w:color w:val="000000" w:themeColor="text1"/>
          <w:sz w:val="24"/>
          <w:szCs w:val="24"/>
          <w:lang w:val="pt-BR"/>
        </w:rPr>
        <w:t>.</w:t>
      </w:r>
      <w:r w:rsidR="00012277" w:rsidRPr="00F81B2F">
        <w:rPr>
          <w:color w:val="000000" w:themeColor="text1"/>
          <w:sz w:val="24"/>
          <w:szCs w:val="24"/>
          <w:lang w:val="pt-BR"/>
        </w:rPr>
        <w:t xml:space="preserve"> </w:t>
      </w:r>
      <w:bookmarkEnd w:id="2"/>
    </w:p>
    <w:sectPr w:rsidR="00B37D54" w:rsidRPr="00D940D1" w:rsidSect="005A1575">
      <w:headerReference w:type="default" r:id="rId23"/>
      <w:footerReference w:type="default" r:id="rId24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791449" w14:textId="77777777" w:rsidR="001707BD" w:rsidRDefault="001707BD" w:rsidP="005A1575">
      <w:r>
        <w:separator/>
      </w:r>
    </w:p>
  </w:endnote>
  <w:endnote w:type="continuationSeparator" w:id="0">
    <w:p w14:paraId="66D14B96" w14:textId="77777777" w:rsidR="001707BD" w:rsidRDefault="001707BD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7E4EA" w14:textId="134574BA" w:rsidR="005A1575" w:rsidRDefault="004B3806">
    <w:pPr>
      <w:pStyle w:val="Rodap"/>
    </w:pPr>
    <w:r>
      <w:rPr>
        <w:noProof/>
        <w:lang w:val="pt-BR" w:eastAsia="pt-BR"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9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20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  <w:lang w:val="pt-BR" w:eastAsia="pt-BR"/>
      </w:rPr>
      <w:drawing>
        <wp:anchor distT="0" distB="0" distL="114300" distR="114300" simplePos="0" relativeHeight="251653632" behindDoc="0" locked="0" layoutInCell="1" allowOverlap="1" wp14:anchorId="0D209678" wp14:editId="6C20E5A0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6985" b="0"/>
          <wp:wrapSquare wrapText="bothSides"/>
          <wp:docPr id="2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  <w:lang w:val="pt-BR" w:eastAsia="pt-BR"/>
      </w:rPr>
      <w:drawing>
        <wp:anchor distT="0" distB="0" distL="114300" distR="114300" simplePos="0" relativeHeight="251693568" behindDoc="0" locked="0" layoutInCell="1" allowOverlap="1" wp14:anchorId="31A1BFA6" wp14:editId="2E91DF3C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  <w:lang w:val="pt-BR" w:eastAsia="pt-BR"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2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  <w:lang w:val="pt-BR" w:eastAsia="pt-BR"/>
      </w:rPr>
      <w:drawing>
        <wp:anchor distT="0" distB="0" distL="114300" distR="114300" simplePos="0" relativeHeight="251721216" behindDoc="0" locked="0" layoutInCell="1" allowOverlap="1" wp14:anchorId="5853B3B1" wp14:editId="5C9D517F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2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C0DB8A" w14:textId="77777777" w:rsidR="001707BD" w:rsidRDefault="001707BD" w:rsidP="005A1575">
      <w:r>
        <w:separator/>
      </w:r>
    </w:p>
  </w:footnote>
  <w:footnote w:type="continuationSeparator" w:id="0">
    <w:p w14:paraId="334FB328" w14:textId="77777777" w:rsidR="001707BD" w:rsidRDefault="001707BD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287E9" w14:textId="281CD96B" w:rsidR="005A1575" w:rsidRPr="005A1575" w:rsidRDefault="00177FDF" w:rsidP="005A1575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75CDB71C" wp14:editId="6FF693D2">
          <wp:extent cx="3253105" cy="1610360"/>
          <wp:effectExtent l="0" t="0" r="0" b="0"/>
          <wp:docPr id="18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854"/>
    <w:rsid w:val="000037FD"/>
    <w:rsid w:val="00012277"/>
    <w:rsid w:val="00021458"/>
    <w:rsid w:val="00025321"/>
    <w:rsid w:val="00025A32"/>
    <w:rsid w:val="00026B07"/>
    <w:rsid w:val="00040FF1"/>
    <w:rsid w:val="00041452"/>
    <w:rsid w:val="000436E8"/>
    <w:rsid w:val="000443BD"/>
    <w:rsid w:val="00045868"/>
    <w:rsid w:val="00050A98"/>
    <w:rsid w:val="0005387A"/>
    <w:rsid w:val="000564D4"/>
    <w:rsid w:val="00060241"/>
    <w:rsid w:val="00064562"/>
    <w:rsid w:val="00067E82"/>
    <w:rsid w:val="00070353"/>
    <w:rsid w:val="00072620"/>
    <w:rsid w:val="000828A4"/>
    <w:rsid w:val="000A1B4B"/>
    <w:rsid w:val="000A3164"/>
    <w:rsid w:val="000A467C"/>
    <w:rsid w:val="000A744B"/>
    <w:rsid w:val="000B22C5"/>
    <w:rsid w:val="000C32CA"/>
    <w:rsid w:val="000E6288"/>
    <w:rsid w:val="00101730"/>
    <w:rsid w:val="00101FC2"/>
    <w:rsid w:val="001037F2"/>
    <w:rsid w:val="00105E33"/>
    <w:rsid w:val="00105F6A"/>
    <w:rsid w:val="0011240F"/>
    <w:rsid w:val="00124CF0"/>
    <w:rsid w:val="001334AE"/>
    <w:rsid w:val="0013448E"/>
    <w:rsid w:val="00137893"/>
    <w:rsid w:val="00144AA5"/>
    <w:rsid w:val="00154194"/>
    <w:rsid w:val="00154E02"/>
    <w:rsid w:val="00157179"/>
    <w:rsid w:val="00165E01"/>
    <w:rsid w:val="001707BD"/>
    <w:rsid w:val="00173A72"/>
    <w:rsid w:val="001778A8"/>
    <w:rsid w:val="00177FDF"/>
    <w:rsid w:val="001840C7"/>
    <w:rsid w:val="00191FF8"/>
    <w:rsid w:val="00192FBE"/>
    <w:rsid w:val="00194C32"/>
    <w:rsid w:val="001972FA"/>
    <w:rsid w:val="001A3132"/>
    <w:rsid w:val="001B355C"/>
    <w:rsid w:val="001B59EA"/>
    <w:rsid w:val="001C5C4F"/>
    <w:rsid w:val="001C6398"/>
    <w:rsid w:val="001D1DC7"/>
    <w:rsid w:val="001D4FA5"/>
    <w:rsid w:val="001D6E57"/>
    <w:rsid w:val="001E6FF9"/>
    <w:rsid w:val="001F3E9F"/>
    <w:rsid w:val="002026A1"/>
    <w:rsid w:val="0020472E"/>
    <w:rsid w:val="00220B14"/>
    <w:rsid w:val="002370CC"/>
    <w:rsid w:val="002409C1"/>
    <w:rsid w:val="0024533C"/>
    <w:rsid w:val="00246093"/>
    <w:rsid w:val="00252405"/>
    <w:rsid w:val="0025248E"/>
    <w:rsid w:val="002525D1"/>
    <w:rsid w:val="0025545C"/>
    <w:rsid w:val="00256B3D"/>
    <w:rsid w:val="00257637"/>
    <w:rsid w:val="00262482"/>
    <w:rsid w:val="00267B7A"/>
    <w:rsid w:val="002733D3"/>
    <w:rsid w:val="00281C46"/>
    <w:rsid w:val="00297EAF"/>
    <w:rsid w:val="002A0E5A"/>
    <w:rsid w:val="002A1683"/>
    <w:rsid w:val="002B2B36"/>
    <w:rsid w:val="002B52B8"/>
    <w:rsid w:val="002B7162"/>
    <w:rsid w:val="002C1195"/>
    <w:rsid w:val="002C1588"/>
    <w:rsid w:val="002C39B2"/>
    <w:rsid w:val="002C49D9"/>
    <w:rsid w:val="002C5127"/>
    <w:rsid w:val="002C6E28"/>
    <w:rsid w:val="002C721E"/>
    <w:rsid w:val="002C7987"/>
    <w:rsid w:val="002D501A"/>
    <w:rsid w:val="002E5B18"/>
    <w:rsid w:val="002F3682"/>
    <w:rsid w:val="002F461E"/>
    <w:rsid w:val="002F46B6"/>
    <w:rsid w:val="00300B4E"/>
    <w:rsid w:val="00303FE4"/>
    <w:rsid w:val="003062FA"/>
    <w:rsid w:val="0031571D"/>
    <w:rsid w:val="00316329"/>
    <w:rsid w:val="00326167"/>
    <w:rsid w:val="0033284A"/>
    <w:rsid w:val="00340B04"/>
    <w:rsid w:val="0034118C"/>
    <w:rsid w:val="0035131D"/>
    <w:rsid w:val="003547FD"/>
    <w:rsid w:val="003561E4"/>
    <w:rsid w:val="00360C49"/>
    <w:rsid w:val="0036346C"/>
    <w:rsid w:val="003667B9"/>
    <w:rsid w:val="00371B3E"/>
    <w:rsid w:val="00372433"/>
    <w:rsid w:val="00373D58"/>
    <w:rsid w:val="003870C6"/>
    <w:rsid w:val="003949CE"/>
    <w:rsid w:val="00396878"/>
    <w:rsid w:val="003A59DF"/>
    <w:rsid w:val="003A7FAB"/>
    <w:rsid w:val="003B0F78"/>
    <w:rsid w:val="003B69EA"/>
    <w:rsid w:val="003C0A1A"/>
    <w:rsid w:val="003C37F8"/>
    <w:rsid w:val="003D4096"/>
    <w:rsid w:val="003D4FFF"/>
    <w:rsid w:val="003D5D94"/>
    <w:rsid w:val="003E00C0"/>
    <w:rsid w:val="003E42C0"/>
    <w:rsid w:val="003E6710"/>
    <w:rsid w:val="003F70DD"/>
    <w:rsid w:val="00401621"/>
    <w:rsid w:val="0040382C"/>
    <w:rsid w:val="00407C51"/>
    <w:rsid w:val="00410533"/>
    <w:rsid w:val="00412BA7"/>
    <w:rsid w:val="0041478B"/>
    <w:rsid w:val="00415CCC"/>
    <w:rsid w:val="0041709E"/>
    <w:rsid w:val="004335EF"/>
    <w:rsid w:val="00434685"/>
    <w:rsid w:val="004352BD"/>
    <w:rsid w:val="004502CC"/>
    <w:rsid w:val="004528DB"/>
    <w:rsid w:val="00452DEF"/>
    <w:rsid w:val="00453B89"/>
    <w:rsid w:val="00455AF1"/>
    <w:rsid w:val="00464D48"/>
    <w:rsid w:val="00481A09"/>
    <w:rsid w:val="00481AFD"/>
    <w:rsid w:val="00490ADE"/>
    <w:rsid w:val="00495B27"/>
    <w:rsid w:val="00496490"/>
    <w:rsid w:val="004A4110"/>
    <w:rsid w:val="004A4DA4"/>
    <w:rsid w:val="004B1462"/>
    <w:rsid w:val="004B3806"/>
    <w:rsid w:val="004C0DFD"/>
    <w:rsid w:val="004C5BC2"/>
    <w:rsid w:val="004D04C7"/>
    <w:rsid w:val="004D1B82"/>
    <w:rsid w:val="004D3684"/>
    <w:rsid w:val="004D55C4"/>
    <w:rsid w:val="004E274E"/>
    <w:rsid w:val="004E409D"/>
    <w:rsid w:val="004E5179"/>
    <w:rsid w:val="004F4A7C"/>
    <w:rsid w:val="00503531"/>
    <w:rsid w:val="00506ED4"/>
    <w:rsid w:val="00510CC3"/>
    <w:rsid w:val="00513525"/>
    <w:rsid w:val="005212CB"/>
    <w:rsid w:val="00524EBD"/>
    <w:rsid w:val="00532C6A"/>
    <w:rsid w:val="00533644"/>
    <w:rsid w:val="00541118"/>
    <w:rsid w:val="00542709"/>
    <w:rsid w:val="005509C8"/>
    <w:rsid w:val="0055203D"/>
    <w:rsid w:val="0055274F"/>
    <w:rsid w:val="00553EA3"/>
    <w:rsid w:val="00563A9A"/>
    <w:rsid w:val="00570CAE"/>
    <w:rsid w:val="00574C0B"/>
    <w:rsid w:val="00582DFE"/>
    <w:rsid w:val="005921EE"/>
    <w:rsid w:val="005A1575"/>
    <w:rsid w:val="005A2091"/>
    <w:rsid w:val="005B30A3"/>
    <w:rsid w:val="005B6C79"/>
    <w:rsid w:val="005F56E4"/>
    <w:rsid w:val="005F7177"/>
    <w:rsid w:val="005F76D6"/>
    <w:rsid w:val="00600E5A"/>
    <w:rsid w:val="006043E7"/>
    <w:rsid w:val="00611FC4"/>
    <w:rsid w:val="006428E6"/>
    <w:rsid w:val="00645BA4"/>
    <w:rsid w:val="006502F8"/>
    <w:rsid w:val="006634E7"/>
    <w:rsid w:val="006751EC"/>
    <w:rsid w:val="00675FFB"/>
    <w:rsid w:val="00681F45"/>
    <w:rsid w:val="0068623B"/>
    <w:rsid w:val="00692A69"/>
    <w:rsid w:val="006A160D"/>
    <w:rsid w:val="006A20D1"/>
    <w:rsid w:val="006A24AA"/>
    <w:rsid w:val="006B2297"/>
    <w:rsid w:val="006B56EC"/>
    <w:rsid w:val="006B5A0D"/>
    <w:rsid w:val="006C1B52"/>
    <w:rsid w:val="006E09B5"/>
    <w:rsid w:val="007023A7"/>
    <w:rsid w:val="007114DC"/>
    <w:rsid w:val="00713B4E"/>
    <w:rsid w:val="00715B70"/>
    <w:rsid w:val="00715DE6"/>
    <w:rsid w:val="00716C5C"/>
    <w:rsid w:val="00723D61"/>
    <w:rsid w:val="00751008"/>
    <w:rsid w:val="007569CC"/>
    <w:rsid w:val="007631A1"/>
    <w:rsid w:val="00764B63"/>
    <w:rsid w:val="00765C36"/>
    <w:rsid w:val="007701A8"/>
    <w:rsid w:val="00781264"/>
    <w:rsid w:val="00783D51"/>
    <w:rsid w:val="007867CF"/>
    <w:rsid w:val="00791288"/>
    <w:rsid w:val="007A3840"/>
    <w:rsid w:val="007B00E2"/>
    <w:rsid w:val="007B1DC8"/>
    <w:rsid w:val="007D2F0B"/>
    <w:rsid w:val="007D4423"/>
    <w:rsid w:val="007E0E3B"/>
    <w:rsid w:val="007F7556"/>
    <w:rsid w:val="00800B93"/>
    <w:rsid w:val="008014C4"/>
    <w:rsid w:val="008046BB"/>
    <w:rsid w:val="008058AD"/>
    <w:rsid w:val="00807068"/>
    <w:rsid w:val="00810A1E"/>
    <w:rsid w:val="00817223"/>
    <w:rsid w:val="0083326D"/>
    <w:rsid w:val="00836259"/>
    <w:rsid w:val="00837F93"/>
    <w:rsid w:val="0084172E"/>
    <w:rsid w:val="008541B9"/>
    <w:rsid w:val="00862EED"/>
    <w:rsid w:val="0086387A"/>
    <w:rsid w:val="00870FB6"/>
    <w:rsid w:val="00871261"/>
    <w:rsid w:val="00875833"/>
    <w:rsid w:val="00877FAE"/>
    <w:rsid w:val="008910A0"/>
    <w:rsid w:val="00891910"/>
    <w:rsid w:val="00892D81"/>
    <w:rsid w:val="00893CB4"/>
    <w:rsid w:val="00894F83"/>
    <w:rsid w:val="0089503A"/>
    <w:rsid w:val="00896BB7"/>
    <w:rsid w:val="008A4503"/>
    <w:rsid w:val="008A550D"/>
    <w:rsid w:val="008A71C5"/>
    <w:rsid w:val="008B2B5F"/>
    <w:rsid w:val="008C1A1B"/>
    <w:rsid w:val="008C2273"/>
    <w:rsid w:val="008D0F0E"/>
    <w:rsid w:val="008D109E"/>
    <w:rsid w:val="008D3C82"/>
    <w:rsid w:val="008F4402"/>
    <w:rsid w:val="008F538A"/>
    <w:rsid w:val="008F72EF"/>
    <w:rsid w:val="0090742F"/>
    <w:rsid w:val="00910888"/>
    <w:rsid w:val="00916B2D"/>
    <w:rsid w:val="0091794F"/>
    <w:rsid w:val="00923E86"/>
    <w:rsid w:val="00934449"/>
    <w:rsid w:val="0093524B"/>
    <w:rsid w:val="00942C36"/>
    <w:rsid w:val="00945077"/>
    <w:rsid w:val="009461CD"/>
    <w:rsid w:val="009518B9"/>
    <w:rsid w:val="00957071"/>
    <w:rsid w:val="00960C9F"/>
    <w:rsid w:val="009613E3"/>
    <w:rsid w:val="00962C69"/>
    <w:rsid w:val="00970825"/>
    <w:rsid w:val="00970B93"/>
    <w:rsid w:val="00975494"/>
    <w:rsid w:val="00990821"/>
    <w:rsid w:val="0099566A"/>
    <w:rsid w:val="009B3BAE"/>
    <w:rsid w:val="009C0422"/>
    <w:rsid w:val="009C5252"/>
    <w:rsid w:val="009C731E"/>
    <w:rsid w:val="009D2D28"/>
    <w:rsid w:val="009D4358"/>
    <w:rsid w:val="009E2DEE"/>
    <w:rsid w:val="009E4BC0"/>
    <w:rsid w:val="00A03380"/>
    <w:rsid w:val="00A041CF"/>
    <w:rsid w:val="00A077AB"/>
    <w:rsid w:val="00A07DA3"/>
    <w:rsid w:val="00A152EC"/>
    <w:rsid w:val="00A1623E"/>
    <w:rsid w:val="00A24D63"/>
    <w:rsid w:val="00A25F49"/>
    <w:rsid w:val="00A36620"/>
    <w:rsid w:val="00A37EE9"/>
    <w:rsid w:val="00A41170"/>
    <w:rsid w:val="00A45485"/>
    <w:rsid w:val="00A516C2"/>
    <w:rsid w:val="00A676DB"/>
    <w:rsid w:val="00A67CE0"/>
    <w:rsid w:val="00A85FF8"/>
    <w:rsid w:val="00A913B6"/>
    <w:rsid w:val="00A94462"/>
    <w:rsid w:val="00A9580C"/>
    <w:rsid w:val="00AA5850"/>
    <w:rsid w:val="00AB3921"/>
    <w:rsid w:val="00AC1B13"/>
    <w:rsid w:val="00AD1788"/>
    <w:rsid w:val="00AF015F"/>
    <w:rsid w:val="00AF11D2"/>
    <w:rsid w:val="00B04B0C"/>
    <w:rsid w:val="00B07CDA"/>
    <w:rsid w:val="00B162D9"/>
    <w:rsid w:val="00B26FE7"/>
    <w:rsid w:val="00B317DE"/>
    <w:rsid w:val="00B36334"/>
    <w:rsid w:val="00B369AD"/>
    <w:rsid w:val="00B37618"/>
    <w:rsid w:val="00B37D54"/>
    <w:rsid w:val="00B45BD7"/>
    <w:rsid w:val="00B6496F"/>
    <w:rsid w:val="00B70CEE"/>
    <w:rsid w:val="00B85FF9"/>
    <w:rsid w:val="00B91B35"/>
    <w:rsid w:val="00B974B7"/>
    <w:rsid w:val="00BA26DA"/>
    <w:rsid w:val="00BA5CF7"/>
    <w:rsid w:val="00BE1992"/>
    <w:rsid w:val="00BE313C"/>
    <w:rsid w:val="00BE4182"/>
    <w:rsid w:val="00BE6B2F"/>
    <w:rsid w:val="00BF21D3"/>
    <w:rsid w:val="00BF2A66"/>
    <w:rsid w:val="00BF2AAD"/>
    <w:rsid w:val="00BF6FCA"/>
    <w:rsid w:val="00C0040C"/>
    <w:rsid w:val="00C03500"/>
    <w:rsid w:val="00C043D8"/>
    <w:rsid w:val="00C10859"/>
    <w:rsid w:val="00C15192"/>
    <w:rsid w:val="00C306AD"/>
    <w:rsid w:val="00C3388D"/>
    <w:rsid w:val="00C52BC3"/>
    <w:rsid w:val="00C53592"/>
    <w:rsid w:val="00C547B3"/>
    <w:rsid w:val="00C5648A"/>
    <w:rsid w:val="00C84E17"/>
    <w:rsid w:val="00C947E8"/>
    <w:rsid w:val="00CA293C"/>
    <w:rsid w:val="00CA58AB"/>
    <w:rsid w:val="00CA7FF2"/>
    <w:rsid w:val="00CB1406"/>
    <w:rsid w:val="00CB40B7"/>
    <w:rsid w:val="00CC0D65"/>
    <w:rsid w:val="00CD5C86"/>
    <w:rsid w:val="00CE15EE"/>
    <w:rsid w:val="00CE2B1C"/>
    <w:rsid w:val="00CE2C9A"/>
    <w:rsid w:val="00CE7D29"/>
    <w:rsid w:val="00D02940"/>
    <w:rsid w:val="00D06D43"/>
    <w:rsid w:val="00D07740"/>
    <w:rsid w:val="00D07EC5"/>
    <w:rsid w:val="00D1026C"/>
    <w:rsid w:val="00D10C7E"/>
    <w:rsid w:val="00D13B89"/>
    <w:rsid w:val="00D1418E"/>
    <w:rsid w:val="00D16AB2"/>
    <w:rsid w:val="00D2665D"/>
    <w:rsid w:val="00D31693"/>
    <w:rsid w:val="00D31A8E"/>
    <w:rsid w:val="00D41850"/>
    <w:rsid w:val="00D44721"/>
    <w:rsid w:val="00D46728"/>
    <w:rsid w:val="00D46BF7"/>
    <w:rsid w:val="00D77427"/>
    <w:rsid w:val="00D77717"/>
    <w:rsid w:val="00D83623"/>
    <w:rsid w:val="00D83662"/>
    <w:rsid w:val="00D87B31"/>
    <w:rsid w:val="00D9139E"/>
    <w:rsid w:val="00D92757"/>
    <w:rsid w:val="00D940D1"/>
    <w:rsid w:val="00DA0274"/>
    <w:rsid w:val="00DA2AC6"/>
    <w:rsid w:val="00DA2C7C"/>
    <w:rsid w:val="00DA2D04"/>
    <w:rsid w:val="00DA4A80"/>
    <w:rsid w:val="00DA4BAA"/>
    <w:rsid w:val="00DB5622"/>
    <w:rsid w:val="00DB5854"/>
    <w:rsid w:val="00DB7D37"/>
    <w:rsid w:val="00DC4130"/>
    <w:rsid w:val="00DD3897"/>
    <w:rsid w:val="00DD44AC"/>
    <w:rsid w:val="00DE04D3"/>
    <w:rsid w:val="00DE057D"/>
    <w:rsid w:val="00DE7695"/>
    <w:rsid w:val="00DF2EF0"/>
    <w:rsid w:val="00DF5B86"/>
    <w:rsid w:val="00DF7284"/>
    <w:rsid w:val="00E0158A"/>
    <w:rsid w:val="00E1162E"/>
    <w:rsid w:val="00E20915"/>
    <w:rsid w:val="00E2675A"/>
    <w:rsid w:val="00E30BD4"/>
    <w:rsid w:val="00E31989"/>
    <w:rsid w:val="00E32F56"/>
    <w:rsid w:val="00E430F3"/>
    <w:rsid w:val="00E46262"/>
    <w:rsid w:val="00E50D25"/>
    <w:rsid w:val="00E50D76"/>
    <w:rsid w:val="00E51EEA"/>
    <w:rsid w:val="00E54741"/>
    <w:rsid w:val="00E57935"/>
    <w:rsid w:val="00E608EC"/>
    <w:rsid w:val="00E61835"/>
    <w:rsid w:val="00E64817"/>
    <w:rsid w:val="00E64BEC"/>
    <w:rsid w:val="00E72897"/>
    <w:rsid w:val="00E81602"/>
    <w:rsid w:val="00E82853"/>
    <w:rsid w:val="00E87A1B"/>
    <w:rsid w:val="00E90086"/>
    <w:rsid w:val="00E96BBF"/>
    <w:rsid w:val="00EA4751"/>
    <w:rsid w:val="00EB196C"/>
    <w:rsid w:val="00EB23F8"/>
    <w:rsid w:val="00EB4793"/>
    <w:rsid w:val="00EC363E"/>
    <w:rsid w:val="00EC7FE1"/>
    <w:rsid w:val="00ED3D4C"/>
    <w:rsid w:val="00ED47CF"/>
    <w:rsid w:val="00EE1DF4"/>
    <w:rsid w:val="00EF427F"/>
    <w:rsid w:val="00EF786D"/>
    <w:rsid w:val="00EF7C18"/>
    <w:rsid w:val="00F04AF5"/>
    <w:rsid w:val="00F122C1"/>
    <w:rsid w:val="00F131BF"/>
    <w:rsid w:val="00F3571C"/>
    <w:rsid w:val="00F44920"/>
    <w:rsid w:val="00F46632"/>
    <w:rsid w:val="00F50108"/>
    <w:rsid w:val="00F60205"/>
    <w:rsid w:val="00F61D4B"/>
    <w:rsid w:val="00F64B26"/>
    <w:rsid w:val="00F723D7"/>
    <w:rsid w:val="00F77800"/>
    <w:rsid w:val="00F80AB1"/>
    <w:rsid w:val="00F81B2F"/>
    <w:rsid w:val="00F83FBB"/>
    <w:rsid w:val="00F948A7"/>
    <w:rsid w:val="00FA17FF"/>
    <w:rsid w:val="00FC1BE8"/>
    <w:rsid w:val="00FD1E33"/>
    <w:rsid w:val="00FD4892"/>
    <w:rsid w:val="00FD5454"/>
    <w:rsid w:val="00FD6BEA"/>
    <w:rsid w:val="00FD6C7F"/>
    <w:rsid w:val="00FE0798"/>
    <w:rsid w:val="00FE17E7"/>
    <w:rsid w:val="00FF1337"/>
    <w:rsid w:val="00FF16A9"/>
    <w:rsid w:val="00FF26D1"/>
    <w:rsid w:val="00FF5180"/>
    <w:rsid w:val="00FF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6BC7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qFormat/>
    <w:rsid w:val="00157179"/>
    <w:rPr>
      <w:color w:val="0000FF" w:themeColor="hyperlink"/>
      <w:u w:val="single"/>
    </w:rPr>
  </w:style>
  <w:style w:type="paragraph" w:customStyle="1" w:styleId="Standard">
    <w:name w:val="Standard"/>
    <w:rsid w:val="00AD1788"/>
    <w:pPr>
      <w:widowControl/>
      <w:suppressAutoHyphens/>
      <w:autoSpaceDE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07CDA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71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71C5"/>
    <w:rPr>
      <w:rFonts w:ascii="Tahoma" w:eastAsia="Times New Roman" w:hAnsi="Tahoma" w:cs="Tahoma"/>
      <w:sz w:val="16"/>
      <w:szCs w:val="16"/>
      <w:lang w:val="pt-PT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01227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qFormat/>
    <w:rsid w:val="00157179"/>
    <w:rPr>
      <w:color w:val="0000FF" w:themeColor="hyperlink"/>
      <w:u w:val="single"/>
    </w:rPr>
  </w:style>
  <w:style w:type="paragraph" w:customStyle="1" w:styleId="Standard">
    <w:name w:val="Standard"/>
    <w:rsid w:val="00AD1788"/>
    <w:pPr>
      <w:widowControl/>
      <w:suppressAutoHyphens/>
      <w:autoSpaceDE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07CDA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71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71C5"/>
    <w:rPr>
      <w:rFonts w:ascii="Tahoma" w:eastAsia="Times New Roman" w:hAnsi="Tahoma" w:cs="Tahoma"/>
      <w:sz w:val="16"/>
      <w:szCs w:val="16"/>
      <w:lang w:val="pt-PT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012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i.org/10.55761/abclima.v34i20.16900" TargetMode="External"/><Relationship Id="rId18" Type="http://schemas.openxmlformats.org/officeDocument/2006/relationships/hyperlink" Target="https://doi.org/10.1175/2007JCLI1600.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doi.org/10.1007/s00704-004-0081-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doi.org/10.1029/2011GL047436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i.org/10.1590/1809-4392202200980" TargetMode="External"/><Relationship Id="rId20" Type="http://schemas.openxmlformats.org/officeDocument/2006/relationships/hyperlink" Target="https://psl.noaa.gov/data/climateindices/lis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doi.org/10.1002/joc.4420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aoml.noaa.gov/phod/research/tav/tcv/amm/index.php?utm_source=chatgpt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doi.org/10.3390/cli9050071" TargetMode="External"/><Relationship Id="rId22" Type="http://schemas.openxmlformats.org/officeDocument/2006/relationships/hyperlink" Target="https://doi.org/10.1038/ncomms14681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27499-FC8B-48D9-9833-17B67015A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2525</Words>
  <Characters>13641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2025-11-30T17:13:00Z</dcterms:created>
  <dcterms:modified xsi:type="dcterms:W3CDTF">2025-12-03T17:46:00Z</dcterms:modified>
</cp:coreProperties>
</file>