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07358" w14:textId="77777777" w:rsidR="00612FE1" w:rsidRDefault="00612FE1" w:rsidP="00630F8C">
      <w:pPr>
        <w:spacing w:before="78" w:line="242" w:lineRule="auto"/>
        <w:ind w:left="148" w:right="8"/>
        <w:jc w:val="center"/>
        <w:outlineLvl w:val="0"/>
        <w:rPr>
          <w:b/>
          <w:bCs/>
          <w:sz w:val="24"/>
          <w:szCs w:val="24"/>
        </w:rPr>
      </w:pPr>
    </w:p>
    <w:p w14:paraId="774E6F7B" w14:textId="07CE5786" w:rsidR="00630F8C" w:rsidRPr="00A57BC6" w:rsidRDefault="00630F8C" w:rsidP="00630F8C">
      <w:pPr>
        <w:spacing w:before="78" w:line="242" w:lineRule="auto"/>
        <w:ind w:left="148" w:right="8"/>
        <w:jc w:val="center"/>
        <w:outlineLvl w:val="0"/>
        <w:rPr>
          <w:b/>
          <w:bCs/>
          <w:sz w:val="24"/>
          <w:szCs w:val="24"/>
        </w:rPr>
      </w:pPr>
      <w:r w:rsidRPr="00A57BC6">
        <w:rPr>
          <w:b/>
          <w:bCs/>
          <w:sz w:val="24"/>
          <w:szCs w:val="24"/>
        </w:rPr>
        <w:t xml:space="preserve">CARACTERIZAÇÃO </w:t>
      </w:r>
      <w:r w:rsidR="009B7D71" w:rsidRPr="00A57BC6">
        <w:rPr>
          <w:b/>
          <w:bCs/>
          <w:sz w:val="24"/>
          <w:szCs w:val="24"/>
        </w:rPr>
        <w:t>QUALITA</w:t>
      </w:r>
      <w:r w:rsidR="009516AD" w:rsidRPr="00A57BC6">
        <w:rPr>
          <w:b/>
          <w:bCs/>
          <w:sz w:val="24"/>
          <w:szCs w:val="24"/>
        </w:rPr>
        <w:t>T</w:t>
      </w:r>
      <w:r w:rsidR="009B7D71" w:rsidRPr="00A57BC6">
        <w:rPr>
          <w:b/>
          <w:bCs/>
          <w:sz w:val="24"/>
          <w:szCs w:val="24"/>
        </w:rPr>
        <w:t xml:space="preserve">IVA </w:t>
      </w:r>
      <w:r w:rsidRPr="00A57BC6">
        <w:rPr>
          <w:b/>
          <w:bCs/>
          <w:sz w:val="24"/>
          <w:szCs w:val="24"/>
        </w:rPr>
        <w:t>DO</w:t>
      </w:r>
      <w:r w:rsidRPr="00A57BC6">
        <w:rPr>
          <w:b/>
          <w:bCs/>
          <w:spacing w:val="-6"/>
          <w:sz w:val="24"/>
          <w:szCs w:val="24"/>
        </w:rPr>
        <w:t xml:space="preserve"> </w:t>
      </w:r>
      <w:r w:rsidRPr="00A57BC6">
        <w:rPr>
          <w:b/>
          <w:bCs/>
          <w:sz w:val="24"/>
          <w:szCs w:val="24"/>
        </w:rPr>
        <w:t>CARVÃO</w:t>
      </w:r>
      <w:r w:rsidRPr="00A57BC6">
        <w:rPr>
          <w:b/>
          <w:bCs/>
          <w:spacing w:val="-6"/>
          <w:sz w:val="24"/>
          <w:szCs w:val="24"/>
        </w:rPr>
        <w:t xml:space="preserve"> </w:t>
      </w:r>
      <w:r w:rsidRPr="00A57BC6">
        <w:rPr>
          <w:b/>
          <w:bCs/>
          <w:sz w:val="24"/>
          <w:szCs w:val="24"/>
        </w:rPr>
        <w:t>VEGETAL PROVENIENTE DO MUNICÍPIO DE ABAETETUBA-PARÁ</w:t>
      </w:r>
    </w:p>
    <w:p w14:paraId="26725159" w14:textId="77777777" w:rsidR="00630F8C" w:rsidRPr="00A57BC6" w:rsidRDefault="00630F8C" w:rsidP="003949CE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2F212F3E" w14:textId="6BEF5154" w:rsidR="003949CE" w:rsidRPr="00A57BC6" w:rsidRDefault="00630F8C" w:rsidP="003949CE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  <w:lang w:val="pt-BR"/>
        </w:rPr>
      </w:pPr>
      <w:r w:rsidRPr="00A57BC6">
        <w:rPr>
          <w:sz w:val="24"/>
          <w:szCs w:val="24"/>
        </w:rPr>
        <w:t>Suellem Gomes Pinto</w:t>
      </w:r>
      <w:r w:rsidR="003949CE" w:rsidRPr="00A57BC6">
        <w:rPr>
          <w:sz w:val="24"/>
          <w:szCs w:val="24"/>
          <w:vertAlign w:val="superscript"/>
        </w:rPr>
        <w:t>1</w:t>
      </w:r>
      <w:r w:rsidR="009516AD" w:rsidRPr="00A57BC6">
        <w:rPr>
          <w:sz w:val="24"/>
          <w:szCs w:val="24"/>
        </w:rPr>
        <w:t xml:space="preserve">; </w:t>
      </w:r>
      <w:r w:rsidRPr="00A57BC6">
        <w:rPr>
          <w:sz w:val="24"/>
          <w:szCs w:val="24"/>
        </w:rPr>
        <w:t>Alycia Samira</w:t>
      </w:r>
      <w:r w:rsidR="00570195" w:rsidRPr="00A57BC6">
        <w:rPr>
          <w:sz w:val="24"/>
          <w:szCs w:val="24"/>
        </w:rPr>
        <w:t xml:space="preserve"> Araújo de Jesus</w:t>
      </w:r>
      <w:r w:rsidR="003949CE" w:rsidRPr="00A57BC6">
        <w:rPr>
          <w:sz w:val="24"/>
          <w:szCs w:val="24"/>
          <w:vertAlign w:val="superscript"/>
        </w:rPr>
        <w:t>2</w:t>
      </w:r>
      <w:r w:rsidR="003949CE" w:rsidRPr="00A57BC6">
        <w:rPr>
          <w:sz w:val="24"/>
          <w:szCs w:val="24"/>
        </w:rPr>
        <w:t xml:space="preserve">; </w:t>
      </w:r>
      <w:r w:rsidRPr="00A57BC6">
        <w:rPr>
          <w:sz w:val="24"/>
          <w:szCs w:val="24"/>
        </w:rPr>
        <w:t xml:space="preserve">Luisa Fernanda </w:t>
      </w:r>
      <w:r w:rsidR="00570195" w:rsidRPr="00A57BC6">
        <w:rPr>
          <w:sz w:val="24"/>
          <w:szCs w:val="24"/>
        </w:rPr>
        <w:t xml:space="preserve">de Souza </w:t>
      </w:r>
      <w:r w:rsidRPr="00A57BC6">
        <w:rPr>
          <w:sz w:val="24"/>
          <w:szCs w:val="24"/>
        </w:rPr>
        <w:t>da Silva</w:t>
      </w:r>
      <w:r w:rsidR="00570195" w:rsidRPr="00A57BC6">
        <w:rPr>
          <w:sz w:val="24"/>
          <w:szCs w:val="24"/>
          <w:vertAlign w:val="superscript"/>
        </w:rPr>
        <w:t>2</w:t>
      </w:r>
      <w:r w:rsidR="00570195" w:rsidRPr="00A57BC6">
        <w:rPr>
          <w:rFonts w:ascii="Verdana" w:hAnsi="Verdana"/>
          <w:color w:val="000000"/>
          <w:sz w:val="15"/>
          <w:szCs w:val="15"/>
          <w:lang w:eastAsia="pt-BR"/>
        </w:rPr>
        <w:t>;</w:t>
      </w:r>
      <w:r w:rsidRPr="00A57BC6">
        <w:rPr>
          <w:sz w:val="24"/>
          <w:szCs w:val="24"/>
        </w:rPr>
        <w:t xml:space="preserve"> Victor Michel da Penha Ferreira</w:t>
      </w:r>
      <w:r w:rsidR="00570195" w:rsidRPr="00A57BC6">
        <w:rPr>
          <w:sz w:val="24"/>
          <w:szCs w:val="24"/>
          <w:vertAlign w:val="superscript"/>
        </w:rPr>
        <w:t>2.</w:t>
      </w:r>
      <w:r w:rsidR="00704468" w:rsidRPr="00A57BC6">
        <w:rPr>
          <w:color w:val="000000" w:themeColor="text1"/>
          <w:sz w:val="24"/>
          <w:szCs w:val="24"/>
        </w:rPr>
        <w:t>; Sueo Numazawa</w:t>
      </w:r>
      <w:r w:rsidR="00704468" w:rsidRPr="00A57BC6">
        <w:rPr>
          <w:sz w:val="24"/>
          <w:szCs w:val="24"/>
          <w:vertAlign w:val="superscript"/>
        </w:rPr>
        <w:t>3</w:t>
      </w:r>
    </w:p>
    <w:p w14:paraId="488A52A5" w14:textId="77777777" w:rsidR="003949CE" w:rsidRPr="00A57BC6" w:rsidRDefault="003949CE" w:rsidP="00570195">
      <w:pPr>
        <w:shd w:val="clear" w:color="auto" w:fill="FFFFFF"/>
        <w:tabs>
          <w:tab w:val="left" w:pos="2500"/>
        </w:tabs>
        <w:rPr>
          <w:b/>
          <w:color w:val="FF0000"/>
          <w:sz w:val="24"/>
          <w:szCs w:val="24"/>
        </w:rPr>
      </w:pPr>
    </w:p>
    <w:p w14:paraId="64ED0186" w14:textId="4AA02B33" w:rsidR="00570195" w:rsidRDefault="00570195" w:rsidP="009C1ECE">
      <w:pPr>
        <w:shd w:val="clear" w:color="auto" w:fill="FFFFFF"/>
        <w:tabs>
          <w:tab w:val="left" w:pos="0"/>
        </w:tabs>
        <w:jc w:val="center"/>
        <w:rPr>
          <w:sz w:val="24"/>
          <w:szCs w:val="24"/>
        </w:rPr>
      </w:pPr>
      <w:r w:rsidRPr="00A57BC6">
        <w:rPr>
          <w:sz w:val="24"/>
          <w:szCs w:val="24"/>
          <w:vertAlign w:val="superscript"/>
        </w:rPr>
        <w:t>1</w:t>
      </w:r>
      <w:r w:rsidRPr="00A57BC6">
        <w:rPr>
          <w:sz w:val="24"/>
          <w:szCs w:val="24"/>
        </w:rPr>
        <w:t xml:space="preserve">Mestranda em Ciências Florestais. Universidade Federal Rural da Amazônia. </w:t>
      </w:r>
      <w:r w:rsidR="00C53487">
        <w:fldChar w:fldCharType="begin"/>
      </w:r>
      <w:r w:rsidR="00C53487">
        <w:instrText>HYPERLINK "mailto:suellemgomes92@gmail.com"</w:instrText>
      </w:r>
      <w:r w:rsidR="00C53487">
        <w:fldChar w:fldCharType="separate"/>
      </w:r>
      <w:r w:rsidR="00C53487" w:rsidRPr="002648AC">
        <w:rPr>
          <w:rStyle w:val="Hyperlink"/>
          <w:sz w:val="24"/>
          <w:szCs w:val="24"/>
        </w:rPr>
        <w:t>suellemgomes92@gmail.com</w:t>
      </w:r>
      <w:r w:rsidR="00C53487">
        <w:fldChar w:fldCharType="end"/>
      </w:r>
    </w:p>
    <w:p w14:paraId="4B4916B5" w14:textId="77777777" w:rsidR="00C53487" w:rsidRPr="00A57BC6" w:rsidRDefault="00C53487" w:rsidP="009C1ECE">
      <w:pPr>
        <w:shd w:val="clear" w:color="auto" w:fill="FFFFFF"/>
        <w:tabs>
          <w:tab w:val="left" w:pos="0"/>
        </w:tabs>
        <w:jc w:val="center"/>
        <w:rPr>
          <w:rStyle w:val="Hyperlink"/>
          <w:color w:val="000000" w:themeColor="text1"/>
          <w:sz w:val="24"/>
          <w:szCs w:val="24"/>
        </w:rPr>
      </w:pPr>
    </w:p>
    <w:p w14:paraId="74FA2F10" w14:textId="1338D0A7" w:rsidR="00570195" w:rsidRDefault="003949CE" w:rsidP="00C53487">
      <w:pPr>
        <w:shd w:val="clear" w:color="auto" w:fill="FFFFFF"/>
        <w:tabs>
          <w:tab w:val="left" w:pos="0"/>
        </w:tabs>
        <w:jc w:val="center"/>
        <w:rPr>
          <w:sz w:val="24"/>
          <w:szCs w:val="24"/>
        </w:rPr>
      </w:pPr>
      <w:r w:rsidRPr="00A57BC6">
        <w:rPr>
          <w:sz w:val="24"/>
          <w:szCs w:val="24"/>
          <w:vertAlign w:val="superscript"/>
        </w:rPr>
        <w:t>2</w:t>
      </w:r>
      <w:r w:rsidR="00750EE3" w:rsidRPr="00A57BC6">
        <w:rPr>
          <w:sz w:val="24"/>
          <w:szCs w:val="24"/>
        </w:rPr>
        <w:t xml:space="preserve"> Engenh</w:t>
      </w:r>
      <w:r w:rsidR="000C02FD">
        <w:rPr>
          <w:sz w:val="24"/>
          <w:szCs w:val="24"/>
        </w:rPr>
        <w:t xml:space="preserve">eiros </w:t>
      </w:r>
      <w:r w:rsidR="00750EE3" w:rsidRPr="00A57BC6">
        <w:rPr>
          <w:sz w:val="24"/>
          <w:szCs w:val="24"/>
        </w:rPr>
        <w:t xml:space="preserve"> Floresta</w:t>
      </w:r>
      <w:r w:rsidR="000C02FD">
        <w:rPr>
          <w:sz w:val="24"/>
          <w:szCs w:val="24"/>
        </w:rPr>
        <w:t>is</w:t>
      </w:r>
      <w:r w:rsidR="00570195" w:rsidRPr="00A57BC6">
        <w:rPr>
          <w:sz w:val="24"/>
          <w:szCs w:val="24"/>
        </w:rPr>
        <w:t xml:space="preserve">. </w:t>
      </w:r>
      <w:r w:rsidR="00750EE3" w:rsidRPr="00A57BC6">
        <w:rPr>
          <w:sz w:val="24"/>
          <w:szCs w:val="24"/>
        </w:rPr>
        <w:t>Universidade Federal Rural da Amazônia</w:t>
      </w:r>
      <w:r w:rsidRPr="00A57BC6">
        <w:rPr>
          <w:sz w:val="24"/>
          <w:szCs w:val="24"/>
        </w:rPr>
        <w:t>.</w:t>
      </w:r>
    </w:p>
    <w:p w14:paraId="67FDF99D" w14:textId="77777777" w:rsidR="00C53487" w:rsidRPr="00A57BC6" w:rsidRDefault="00C53487" w:rsidP="00C53487">
      <w:pPr>
        <w:shd w:val="clear" w:color="auto" w:fill="FFFFFF"/>
        <w:tabs>
          <w:tab w:val="left" w:pos="0"/>
        </w:tabs>
        <w:jc w:val="center"/>
        <w:rPr>
          <w:sz w:val="24"/>
          <w:szCs w:val="24"/>
        </w:rPr>
      </w:pPr>
    </w:p>
    <w:p w14:paraId="39ABF95E" w14:textId="57B2829B" w:rsidR="00704468" w:rsidRPr="00A57BC6" w:rsidRDefault="00704468" w:rsidP="00704468">
      <w:pPr>
        <w:shd w:val="clear" w:color="auto" w:fill="FFFFFF"/>
        <w:tabs>
          <w:tab w:val="left" w:pos="0"/>
        </w:tabs>
        <w:jc w:val="center"/>
        <w:rPr>
          <w:sz w:val="24"/>
          <w:szCs w:val="24"/>
          <w:vertAlign w:val="superscript"/>
        </w:rPr>
      </w:pPr>
      <w:r w:rsidRPr="00A57BC6">
        <w:rPr>
          <w:sz w:val="24"/>
          <w:szCs w:val="24"/>
          <w:vertAlign w:val="superscript"/>
        </w:rPr>
        <w:t>3</w:t>
      </w:r>
      <w:r w:rsidRPr="00A57BC6">
        <w:rPr>
          <w:sz w:val="24"/>
          <w:szCs w:val="24"/>
        </w:rPr>
        <w:t>Professor Titular, Dr., da Universidade Federal Rural da Amazônia.</w:t>
      </w:r>
    </w:p>
    <w:p w14:paraId="6562E980" w14:textId="77777777" w:rsidR="003949CE" w:rsidRPr="00A57BC6" w:rsidRDefault="003949CE" w:rsidP="009516AD">
      <w:pPr>
        <w:keepLines/>
        <w:pBdr>
          <w:bottom w:val="none" w:sz="0" w:space="8" w:color="000000"/>
        </w:pBdr>
        <w:shd w:val="clear" w:color="auto" w:fill="FFFFFF"/>
        <w:tabs>
          <w:tab w:val="left" w:pos="0"/>
          <w:tab w:val="left" w:pos="2500"/>
        </w:tabs>
        <w:spacing w:line="310" w:lineRule="auto"/>
        <w:rPr>
          <w:sz w:val="24"/>
          <w:szCs w:val="24"/>
        </w:rPr>
      </w:pPr>
    </w:p>
    <w:p w14:paraId="1EA4B476" w14:textId="77777777" w:rsidR="003949CE" w:rsidRPr="00A57BC6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 w:rsidRPr="00A57BC6">
        <w:rPr>
          <w:b/>
          <w:sz w:val="24"/>
          <w:szCs w:val="24"/>
          <w:u w:val="single"/>
        </w:rPr>
        <w:t>RESUMO</w:t>
      </w:r>
    </w:p>
    <w:p w14:paraId="264E7F8A" w14:textId="74FCF8DB" w:rsidR="00DF2BB3" w:rsidRPr="00A57BC6" w:rsidRDefault="00DF2BB3" w:rsidP="00DF2BB3">
      <w:pPr>
        <w:pStyle w:val="Corpodetexto"/>
        <w:jc w:val="both"/>
      </w:pPr>
      <w:r w:rsidRPr="00A57BC6">
        <w:t>O</w:t>
      </w:r>
      <w:r w:rsidRPr="00A57BC6">
        <w:rPr>
          <w:spacing w:val="-15"/>
        </w:rPr>
        <w:t xml:space="preserve"> </w:t>
      </w:r>
      <w:r w:rsidRPr="00A57BC6">
        <w:t>Brasil</w:t>
      </w:r>
      <w:r w:rsidRPr="00A57BC6">
        <w:rPr>
          <w:spacing w:val="-15"/>
        </w:rPr>
        <w:t xml:space="preserve"> </w:t>
      </w:r>
      <w:r w:rsidRPr="00A57BC6">
        <w:t>é</w:t>
      </w:r>
      <w:r w:rsidRPr="00A57BC6">
        <w:rPr>
          <w:spacing w:val="-13"/>
        </w:rPr>
        <w:t xml:space="preserve"> </w:t>
      </w:r>
      <w:r w:rsidRPr="00A57BC6">
        <w:t>líder</w:t>
      </w:r>
      <w:r w:rsidRPr="00A57BC6">
        <w:rPr>
          <w:spacing w:val="-5"/>
        </w:rPr>
        <w:t xml:space="preserve"> </w:t>
      </w:r>
      <w:r w:rsidRPr="00A57BC6">
        <w:t>mundial</w:t>
      </w:r>
      <w:r w:rsidRPr="00A57BC6">
        <w:rPr>
          <w:spacing w:val="-11"/>
        </w:rPr>
        <w:t xml:space="preserve"> </w:t>
      </w:r>
      <w:r w:rsidRPr="00A57BC6">
        <w:t>na</w:t>
      </w:r>
      <w:r w:rsidRPr="00A57BC6">
        <w:rPr>
          <w:spacing w:val="-13"/>
        </w:rPr>
        <w:t xml:space="preserve"> </w:t>
      </w:r>
      <w:r w:rsidRPr="00A57BC6">
        <w:t>produção</w:t>
      </w:r>
      <w:r w:rsidRPr="00A57BC6">
        <w:rPr>
          <w:spacing w:val="-7"/>
        </w:rPr>
        <w:t xml:space="preserve"> </w:t>
      </w:r>
      <w:r w:rsidRPr="00A57BC6">
        <w:t>de</w:t>
      </w:r>
      <w:r w:rsidRPr="00A57BC6">
        <w:rPr>
          <w:spacing w:val="-13"/>
        </w:rPr>
        <w:t xml:space="preserve"> </w:t>
      </w:r>
      <w:r w:rsidR="007E7612" w:rsidRPr="00A57BC6">
        <w:t>ferro gusa</w:t>
      </w:r>
      <w:r w:rsidRPr="00A57BC6">
        <w:rPr>
          <w:spacing w:val="-7"/>
        </w:rPr>
        <w:t xml:space="preserve"> </w:t>
      </w:r>
      <w:r w:rsidRPr="00A57BC6">
        <w:t>utilizando</w:t>
      </w:r>
      <w:r w:rsidRPr="00A57BC6">
        <w:rPr>
          <w:spacing w:val="-7"/>
        </w:rPr>
        <w:t xml:space="preserve"> </w:t>
      </w:r>
      <w:r w:rsidRPr="00A57BC6">
        <w:t>carvão</w:t>
      </w:r>
      <w:r w:rsidRPr="00A57BC6">
        <w:rPr>
          <w:spacing w:val="-7"/>
        </w:rPr>
        <w:t xml:space="preserve"> </w:t>
      </w:r>
      <w:r w:rsidRPr="00A57BC6">
        <w:t>vegetal,</w:t>
      </w:r>
      <w:r w:rsidRPr="00A57BC6">
        <w:rPr>
          <w:spacing w:val="-10"/>
        </w:rPr>
        <w:t xml:space="preserve"> </w:t>
      </w:r>
      <w:r w:rsidRPr="00A57BC6">
        <w:t>um</w:t>
      </w:r>
      <w:r w:rsidRPr="00A57BC6">
        <w:rPr>
          <w:spacing w:val="-15"/>
        </w:rPr>
        <w:t xml:space="preserve"> </w:t>
      </w:r>
      <w:r w:rsidRPr="00A57BC6">
        <w:t>combustível</w:t>
      </w:r>
      <w:r w:rsidRPr="00A57BC6">
        <w:rPr>
          <w:spacing w:val="-15"/>
        </w:rPr>
        <w:t xml:space="preserve"> </w:t>
      </w:r>
      <w:r w:rsidRPr="00A57BC6">
        <w:t>de</w:t>
      </w:r>
      <w:r w:rsidRPr="00A57BC6">
        <w:rPr>
          <w:spacing w:val="-8"/>
        </w:rPr>
        <w:t xml:space="preserve"> </w:t>
      </w:r>
      <w:r w:rsidRPr="00A57BC6">
        <w:t>fonte renovável amplamente utilizado nos setores industrial e residencial.</w:t>
      </w:r>
      <w:r w:rsidR="00716D4B">
        <w:t xml:space="preserve"> </w:t>
      </w:r>
      <w:r w:rsidR="00716D4B" w:rsidRPr="00716D4B">
        <w:t xml:space="preserve">A produção de carvão vegetal no Pará (incluindo Abaetetuba) é baseada em madeiras de floresta secundária (limpeza de áreas da agricultura familiar), mas enfrenta problemas de sustentabilidade tecnológica. O uso de fornos de alvenaria sem controle resulta em carvão de qualidade não homogênea. </w:t>
      </w:r>
      <w:r w:rsidR="00716D4B">
        <w:t xml:space="preserve">Diante disso, </w:t>
      </w:r>
      <w:r w:rsidR="00716D4B" w:rsidRPr="00716D4B">
        <w:t xml:space="preserve">é crucial o conhecimento </w:t>
      </w:r>
      <w:r w:rsidR="00472387">
        <w:t>sobre carvão</w:t>
      </w:r>
      <w:r w:rsidR="00716D4B" w:rsidRPr="00716D4B">
        <w:t xml:space="preserve"> para </w:t>
      </w:r>
      <w:r w:rsidR="00472387">
        <w:t xml:space="preserve">fornecer informações técnicas sobre </w:t>
      </w:r>
      <w:r w:rsidR="00716D4B" w:rsidRPr="00716D4B">
        <w:t>a qualidade do produto final</w:t>
      </w:r>
      <w:r w:rsidR="00716D4B">
        <w:t>.</w:t>
      </w:r>
      <w:r w:rsidRPr="00A57BC6">
        <w:t xml:space="preserve"> O objetivo deste trabalho foi</w:t>
      </w:r>
      <w:r w:rsidRPr="00A57BC6">
        <w:rPr>
          <w:spacing w:val="40"/>
        </w:rPr>
        <w:t xml:space="preserve"> </w:t>
      </w:r>
      <w:r w:rsidRPr="00A57BC6">
        <w:t xml:space="preserve">avaliar as características física, química, </w:t>
      </w:r>
      <w:r w:rsidR="009B7D71" w:rsidRPr="00A57BC6">
        <w:t xml:space="preserve">energética e </w:t>
      </w:r>
      <w:r w:rsidRPr="00A57BC6">
        <w:t>mêcanica do</w:t>
      </w:r>
      <w:r w:rsidRPr="00A57BC6">
        <w:rPr>
          <w:spacing w:val="40"/>
        </w:rPr>
        <w:t xml:space="preserve"> </w:t>
      </w:r>
      <w:r w:rsidRPr="00A57BC6">
        <w:t xml:space="preserve">carvão proveniente do município de Abaetetuba-Pará. A amostra foi levada </w:t>
      </w:r>
      <w:r w:rsidR="009B7D71" w:rsidRPr="00A57BC6">
        <w:t>a</w:t>
      </w:r>
      <w:r w:rsidRPr="00A57BC6">
        <w:t>o Laboratório de Tecnologia de Produtos Florestais – LTPF</w:t>
      </w:r>
      <w:r w:rsidR="00CC125A" w:rsidRPr="00A57BC6">
        <w:t xml:space="preserve"> do Instituto de Ciências Agrárias – ICA da </w:t>
      </w:r>
      <w:r w:rsidRPr="00A57BC6">
        <w:t>U</w:t>
      </w:r>
      <w:r w:rsidR="00CC125A" w:rsidRPr="00A57BC6">
        <w:t>niversidade Federal Rural da Amazônia - U</w:t>
      </w:r>
      <w:r w:rsidRPr="00A57BC6">
        <w:t>FRA</w:t>
      </w:r>
      <w:r w:rsidR="009B7D71" w:rsidRPr="00A57BC6">
        <w:t>,</w:t>
      </w:r>
      <w:r w:rsidRPr="00A57BC6">
        <w:t xml:space="preserve"> </w:t>
      </w:r>
      <w:r w:rsidR="009B7D71" w:rsidRPr="00A57BC6">
        <w:t>C</w:t>
      </w:r>
      <w:r w:rsidRPr="00A57BC6">
        <w:t xml:space="preserve">ampus </w:t>
      </w:r>
      <w:r w:rsidR="00CC125A" w:rsidRPr="00A57BC6">
        <w:t xml:space="preserve">Sede em </w:t>
      </w:r>
      <w:r w:rsidRPr="00A57BC6">
        <w:t xml:space="preserve">Belém. </w:t>
      </w:r>
      <w:r w:rsidR="007E7612" w:rsidRPr="00A57BC6">
        <w:t>O</w:t>
      </w:r>
      <w:r w:rsidR="009716BC" w:rsidRPr="00A57BC6">
        <w:t xml:space="preserve"> carvão </w:t>
      </w:r>
      <w:r w:rsidRPr="00A57BC6">
        <w:t>foi submetid</w:t>
      </w:r>
      <w:r w:rsidR="009716BC" w:rsidRPr="00A57BC6">
        <w:t>o</w:t>
      </w:r>
      <w:r w:rsidRPr="00A57BC6">
        <w:t xml:space="preserve"> </w:t>
      </w:r>
      <w:r w:rsidR="009B7D71" w:rsidRPr="00A57BC6">
        <w:t>às</w:t>
      </w:r>
      <w:r w:rsidRPr="00A57BC6">
        <w:t xml:space="preserve"> análises </w:t>
      </w:r>
      <w:r w:rsidR="009716BC" w:rsidRPr="00A57BC6">
        <w:t xml:space="preserve">laboratoriais </w:t>
      </w:r>
      <w:r w:rsidRPr="00A57BC6">
        <w:t xml:space="preserve">para avaliar a qualidade </w:t>
      </w:r>
      <w:r w:rsidR="009716BC" w:rsidRPr="00A57BC6">
        <w:t xml:space="preserve">nos </w:t>
      </w:r>
      <w:r w:rsidRPr="00A57BC6">
        <w:t>termos d</w:t>
      </w:r>
      <w:r w:rsidR="007D3272" w:rsidRPr="00A57BC6">
        <w:t>os</w:t>
      </w:r>
      <w:r w:rsidRPr="00A57BC6">
        <w:t xml:space="preserve"> parâmetro</w:t>
      </w:r>
      <w:r w:rsidR="009716BC" w:rsidRPr="00A57BC6">
        <w:t>s: Fí</w:t>
      </w:r>
      <w:r w:rsidRPr="00A57BC6">
        <w:t>sico (densidade básica e densidade a granel)</w:t>
      </w:r>
      <w:r w:rsidR="009716BC" w:rsidRPr="00A57BC6">
        <w:t xml:space="preserve">, Químico </w:t>
      </w:r>
      <w:r w:rsidRPr="00A57BC6">
        <w:t>(teores de umidade</w:t>
      </w:r>
      <w:r w:rsidR="009B7D71" w:rsidRPr="00A57BC6">
        <w:t>, materias voláteis</w:t>
      </w:r>
      <w:r w:rsidRPr="00A57BC6">
        <w:t>,</w:t>
      </w:r>
      <w:r w:rsidRPr="00A57BC6">
        <w:rPr>
          <w:spacing w:val="40"/>
        </w:rPr>
        <w:t xml:space="preserve"> </w:t>
      </w:r>
      <w:r w:rsidRPr="00A57BC6">
        <w:t>cinzas e carbono fixo)</w:t>
      </w:r>
      <w:r w:rsidR="009716BC" w:rsidRPr="00A57BC6">
        <w:t>,</w:t>
      </w:r>
      <w:r w:rsidRPr="00A57BC6">
        <w:t xml:space="preserve"> </w:t>
      </w:r>
      <w:r w:rsidR="009716BC" w:rsidRPr="00A57BC6">
        <w:t>Energético (poder calorífico) e M</w:t>
      </w:r>
      <w:r w:rsidR="006A760C" w:rsidRPr="00A57BC6">
        <w:t>e</w:t>
      </w:r>
      <w:r w:rsidR="009716BC" w:rsidRPr="00A57BC6">
        <w:t>cânico (</w:t>
      </w:r>
      <w:r w:rsidR="006A760C" w:rsidRPr="00A57BC6">
        <w:t>f</w:t>
      </w:r>
      <w:r w:rsidR="009716BC" w:rsidRPr="00A57BC6">
        <w:t xml:space="preserve">riabilidade). </w:t>
      </w:r>
      <w:r w:rsidRPr="00A57BC6">
        <w:t>Os resultados obtidos referentes às propriedades físicas</w:t>
      </w:r>
      <w:r w:rsidR="00F302AF" w:rsidRPr="00A57BC6">
        <w:t xml:space="preserve"> do carvão</w:t>
      </w:r>
      <w:r w:rsidRPr="00A57BC6">
        <w:t xml:space="preserve"> indicaram </w:t>
      </w:r>
      <w:r w:rsidR="00F302AF" w:rsidRPr="00A57BC6">
        <w:t>médias de</w:t>
      </w:r>
      <w:r w:rsidRPr="00A57BC6">
        <w:rPr>
          <w:spacing w:val="-7"/>
        </w:rPr>
        <w:t xml:space="preserve"> </w:t>
      </w:r>
      <w:r w:rsidRPr="00A57BC6">
        <w:t>densidade</w:t>
      </w:r>
      <w:r w:rsidRPr="00A57BC6">
        <w:rPr>
          <w:spacing w:val="-7"/>
        </w:rPr>
        <w:t xml:space="preserve"> </w:t>
      </w:r>
      <w:r w:rsidRPr="00A57BC6">
        <w:t>básica</w:t>
      </w:r>
      <w:r w:rsidRPr="00A57BC6">
        <w:rPr>
          <w:spacing w:val="-7"/>
        </w:rPr>
        <w:t xml:space="preserve"> </w:t>
      </w:r>
      <w:r w:rsidRPr="00A57BC6">
        <w:t>de</w:t>
      </w:r>
      <w:r w:rsidRPr="00A57BC6">
        <w:rPr>
          <w:spacing w:val="-7"/>
        </w:rPr>
        <w:t xml:space="preserve"> </w:t>
      </w:r>
      <w:r w:rsidRPr="00A57BC6">
        <w:t>0,415</w:t>
      </w:r>
      <w:r w:rsidRPr="00A57BC6">
        <w:rPr>
          <w:spacing w:val="-6"/>
        </w:rPr>
        <w:t xml:space="preserve"> </w:t>
      </w:r>
      <w:r w:rsidRPr="00A57BC6">
        <w:t>g/cm³</w:t>
      </w:r>
      <w:r w:rsidRPr="00A57BC6">
        <w:rPr>
          <w:spacing w:val="-11"/>
        </w:rPr>
        <w:t xml:space="preserve"> </w:t>
      </w:r>
      <w:r w:rsidRPr="00A57BC6">
        <w:t>e</w:t>
      </w:r>
      <w:r w:rsidRPr="00A57BC6">
        <w:rPr>
          <w:spacing w:val="-7"/>
        </w:rPr>
        <w:t xml:space="preserve"> </w:t>
      </w:r>
      <w:r w:rsidRPr="00A57BC6">
        <w:t>densidade</w:t>
      </w:r>
      <w:r w:rsidRPr="00A57BC6">
        <w:rPr>
          <w:spacing w:val="-7"/>
        </w:rPr>
        <w:t xml:space="preserve"> </w:t>
      </w:r>
      <w:r w:rsidRPr="00A57BC6">
        <w:t>a</w:t>
      </w:r>
      <w:r w:rsidRPr="00A57BC6">
        <w:rPr>
          <w:spacing w:val="-7"/>
        </w:rPr>
        <w:t xml:space="preserve"> </w:t>
      </w:r>
      <w:r w:rsidRPr="00A57BC6">
        <w:t>granel</w:t>
      </w:r>
      <w:r w:rsidRPr="00A57BC6">
        <w:rPr>
          <w:spacing w:val="-15"/>
        </w:rPr>
        <w:t xml:space="preserve"> </w:t>
      </w:r>
      <w:r w:rsidRPr="00A57BC6">
        <w:t>de</w:t>
      </w:r>
      <w:r w:rsidRPr="00A57BC6">
        <w:rPr>
          <w:spacing w:val="-7"/>
        </w:rPr>
        <w:t xml:space="preserve"> </w:t>
      </w:r>
      <w:r w:rsidRPr="00A57BC6">
        <w:t>1</w:t>
      </w:r>
      <w:r w:rsidR="003E5B7F" w:rsidRPr="00A57BC6">
        <w:t xml:space="preserve">31,3 </w:t>
      </w:r>
      <w:r w:rsidRPr="00A57BC6">
        <w:t>kg/</w:t>
      </w:r>
      <w:r w:rsidR="009B7D71" w:rsidRPr="00A57BC6">
        <w:t>mdc</w:t>
      </w:r>
      <w:r w:rsidRPr="00A57BC6">
        <w:t>.</w:t>
      </w:r>
      <w:r w:rsidRPr="00A57BC6">
        <w:rPr>
          <w:spacing w:val="-4"/>
        </w:rPr>
        <w:t xml:space="preserve"> </w:t>
      </w:r>
      <w:r w:rsidR="009B7D71" w:rsidRPr="00A57BC6">
        <w:rPr>
          <w:spacing w:val="-4"/>
        </w:rPr>
        <w:t xml:space="preserve">As análises </w:t>
      </w:r>
      <w:r w:rsidRPr="00A57BC6">
        <w:t>químicas</w:t>
      </w:r>
      <w:r w:rsidRPr="00A57BC6">
        <w:rPr>
          <w:spacing w:val="-15"/>
        </w:rPr>
        <w:t xml:space="preserve"> </w:t>
      </w:r>
      <w:r w:rsidR="009B7D71" w:rsidRPr="00A57BC6">
        <w:rPr>
          <w:spacing w:val="-15"/>
        </w:rPr>
        <w:t xml:space="preserve">imediatas </w:t>
      </w:r>
      <w:r w:rsidRPr="00A57BC6">
        <w:t>apresentaram</w:t>
      </w:r>
      <w:r w:rsidRPr="00A57BC6">
        <w:rPr>
          <w:spacing w:val="-15"/>
        </w:rPr>
        <w:t xml:space="preserve"> </w:t>
      </w:r>
      <w:r w:rsidRPr="00A57BC6">
        <w:t>teores</w:t>
      </w:r>
      <w:r w:rsidRPr="00A57BC6">
        <w:rPr>
          <w:spacing w:val="-15"/>
        </w:rPr>
        <w:t xml:space="preserve"> </w:t>
      </w:r>
      <w:r w:rsidR="009716BC" w:rsidRPr="00A57BC6">
        <w:rPr>
          <w:spacing w:val="-15"/>
        </w:rPr>
        <w:t xml:space="preserve">médios </w:t>
      </w:r>
      <w:r w:rsidRPr="00A57BC6">
        <w:t>de</w:t>
      </w:r>
      <w:r w:rsidRPr="00A57BC6">
        <w:rPr>
          <w:spacing w:val="-15"/>
        </w:rPr>
        <w:t xml:space="preserve"> </w:t>
      </w:r>
      <w:r w:rsidRPr="00A57BC6">
        <w:t>3,2%</w:t>
      </w:r>
      <w:r w:rsidR="009716BC" w:rsidRPr="00A57BC6">
        <w:t xml:space="preserve"> de</w:t>
      </w:r>
      <w:r w:rsidRPr="00A57BC6">
        <w:t xml:space="preserve"> </w:t>
      </w:r>
      <w:r w:rsidR="007D3272" w:rsidRPr="00A57BC6">
        <w:t xml:space="preserve">teor de </w:t>
      </w:r>
      <w:r w:rsidR="009716BC" w:rsidRPr="00A57BC6">
        <w:t>umidade</w:t>
      </w:r>
      <w:r w:rsidR="009716BC" w:rsidRPr="00A57BC6">
        <w:rPr>
          <w:spacing w:val="-15"/>
        </w:rPr>
        <w:t xml:space="preserve">; </w:t>
      </w:r>
      <w:r w:rsidR="009716BC" w:rsidRPr="00A57BC6">
        <w:t>25,1% de</w:t>
      </w:r>
      <w:r w:rsidR="009716BC" w:rsidRPr="00A57BC6">
        <w:rPr>
          <w:spacing w:val="-15"/>
        </w:rPr>
        <w:t xml:space="preserve"> </w:t>
      </w:r>
      <w:r w:rsidRPr="00A57BC6">
        <w:t>materiais voláteis</w:t>
      </w:r>
      <w:r w:rsidR="009716BC" w:rsidRPr="00A57BC6">
        <w:t xml:space="preserve">; 1,0% de </w:t>
      </w:r>
      <w:r w:rsidRPr="00A57BC6">
        <w:t>cinzas e</w:t>
      </w:r>
      <w:r w:rsidRPr="00A57BC6">
        <w:rPr>
          <w:spacing w:val="40"/>
        </w:rPr>
        <w:t xml:space="preserve"> </w:t>
      </w:r>
      <w:r w:rsidR="007D3272" w:rsidRPr="00A57BC6">
        <w:rPr>
          <w:spacing w:val="40"/>
        </w:rPr>
        <w:t>73,9</w:t>
      </w:r>
      <w:r w:rsidR="009716BC" w:rsidRPr="00A57BC6">
        <w:rPr>
          <w:spacing w:val="40"/>
        </w:rPr>
        <w:t xml:space="preserve">% de </w:t>
      </w:r>
      <w:r w:rsidRPr="00A57BC6">
        <w:t xml:space="preserve">carbono fixo. A caracterização energética do carvão indicou valor médio de poder calorífico superior de 7.180,9 kcal/kg. </w:t>
      </w:r>
      <w:r w:rsidR="002F0A08" w:rsidRPr="00A57BC6">
        <w:t>No teste de tamboramento, a média de friabilidade foi de 31,4%,</w:t>
      </w:r>
      <w:r w:rsidR="007D3272" w:rsidRPr="00A57BC6">
        <w:t xml:space="preserve"> </w:t>
      </w:r>
      <w:r w:rsidR="002F0A08" w:rsidRPr="00A57BC6">
        <w:t>indica</w:t>
      </w:r>
      <w:r w:rsidR="007D3272" w:rsidRPr="00A57BC6">
        <w:t>n</w:t>
      </w:r>
      <w:r w:rsidR="002F0A08" w:rsidRPr="00A57BC6">
        <w:t xml:space="preserve">do ser muito </w:t>
      </w:r>
      <w:r w:rsidR="002F0A08" w:rsidRPr="00A57BC6">
        <w:rPr>
          <w:spacing w:val="-2"/>
        </w:rPr>
        <w:t>frágil</w:t>
      </w:r>
      <w:r w:rsidR="00F46D4B" w:rsidRPr="00A57BC6">
        <w:rPr>
          <w:spacing w:val="-15"/>
        </w:rPr>
        <w:t xml:space="preserve">, </w:t>
      </w:r>
      <w:r w:rsidR="009B7D71" w:rsidRPr="00A57BC6">
        <w:rPr>
          <w:spacing w:val="-15"/>
        </w:rPr>
        <w:t>necessitando-se de cuidado</w:t>
      </w:r>
      <w:r w:rsidR="003572F4" w:rsidRPr="00A57BC6">
        <w:rPr>
          <w:spacing w:val="-15"/>
        </w:rPr>
        <w:t>s</w:t>
      </w:r>
      <w:r w:rsidR="009B7D71" w:rsidRPr="00A57BC6">
        <w:rPr>
          <w:spacing w:val="-15"/>
        </w:rPr>
        <w:t xml:space="preserve"> </w:t>
      </w:r>
      <w:r w:rsidR="003572F4" w:rsidRPr="00A57BC6">
        <w:rPr>
          <w:spacing w:val="-15"/>
        </w:rPr>
        <w:t xml:space="preserve">durante </w:t>
      </w:r>
      <w:r w:rsidR="009B7D71" w:rsidRPr="00A57BC6">
        <w:rPr>
          <w:spacing w:val="-15"/>
        </w:rPr>
        <w:t>manuseio e transporte</w:t>
      </w:r>
      <w:r w:rsidRPr="00A57BC6">
        <w:t>.</w:t>
      </w:r>
      <w:r w:rsidR="00F302AF" w:rsidRPr="00A57BC6">
        <w:t xml:space="preserve"> Com base nos resultados obtidos, conclui-se que o carvão </w:t>
      </w:r>
      <w:r w:rsidR="003572F4" w:rsidRPr="00A57BC6">
        <w:t>procedente de Abaetetuba-PA,</w:t>
      </w:r>
      <w:r w:rsidR="00F302AF" w:rsidRPr="00A57BC6">
        <w:t xml:space="preserve"> atendeu</w:t>
      </w:r>
      <w:r w:rsidR="00F302AF" w:rsidRPr="00A57BC6">
        <w:rPr>
          <w:spacing w:val="-15"/>
        </w:rPr>
        <w:t xml:space="preserve"> </w:t>
      </w:r>
      <w:r w:rsidR="00F302AF" w:rsidRPr="00A57BC6">
        <w:t>o</w:t>
      </w:r>
      <w:r w:rsidR="00F302AF" w:rsidRPr="00A57BC6">
        <w:rPr>
          <w:spacing w:val="-15"/>
        </w:rPr>
        <w:t xml:space="preserve"> </w:t>
      </w:r>
      <w:r w:rsidR="00F302AF" w:rsidRPr="00A57BC6">
        <w:t>padr</w:t>
      </w:r>
      <w:r w:rsidR="007D3272" w:rsidRPr="00A57BC6">
        <w:t>ão</w:t>
      </w:r>
      <w:r w:rsidR="00F302AF" w:rsidRPr="00A57BC6">
        <w:rPr>
          <w:spacing w:val="-15"/>
        </w:rPr>
        <w:t xml:space="preserve"> </w:t>
      </w:r>
      <w:r w:rsidR="00F302AF" w:rsidRPr="00A57BC6">
        <w:t>d</w:t>
      </w:r>
      <w:r w:rsidR="007E7612" w:rsidRPr="00A57BC6">
        <w:t>e</w:t>
      </w:r>
      <w:r w:rsidR="00F302AF" w:rsidRPr="00A57BC6">
        <w:t xml:space="preserve"> propriedade</w:t>
      </w:r>
      <w:r w:rsidR="007E7612" w:rsidRPr="00A57BC6">
        <w:t>s</w:t>
      </w:r>
      <w:r w:rsidR="00F302AF" w:rsidRPr="00A57BC6">
        <w:rPr>
          <w:spacing w:val="-15"/>
        </w:rPr>
        <w:t xml:space="preserve"> </w:t>
      </w:r>
      <w:r w:rsidR="003572F4" w:rsidRPr="00A57BC6">
        <w:rPr>
          <w:spacing w:val="-15"/>
        </w:rPr>
        <w:t>idea</w:t>
      </w:r>
      <w:r w:rsidR="007E7612" w:rsidRPr="00A57BC6">
        <w:rPr>
          <w:spacing w:val="-15"/>
        </w:rPr>
        <w:t>is</w:t>
      </w:r>
      <w:r w:rsidR="003572F4" w:rsidRPr="00A57BC6">
        <w:rPr>
          <w:spacing w:val="-15"/>
        </w:rPr>
        <w:t xml:space="preserve"> </w:t>
      </w:r>
      <w:r w:rsidR="00F302AF" w:rsidRPr="00A57BC6">
        <w:rPr>
          <w:spacing w:val="-15"/>
        </w:rPr>
        <w:t>para</w:t>
      </w:r>
      <w:r w:rsidR="003572F4" w:rsidRPr="00A57BC6">
        <w:rPr>
          <w:spacing w:val="-15"/>
        </w:rPr>
        <w:t xml:space="preserve"> uso</w:t>
      </w:r>
      <w:r w:rsidR="00F302AF" w:rsidRPr="00A57BC6">
        <w:rPr>
          <w:spacing w:val="-15"/>
        </w:rPr>
        <w:t xml:space="preserve"> </w:t>
      </w:r>
      <w:r w:rsidR="00472387">
        <w:rPr>
          <w:spacing w:val="-15"/>
        </w:rPr>
        <w:t>doméstico</w:t>
      </w:r>
      <w:r w:rsidR="00F302AF" w:rsidRPr="00A57BC6">
        <w:rPr>
          <w:spacing w:val="-15"/>
        </w:rPr>
        <w:t xml:space="preserve"> </w:t>
      </w:r>
      <w:r w:rsidR="007E7612" w:rsidRPr="00A57BC6">
        <w:rPr>
          <w:spacing w:val="-15"/>
        </w:rPr>
        <w:t>e</w:t>
      </w:r>
      <w:r w:rsidR="003572F4" w:rsidRPr="00A57BC6">
        <w:rPr>
          <w:spacing w:val="-15"/>
        </w:rPr>
        <w:t xml:space="preserve"> </w:t>
      </w:r>
      <w:r w:rsidR="00F302AF" w:rsidRPr="00A57BC6">
        <w:rPr>
          <w:spacing w:val="-15"/>
        </w:rPr>
        <w:t>limitado para uso industrial que exija alto teor de carbono fixo e alto poder calorífico</w:t>
      </w:r>
      <w:r w:rsidR="006A760C" w:rsidRPr="00A57BC6">
        <w:t>.</w:t>
      </w:r>
    </w:p>
    <w:p w14:paraId="48C7C2F7" w14:textId="77777777" w:rsidR="003E5B7F" w:rsidRPr="00A57BC6" w:rsidRDefault="003E5B7F" w:rsidP="00DF2BB3">
      <w:pPr>
        <w:pStyle w:val="Corpodetexto"/>
        <w:jc w:val="both"/>
      </w:pPr>
    </w:p>
    <w:p w14:paraId="56BE5F40" w14:textId="75B0585B" w:rsidR="00DF2BB3" w:rsidRPr="00A57BC6" w:rsidRDefault="003949CE" w:rsidP="00DF2BB3">
      <w:pPr>
        <w:jc w:val="both"/>
        <w:rPr>
          <w:spacing w:val="-2"/>
          <w:sz w:val="24"/>
        </w:rPr>
      </w:pPr>
      <w:r w:rsidRPr="00A57BC6">
        <w:rPr>
          <w:b/>
          <w:sz w:val="24"/>
          <w:szCs w:val="24"/>
        </w:rPr>
        <w:t>Palavras-chave</w:t>
      </w:r>
      <w:r w:rsidRPr="00A57BC6">
        <w:rPr>
          <w:bCs/>
          <w:sz w:val="24"/>
          <w:szCs w:val="24"/>
        </w:rPr>
        <w:t xml:space="preserve">: </w:t>
      </w:r>
      <w:r w:rsidR="00ED0FEF" w:rsidRPr="00A57BC6">
        <w:rPr>
          <w:bCs/>
          <w:sz w:val="24"/>
          <w:szCs w:val="24"/>
        </w:rPr>
        <w:t>Carvão</w:t>
      </w:r>
      <w:r w:rsidR="00F77ADD" w:rsidRPr="00A57BC6">
        <w:rPr>
          <w:bCs/>
          <w:sz w:val="24"/>
          <w:szCs w:val="24"/>
        </w:rPr>
        <w:t xml:space="preserve"> vegetal.</w:t>
      </w:r>
      <w:r w:rsidR="003572F4" w:rsidRPr="00A57BC6">
        <w:rPr>
          <w:bCs/>
          <w:sz w:val="24"/>
          <w:szCs w:val="24"/>
        </w:rPr>
        <w:t xml:space="preserve"> </w:t>
      </w:r>
      <w:r w:rsidR="00F77ADD" w:rsidRPr="00A57BC6">
        <w:rPr>
          <w:sz w:val="24"/>
        </w:rPr>
        <w:t xml:space="preserve">Friabilidade. </w:t>
      </w:r>
      <w:r w:rsidR="003572F4" w:rsidRPr="00A57BC6">
        <w:rPr>
          <w:bCs/>
          <w:sz w:val="24"/>
          <w:szCs w:val="24"/>
        </w:rPr>
        <w:t>Poder calorífico</w:t>
      </w:r>
      <w:r w:rsidR="00DF2BB3" w:rsidRPr="00A57BC6">
        <w:rPr>
          <w:sz w:val="24"/>
        </w:rPr>
        <w:t>.</w:t>
      </w:r>
      <w:r w:rsidR="007D3272" w:rsidRPr="00A57BC6">
        <w:rPr>
          <w:sz w:val="24"/>
        </w:rPr>
        <w:t xml:space="preserve"> </w:t>
      </w:r>
    </w:p>
    <w:p w14:paraId="71340687" w14:textId="77777777" w:rsidR="003949CE" w:rsidRPr="00A57BC6" w:rsidRDefault="003949CE" w:rsidP="008263B3">
      <w:pP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73EB5E4E" w14:textId="132C9FC5" w:rsidR="003949CE" w:rsidRPr="00A57BC6" w:rsidRDefault="003949CE" w:rsidP="00DF2BB3">
      <w:pPr>
        <w:shd w:val="clear" w:color="auto" w:fill="FFFFFF"/>
        <w:tabs>
          <w:tab w:val="left" w:pos="2500"/>
        </w:tabs>
        <w:jc w:val="both"/>
        <w:rPr>
          <w:b/>
          <w:color w:val="0000FF"/>
          <w:sz w:val="24"/>
          <w:szCs w:val="24"/>
          <w:u w:val="single"/>
        </w:rPr>
      </w:pPr>
      <w:r w:rsidRPr="00A57BC6">
        <w:rPr>
          <w:b/>
          <w:sz w:val="24"/>
          <w:szCs w:val="24"/>
        </w:rPr>
        <w:t>Área de Interesse</w:t>
      </w:r>
      <w:r w:rsidR="00F03A28" w:rsidRPr="00A57BC6">
        <w:rPr>
          <w:b/>
          <w:sz w:val="24"/>
          <w:szCs w:val="24"/>
        </w:rPr>
        <w:t xml:space="preserve">: </w:t>
      </w:r>
      <w:r w:rsidR="000A1B4B" w:rsidRPr="00A57BC6">
        <w:rPr>
          <w:sz w:val="24"/>
          <w:szCs w:val="24"/>
        </w:rPr>
        <w:t>Ciências Agr</w:t>
      </w:r>
      <w:r w:rsidR="000436E8" w:rsidRPr="00A57BC6">
        <w:rPr>
          <w:sz w:val="24"/>
          <w:szCs w:val="24"/>
        </w:rPr>
        <w:t>á</w:t>
      </w:r>
      <w:r w:rsidR="000A1B4B" w:rsidRPr="00A57BC6">
        <w:rPr>
          <w:sz w:val="24"/>
          <w:szCs w:val="24"/>
        </w:rPr>
        <w:t>rias</w:t>
      </w:r>
      <w:r w:rsidR="00DF2BB3" w:rsidRPr="00A57BC6">
        <w:rPr>
          <w:sz w:val="24"/>
          <w:szCs w:val="24"/>
        </w:rPr>
        <w:t>.</w:t>
      </w:r>
    </w:p>
    <w:p w14:paraId="278DBA84" w14:textId="77777777" w:rsidR="003949CE" w:rsidRPr="00A57BC6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b/>
          <w:sz w:val="24"/>
          <w:szCs w:val="24"/>
        </w:rPr>
      </w:pPr>
    </w:p>
    <w:p w14:paraId="038F3C28" w14:textId="77777777" w:rsidR="003572F4" w:rsidRPr="00A57BC6" w:rsidRDefault="003572F4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39EB1303" w14:textId="5E8C4534" w:rsidR="00042F9F" w:rsidRDefault="003949CE" w:rsidP="0042084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rPr>
          <w:b/>
          <w:sz w:val="24"/>
          <w:szCs w:val="24"/>
        </w:rPr>
      </w:pPr>
      <w:r w:rsidRPr="00A57BC6">
        <w:rPr>
          <w:b/>
          <w:sz w:val="24"/>
          <w:szCs w:val="24"/>
        </w:rPr>
        <w:lastRenderedPageBreak/>
        <w:t>1</w:t>
      </w:r>
      <w:r w:rsidR="001612B9" w:rsidRPr="00A57BC6">
        <w:rPr>
          <w:b/>
          <w:sz w:val="24"/>
          <w:szCs w:val="24"/>
        </w:rPr>
        <w:t>.</w:t>
      </w:r>
      <w:r w:rsidRPr="00A57BC6">
        <w:rPr>
          <w:b/>
          <w:sz w:val="24"/>
          <w:szCs w:val="24"/>
        </w:rPr>
        <w:t xml:space="preserve"> INTRODUÇÃO</w:t>
      </w:r>
    </w:p>
    <w:p w14:paraId="7DF7B4FC" w14:textId="7D250739" w:rsidR="00E03D1C" w:rsidRPr="001676EB" w:rsidRDefault="00E03D1C" w:rsidP="00E03D1C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pacing w:val="-5"/>
          <w:sz w:val="24"/>
          <w:szCs w:val="24"/>
        </w:rPr>
      </w:pPr>
      <w:r w:rsidRPr="00A57BC6">
        <w:rPr>
          <w:sz w:val="24"/>
          <w:szCs w:val="24"/>
        </w:rPr>
        <w:t>O carvão vegetal é utilizado há muito tempo como um importante biocombustível pela humanidade. Dentro desse contexto</w:t>
      </w:r>
      <w:r w:rsidR="002F639C">
        <w:rPr>
          <w:sz w:val="24"/>
          <w:szCs w:val="24"/>
        </w:rPr>
        <w:t>,</w:t>
      </w:r>
      <w:r w:rsidRPr="00A57BC6">
        <w:rPr>
          <w:sz w:val="24"/>
          <w:szCs w:val="24"/>
        </w:rPr>
        <w:t xml:space="preserve"> </w:t>
      </w:r>
      <w:r w:rsidR="002F639C">
        <w:rPr>
          <w:sz w:val="24"/>
          <w:szCs w:val="24"/>
        </w:rPr>
        <w:t>o</w:t>
      </w:r>
      <w:r w:rsidRPr="00A57BC6">
        <w:rPr>
          <w:sz w:val="24"/>
          <w:szCs w:val="24"/>
        </w:rPr>
        <w:t xml:space="preserve"> Brasil se destaca como o maior produtor global</w:t>
      </w:r>
      <w:r>
        <w:rPr>
          <w:sz w:val="24"/>
          <w:szCs w:val="24"/>
        </w:rPr>
        <w:t xml:space="preserve"> de carvão vegetal</w:t>
      </w:r>
      <w:r w:rsidRPr="00A57BC6">
        <w:rPr>
          <w:sz w:val="24"/>
          <w:szCs w:val="24"/>
        </w:rPr>
        <w:t xml:space="preserve"> e o segundo maior consumido.</w:t>
      </w:r>
      <w:r w:rsidRPr="00A57BC6">
        <w:rPr>
          <w:spacing w:val="-7"/>
          <w:sz w:val="24"/>
          <w:szCs w:val="24"/>
        </w:rPr>
        <w:t xml:space="preserve"> </w:t>
      </w:r>
      <w:r w:rsidRPr="00A57BC6">
        <w:rPr>
          <w:sz w:val="24"/>
          <w:szCs w:val="24"/>
        </w:rPr>
        <w:t>Segundo</w:t>
      </w:r>
      <w:r w:rsidRPr="00A57BC6">
        <w:rPr>
          <w:spacing w:val="-9"/>
          <w:sz w:val="24"/>
          <w:szCs w:val="24"/>
        </w:rPr>
        <w:t xml:space="preserve"> </w:t>
      </w:r>
      <w:r w:rsidRPr="00A57BC6">
        <w:rPr>
          <w:sz w:val="24"/>
          <w:szCs w:val="24"/>
        </w:rPr>
        <w:t>o</w:t>
      </w:r>
      <w:r w:rsidRPr="00A57BC6">
        <w:rPr>
          <w:spacing w:val="-9"/>
          <w:sz w:val="24"/>
          <w:szCs w:val="24"/>
        </w:rPr>
        <w:t xml:space="preserve"> </w:t>
      </w:r>
      <w:r w:rsidRPr="00A57BC6">
        <w:rPr>
          <w:sz w:val="24"/>
          <w:szCs w:val="24"/>
        </w:rPr>
        <w:t>Balanço</w:t>
      </w:r>
      <w:r w:rsidRPr="00A57BC6">
        <w:rPr>
          <w:spacing w:val="-4"/>
          <w:sz w:val="24"/>
          <w:szCs w:val="24"/>
        </w:rPr>
        <w:t xml:space="preserve"> </w:t>
      </w:r>
      <w:r w:rsidRPr="00A57BC6">
        <w:rPr>
          <w:sz w:val="24"/>
          <w:szCs w:val="24"/>
        </w:rPr>
        <w:t>Energético</w:t>
      </w:r>
      <w:r w:rsidRPr="00A57BC6">
        <w:rPr>
          <w:spacing w:val="-4"/>
          <w:sz w:val="24"/>
          <w:szCs w:val="24"/>
        </w:rPr>
        <w:t xml:space="preserve"> </w:t>
      </w:r>
      <w:r w:rsidRPr="00A57BC6">
        <w:rPr>
          <w:sz w:val="24"/>
          <w:szCs w:val="24"/>
        </w:rPr>
        <w:t>Nacional</w:t>
      </w:r>
      <w:r w:rsidRPr="00A57BC6">
        <w:rPr>
          <w:spacing w:val="-15"/>
          <w:sz w:val="24"/>
          <w:szCs w:val="24"/>
        </w:rPr>
        <w:t xml:space="preserve"> </w:t>
      </w:r>
      <w:r w:rsidRPr="00A57BC6">
        <w:rPr>
          <w:sz w:val="24"/>
          <w:szCs w:val="24"/>
        </w:rPr>
        <w:t>de</w:t>
      </w:r>
      <w:r w:rsidRPr="00A57BC6">
        <w:rPr>
          <w:spacing w:val="-10"/>
          <w:sz w:val="24"/>
          <w:szCs w:val="24"/>
        </w:rPr>
        <w:t xml:space="preserve"> </w:t>
      </w:r>
      <w:r w:rsidRPr="00A57BC6">
        <w:rPr>
          <w:sz w:val="24"/>
          <w:szCs w:val="24"/>
        </w:rPr>
        <w:t>2023,</w:t>
      </w:r>
      <w:r w:rsidRPr="00A57BC6">
        <w:rPr>
          <w:spacing w:val="-9"/>
          <w:sz w:val="24"/>
          <w:szCs w:val="24"/>
        </w:rPr>
        <w:t xml:space="preserve"> </w:t>
      </w:r>
      <w:r w:rsidRPr="00A57BC6">
        <w:rPr>
          <w:sz w:val="24"/>
          <w:szCs w:val="24"/>
        </w:rPr>
        <w:t>o setor industrial, domina a produção de</w:t>
      </w:r>
      <w:r w:rsidRPr="00A57BC6">
        <w:rPr>
          <w:spacing w:val="-2"/>
          <w:sz w:val="24"/>
          <w:szCs w:val="24"/>
        </w:rPr>
        <w:t xml:space="preserve"> </w:t>
      </w:r>
      <w:r w:rsidRPr="00A57BC6">
        <w:rPr>
          <w:sz w:val="24"/>
          <w:szCs w:val="24"/>
        </w:rPr>
        <w:t>ferro-gusa e aço com</w:t>
      </w:r>
      <w:r w:rsidRPr="00A57BC6">
        <w:rPr>
          <w:spacing w:val="-6"/>
          <w:sz w:val="24"/>
          <w:szCs w:val="24"/>
        </w:rPr>
        <w:t xml:space="preserve"> </w:t>
      </w:r>
      <w:r w:rsidRPr="00A57BC6">
        <w:rPr>
          <w:sz w:val="24"/>
          <w:szCs w:val="24"/>
        </w:rPr>
        <w:t>17,6% de representatividade entre as fontes de energia para produção, atrás apenas do coque de carvão mineral (42,3%) e é a mais utilizada na produção de</w:t>
      </w:r>
      <w:r w:rsidRPr="00A57BC6">
        <w:rPr>
          <w:spacing w:val="-8"/>
          <w:sz w:val="24"/>
          <w:szCs w:val="24"/>
        </w:rPr>
        <w:t xml:space="preserve"> </w:t>
      </w:r>
      <w:r w:rsidRPr="00A57BC6">
        <w:rPr>
          <w:sz w:val="24"/>
          <w:szCs w:val="24"/>
        </w:rPr>
        <w:t>ferroligas</w:t>
      </w:r>
      <w:r w:rsidRPr="00A57BC6">
        <w:rPr>
          <w:spacing w:val="-9"/>
          <w:sz w:val="24"/>
          <w:szCs w:val="24"/>
        </w:rPr>
        <w:t xml:space="preserve"> </w:t>
      </w:r>
      <w:r w:rsidRPr="00A57BC6">
        <w:rPr>
          <w:sz w:val="24"/>
          <w:szCs w:val="24"/>
        </w:rPr>
        <w:t>com</w:t>
      </w:r>
      <w:r w:rsidRPr="00A57BC6">
        <w:rPr>
          <w:spacing w:val="-15"/>
          <w:sz w:val="24"/>
          <w:szCs w:val="24"/>
        </w:rPr>
        <w:t xml:space="preserve"> </w:t>
      </w:r>
      <w:r w:rsidRPr="00A57BC6">
        <w:rPr>
          <w:sz w:val="24"/>
          <w:szCs w:val="24"/>
        </w:rPr>
        <w:t>46,5%</w:t>
      </w:r>
      <w:r w:rsidRPr="00A57BC6">
        <w:rPr>
          <w:spacing w:val="-5"/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</w:p>
    <w:p w14:paraId="22E71458" w14:textId="50241C83" w:rsidR="00E03D1C" w:rsidRDefault="00537E29" w:rsidP="00E03D1C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pacing w:val="-5"/>
          <w:sz w:val="24"/>
          <w:szCs w:val="24"/>
          <w:lang w:val="pt-BR"/>
        </w:rPr>
      </w:pPr>
      <w:r>
        <w:rPr>
          <w:spacing w:val="-5"/>
          <w:sz w:val="24"/>
          <w:szCs w:val="24"/>
          <w:lang w:val="pt-BR"/>
        </w:rPr>
        <w:t xml:space="preserve">Em </w:t>
      </w:r>
      <w:r w:rsidR="00111713" w:rsidRPr="00111713">
        <w:rPr>
          <w:spacing w:val="-5"/>
          <w:sz w:val="24"/>
          <w:szCs w:val="24"/>
        </w:rPr>
        <w:t>Abaetetuba</w:t>
      </w:r>
      <w:r>
        <w:rPr>
          <w:spacing w:val="-5"/>
          <w:sz w:val="24"/>
          <w:szCs w:val="24"/>
        </w:rPr>
        <w:t>-PA</w:t>
      </w:r>
      <w:r w:rsidR="00111713" w:rsidRPr="00111713">
        <w:rPr>
          <w:spacing w:val="-5"/>
          <w:sz w:val="24"/>
          <w:szCs w:val="24"/>
        </w:rPr>
        <w:t>,</w:t>
      </w:r>
      <w:r w:rsidR="00111713" w:rsidRPr="00111713">
        <w:rPr>
          <w:spacing w:val="-5"/>
          <w:sz w:val="24"/>
          <w:szCs w:val="24"/>
          <w:lang w:val="pt-BR"/>
        </w:rPr>
        <w:t xml:space="preserve"> </w:t>
      </w:r>
      <w:r w:rsidR="00E03D1C" w:rsidRPr="00111713">
        <w:rPr>
          <w:spacing w:val="-5"/>
          <w:sz w:val="24"/>
          <w:szCs w:val="24"/>
          <w:lang w:val="pt-BR"/>
        </w:rPr>
        <w:t>a pro</w:t>
      </w:r>
      <w:r w:rsidR="00E03D1C" w:rsidRPr="00D320CB">
        <w:rPr>
          <w:spacing w:val="-5"/>
          <w:sz w:val="24"/>
          <w:szCs w:val="24"/>
          <w:lang w:val="pt-BR"/>
        </w:rPr>
        <w:t>dução</w:t>
      </w:r>
      <w:r w:rsidR="00E03D1C">
        <w:rPr>
          <w:spacing w:val="-5"/>
          <w:sz w:val="24"/>
          <w:szCs w:val="24"/>
          <w:lang w:val="pt-BR"/>
        </w:rPr>
        <w:t xml:space="preserve"> de carvão</w:t>
      </w:r>
      <w:r w:rsidR="00E03D1C" w:rsidRPr="00D320CB">
        <w:rPr>
          <w:spacing w:val="-5"/>
          <w:sz w:val="24"/>
          <w:szCs w:val="24"/>
          <w:lang w:val="pt-BR"/>
        </w:rPr>
        <w:t xml:space="preserve"> </w:t>
      </w:r>
      <w:r>
        <w:rPr>
          <w:spacing w:val="-5"/>
          <w:sz w:val="24"/>
          <w:szCs w:val="24"/>
          <w:lang w:val="pt-BR"/>
        </w:rPr>
        <w:t xml:space="preserve">é eminentemente artesanal para consumo doméstico. A matéria prima é procedente de </w:t>
      </w:r>
      <w:r w:rsidR="00E03D1C">
        <w:rPr>
          <w:spacing w:val="-5"/>
          <w:sz w:val="24"/>
          <w:szCs w:val="24"/>
          <w:lang w:val="pt-BR"/>
        </w:rPr>
        <w:t>floresta secund</w:t>
      </w:r>
      <w:r>
        <w:rPr>
          <w:spacing w:val="-5"/>
          <w:sz w:val="24"/>
          <w:szCs w:val="24"/>
          <w:lang w:val="pt-BR"/>
        </w:rPr>
        <w:t>á</w:t>
      </w:r>
      <w:r w:rsidR="00E03D1C">
        <w:rPr>
          <w:spacing w:val="-5"/>
          <w:sz w:val="24"/>
          <w:szCs w:val="24"/>
          <w:lang w:val="pt-BR"/>
        </w:rPr>
        <w:t>ria, sobretudo</w:t>
      </w:r>
      <w:r>
        <w:rPr>
          <w:spacing w:val="-5"/>
          <w:sz w:val="24"/>
          <w:szCs w:val="24"/>
          <w:lang w:val="pt-BR"/>
        </w:rPr>
        <w:t>,</w:t>
      </w:r>
      <w:r w:rsidR="00E03D1C">
        <w:rPr>
          <w:spacing w:val="-5"/>
          <w:sz w:val="24"/>
          <w:szCs w:val="24"/>
          <w:lang w:val="pt-BR"/>
        </w:rPr>
        <w:t xml:space="preserve"> de limpeza de área para cultivo </w:t>
      </w:r>
      <w:r w:rsidR="00952C68">
        <w:rPr>
          <w:spacing w:val="-5"/>
          <w:sz w:val="24"/>
          <w:szCs w:val="24"/>
          <w:lang w:val="pt-BR"/>
        </w:rPr>
        <w:t>praticado em</w:t>
      </w:r>
      <w:r w:rsidR="00E03D1C">
        <w:rPr>
          <w:spacing w:val="-5"/>
          <w:sz w:val="24"/>
          <w:szCs w:val="24"/>
          <w:lang w:val="pt-BR"/>
        </w:rPr>
        <w:t xml:space="preserve"> agricultura familiar. </w:t>
      </w:r>
      <w:r>
        <w:rPr>
          <w:spacing w:val="-5"/>
          <w:sz w:val="24"/>
          <w:szCs w:val="24"/>
          <w:lang w:val="pt-BR"/>
        </w:rPr>
        <w:t xml:space="preserve">A produção de carvão é realizada através de </w:t>
      </w:r>
      <w:r w:rsidR="004116C3">
        <w:rPr>
          <w:spacing w:val="-5"/>
          <w:sz w:val="24"/>
          <w:szCs w:val="24"/>
          <w:lang w:val="pt-BR"/>
        </w:rPr>
        <w:t>tecnologia simples utiliza</w:t>
      </w:r>
      <w:r w:rsidR="00952C68">
        <w:rPr>
          <w:spacing w:val="-5"/>
          <w:sz w:val="24"/>
          <w:szCs w:val="24"/>
          <w:lang w:val="pt-BR"/>
        </w:rPr>
        <w:t>ndo-se</w:t>
      </w:r>
      <w:r w:rsidR="004116C3">
        <w:rPr>
          <w:spacing w:val="-5"/>
          <w:sz w:val="24"/>
          <w:szCs w:val="24"/>
          <w:lang w:val="pt-BR"/>
        </w:rPr>
        <w:t xml:space="preserve"> </w:t>
      </w:r>
      <w:r w:rsidR="00111713" w:rsidRPr="00111713">
        <w:rPr>
          <w:spacing w:val="-5"/>
          <w:sz w:val="24"/>
          <w:szCs w:val="24"/>
        </w:rPr>
        <w:t>forno</w:t>
      </w:r>
      <w:r w:rsidR="00952C68">
        <w:rPr>
          <w:spacing w:val="-5"/>
          <w:sz w:val="24"/>
          <w:szCs w:val="24"/>
        </w:rPr>
        <w:t>s</w:t>
      </w:r>
      <w:r w:rsidR="00111713" w:rsidRPr="00111713">
        <w:rPr>
          <w:spacing w:val="-5"/>
          <w:sz w:val="24"/>
          <w:szCs w:val="24"/>
        </w:rPr>
        <w:t xml:space="preserve"> de alvenaria</w:t>
      </w:r>
      <w:r w:rsidR="00952C68">
        <w:rPr>
          <w:spacing w:val="-5"/>
          <w:sz w:val="24"/>
          <w:szCs w:val="24"/>
        </w:rPr>
        <w:t>.</w:t>
      </w:r>
      <w:r w:rsidR="00952C68" w:rsidRPr="00952C68">
        <w:rPr>
          <w:spacing w:val="-5"/>
          <w:sz w:val="24"/>
          <w:szCs w:val="24"/>
        </w:rPr>
        <w:t xml:space="preserve"> </w:t>
      </w:r>
      <w:r w:rsidR="00952C68">
        <w:rPr>
          <w:spacing w:val="-5"/>
          <w:sz w:val="24"/>
          <w:szCs w:val="24"/>
        </w:rPr>
        <w:t xml:space="preserve">Segundo, </w:t>
      </w:r>
      <w:r w:rsidR="00952C68" w:rsidRPr="00456C8F">
        <w:rPr>
          <w:spacing w:val="-5"/>
          <w:sz w:val="24"/>
          <w:szCs w:val="24"/>
          <w:lang w:val="pt-BR"/>
        </w:rPr>
        <w:t>O</w:t>
      </w:r>
      <w:r w:rsidR="00952C68">
        <w:rPr>
          <w:spacing w:val="-5"/>
          <w:sz w:val="24"/>
          <w:szCs w:val="24"/>
          <w:lang w:val="pt-BR"/>
        </w:rPr>
        <w:t>liveira</w:t>
      </w:r>
      <w:r w:rsidR="00952C68" w:rsidRPr="00456C8F">
        <w:rPr>
          <w:spacing w:val="-5"/>
          <w:sz w:val="24"/>
          <w:szCs w:val="24"/>
          <w:lang w:val="pt-BR"/>
        </w:rPr>
        <w:t xml:space="preserve"> </w:t>
      </w:r>
      <w:r w:rsidR="00952C68" w:rsidRPr="00111713">
        <w:rPr>
          <w:i/>
          <w:iCs/>
          <w:spacing w:val="-5"/>
          <w:sz w:val="24"/>
          <w:szCs w:val="24"/>
          <w:lang w:val="pt-BR"/>
        </w:rPr>
        <w:t xml:space="preserve">et al., </w:t>
      </w:r>
      <w:r w:rsidR="00952C68" w:rsidRPr="00456C8F">
        <w:rPr>
          <w:spacing w:val="-5"/>
          <w:sz w:val="24"/>
          <w:szCs w:val="24"/>
          <w:lang w:val="pt-BR"/>
        </w:rPr>
        <w:t>2019</w:t>
      </w:r>
      <w:r w:rsidR="00952C68">
        <w:rPr>
          <w:spacing w:val="-5"/>
          <w:sz w:val="24"/>
          <w:szCs w:val="24"/>
          <w:lang w:val="pt-BR"/>
        </w:rPr>
        <w:t xml:space="preserve">, esse tipo de </w:t>
      </w:r>
      <w:r w:rsidR="00952C68">
        <w:rPr>
          <w:spacing w:val="-5"/>
          <w:sz w:val="24"/>
          <w:szCs w:val="24"/>
        </w:rPr>
        <w:t xml:space="preserve">fornos são os mais difundidos na região, mas ainda </w:t>
      </w:r>
      <w:r w:rsidR="00952C68" w:rsidRPr="00111713">
        <w:rPr>
          <w:spacing w:val="-5"/>
          <w:sz w:val="24"/>
          <w:szCs w:val="24"/>
        </w:rPr>
        <w:t>sem controle adequado dos parâmetros, o que dificulta a obtenção de um produto de qualidade homogênea</w:t>
      </w:r>
      <w:r w:rsidR="00952C68">
        <w:rPr>
          <w:spacing w:val="-5"/>
          <w:sz w:val="24"/>
          <w:szCs w:val="24"/>
        </w:rPr>
        <w:t xml:space="preserve">. Porém, há registro de que muitos produtores rurais utilizam o sistema mais antigo denominada de caieira (carbonização em fossa). </w:t>
      </w:r>
    </w:p>
    <w:p w14:paraId="160443EC" w14:textId="532088A6" w:rsidR="00E03D1C" w:rsidRDefault="004F01ED" w:rsidP="00E03D1C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>
        <w:rPr>
          <w:sz w:val="24"/>
          <w:szCs w:val="24"/>
        </w:rPr>
        <w:t>A</w:t>
      </w:r>
      <w:r w:rsidRPr="004F01ED">
        <w:rPr>
          <w:sz w:val="24"/>
          <w:szCs w:val="24"/>
        </w:rPr>
        <w:t xml:space="preserve"> </w:t>
      </w:r>
      <w:r w:rsidR="004116C3">
        <w:rPr>
          <w:sz w:val="24"/>
          <w:szCs w:val="24"/>
        </w:rPr>
        <w:t>utilização de</w:t>
      </w:r>
      <w:r>
        <w:rPr>
          <w:sz w:val="24"/>
          <w:szCs w:val="24"/>
        </w:rPr>
        <w:t xml:space="preserve"> biomassa lignocelulósica </w:t>
      </w:r>
      <w:r w:rsidR="004116C3">
        <w:rPr>
          <w:sz w:val="24"/>
          <w:szCs w:val="24"/>
        </w:rPr>
        <w:t>como</w:t>
      </w:r>
      <w:r>
        <w:rPr>
          <w:sz w:val="24"/>
          <w:szCs w:val="24"/>
        </w:rPr>
        <w:t xml:space="preserve"> </w:t>
      </w:r>
      <w:r w:rsidR="00E03D1C">
        <w:rPr>
          <w:sz w:val="24"/>
          <w:szCs w:val="24"/>
        </w:rPr>
        <w:t>fonte de energia renovável</w:t>
      </w:r>
      <w:r w:rsidR="004116C3">
        <w:rPr>
          <w:sz w:val="24"/>
          <w:szCs w:val="24"/>
        </w:rPr>
        <w:t xml:space="preserve"> é </w:t>
      </w:r>
      <w:r w:rsidR="00E03D1C">
        <w:rPr>
          <w:sz w:val="24"/>
          <w:szCs w:val="24"/>
        </w:rPr>
        <w:t>crucial na estratégia global de substituição de combustiveis fósseis e</w:t>
      </w:r>
      <w:r w:rsidR="004116C3">
        <w:rPr>
          <w:sz w:val="24"/>
          <w:szCs w:val="24"/>
        </w:rPr>
        <w:t>,</w:t>
      </w:r>
      <w:r w:rsidR="00E03D1C">
        <w:rPr>
          <w:sz w:val="24"/>
          <w:szCs w:val="24"/>
        </w:rPr>
        <w:t xml:space="preserve"> consequentemente</w:t>
      </w:r>
      <w:r w:rsidR="004116C3">
        <w:rPr>
          <w:sz w:val="24"/>
          <w:szCs w:val="24"/>
        </w:rPr>
        <w:t>,</w:t>
      </w:r>
      <w:r w:rsidR="00E03D1C">
        <w:rPr>
          <w:sz w:val="24"/>
          <w:szCs w:val="24"/>
        </w:rPr>
        <w:t xml:space="preserve"> na redução das emissões de gases de efeito estufa</w:t>
      </w:r>
      <w:r w:rsidR="00E03D1C" w:rsidRPr="00B46BE5">
        <w:rPr>
          <w:sz w:val="24"/>
          <w:szCs w:val="24"/>
          <w:lang w:val="pt-BR"/>
        </w:rPr>
        <w:t xml:space="preserve"> (Wang </w:t>
      </w:r>
      <w:r w:rsidR="00E03D1C" w:rsidRPr="00111713">
        <w:rPr>
          <w:i/>
          <w:iCs/>
          <w:sz w:val="24"/>
          <w:szCs w:val="24"/>
          <w:lang w:val="pt-BR"/>
        </w:rPr>
        <w:t xml:space="preserve">et al., </w:t>
      </w:r>
      <w:r w:rsidR="00E03D1C" w:rsidRPr="00B46BE5">
        <w:rPr>
          <w:sz w:val="24"/>
          <w:szCs w:val="24"/>
          <w:lang w:val="pt-BR"/>
        </w:rPr>
        <w:t>2018)</w:t>
      </w:r>
      <w:r w:rsidR="00E03D1C">
        <w:rPr>
          <w:sz w:val="24"/>
          <w:szCs w:val="24"/>
          <w:lang w:val="pt-BR"/>
        </w:rPr>
        <w:t>.</w:t>
      </w:r>
    </w:p>
    <w:p w14:paraId="2712B070" w14:textId="637FDEF1" w:rsidR="00E03D1C" w:rsidRPr="00E03D1C" w:rsidRDefault="00E03D1C" w:rsidP="00E03D1C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F72B26">
        <w:rPr>
          <w:sz w:val="24"/>
          <w:szCs w:val="24"/>
          <w:lang w:val="pt-BR"/>
        </w:rPr>
        <w:t xml:space="preserve">Considerando a importância da biomassa florestal na matriz energética, </w:t>
      </w:r>
      <w:r w:rsidR="00952C68">
        <w:rPr>
          <w:sz w:val="24"/>
          <w:szCs w:val="24"/>
          <w:lang w:val="pt-BR"/>
        </w:rPr>
        <w:t xml:space="preserve">é </w:t>
      </w:r>
      <w:r w:rsidR="009756C7">
        <w:rPr>
          <w:sz w:val="24"/>
          <w:szCs w:val="24"/>
          <w:lang w:val="pt-BR"/>
        </w:rPr>
        <w:t xml:space="preserve">essencial ter </w:t>
      </w:r>
      <w:r w:rsidRPr="00F72B26">
        <w:rPr>
          <w:sz w:val="24"/>
          <w:szCs w:val="24"/>
          <w:lang w:val="pt-BR"/>
        </w:rPr>
        <w:t xml:space="preserve">o conhecimento </w:t>
      </w:r>
      <w:r w:rsidR="00952C68">
        <w:rPr>
          <w:sz w:val="24"/>
          <w:szCs w:val="24"/>
          <w:lang w:val="pt-BR"/>
        </w:rPr>
        <w:t>sobre as</w:t>
      </w:r>
      <w:r w:rsidRPr="00F72B26">
        <w:rPr>
          <w:sz w:val="24"/>
          <w:szCs w:val="24"/>
          <w:lang w:val="pt-BR"/>
        </w:rPr>
        <w:t xml:space="preserve"> </w:t>
      </w:r>
      <w:r w:rsidR="009756C7">
        <w:rPr>
          <w:sz w:val="24"/>
          <w:szCs w:val="24"/>
          <w:lang w:val="pt-BR"/>
        </w:rPr>
        <w:t>características</w:t>
      </w:r>
      <w:r w:rsidR="004116C3">
        <w:rPr>
          <w:sz w:val="24"/>
          <w:szCs w:val="24"/>
          <w:lang w:val="pt-BR"/>
        </w:rPr>
        <w:t xml:space="preserve"> </w:t>
      </w:r>
      <w:r w:rsidRPr="00F72B26">
        <w:rPr>
          <w:sz w:val="24"/>
          <w:szCs w:val="24"/>
          <w:lang w:val="pt-BR"/>
        </w:rPr>
        <w:t>física, química, energética e mecânica d</w:t>
      </w:r>
      <w:r w:rsidR="004116C3">
        <w:rPr>
          <w:sz w:val="24"/>
          <w:szCs w:val="24"/>
          <w:lang w:val="pt-BR"/>
        </w:rPr>
        <w:t>o carvão</w:t>
      </w:r>
      <w:r w:rsidR="009756C7">
        <w:rPr>
          <w:sz w:val="24"/>
          <w:szCs w:val="24"/>
          <w:lang w:val="pt-BR"/>
        </w:rPr>
        <w:t xml:space="preserve"> e a sua procedência</w:t>
      </w:r>
      <w:r w:rsidRPr="00F72B26">
        <w:rPr>
          <w:sz w:val="24"/>
          <w:szCs w:val="24"/>
          <w:lang w:val="pt-BR"/>
        </w:rPr>
        <w:t xml:space="preserve">. </w:t>
      </w:r>
      <w:r w:rsidR="004116C3">
        <w:rPr>
          <w:sz w:val="24"/>
          <w:szCs w:val="24"/>
          <w:lang w:val="pt-BR"/>
        </w:rPr>
        <w:t xml:space="preserve">Neste sentido, </w:t>
      </w:r>
      <w:r w:rsidRPr="00A57BC6">
        <w:rPr>
          <w:sz w:val="24"/>
          <w:szCs w:val="24"/>
        </w:rPr>
        <w:t>o objetivo deste trabalho foi</w:t>
      </w:r>
      <w:r w:rsidRPr="00A57BC6">
        <w:rPr>
          <w:spacing w:val="40"/>
          <w:sz w:val="24"/>
          <w:szCs w:val="24"/>
        </w:rPr>
        <w:t xml:space="preserve"> </w:t>
      </w:r>
      <w:r w:rsidRPr="00A57BC6">
        <w:rPr>
          <w:sz w:val="24"/>
          <w:szCs w:val="24"/>
        </w:rPr>
        <w:t xml:space="preserve">avaliar a qualidade do carvão </w:t>
      </w:r>
      <w:r w:rsidR="009756C7">
        <w:rPr>
          <w:sz w:val="24"/>
          <w:szCs w:val="24"/>
        </w:rPr>
        <w:t>comercializado n</w:t>
      </w:r>
      <w:r w:rsidRPr="00A57BC6">
        <w:rPr>
          <w:sz w:val="24"/>
          <w:szCs w:val="24"/>
        </w:rPr>
        <w:t>o município de Abaetetuba-Pará</w:t>
      </w:r>
      <w:r w:rsidRPr="00A57BC6">
        <w:rPr>
          <w:spacing w:val="-2"/>
          <w:sz w:val="24"/>
          <w:szCs w:val="24"/>
        </w:rPr>
        <w:t xml:space="preserve">, para uso </w:t>
      </w:r>
      <w:r w:rsidR="009756C7">
        <w:rPr>
          <w:spacing w:val="-2"/>
          <w:sz w:val="24"/>
          <w:szCs w:val="24"/>
        </w:rPr>
        <w:t>essencialmente doméstico</w:t>
      </w:r>
      <w:r w:rsidRPr="00A57BC6">
        <w:rPr>
          <w:spacing w:val="-2"/>
          <w:sz w:val="24"/>
          <w:szCs w:val="24"/>
        </w:rPr>
        <w:t>.</w:t>
      </w:r>
    </w:p>
    <w:p w14:paraId="22C7F807" w14:textId="4C2CC967" w:rsidR="006A2B4A" w:rsidRPr="00A57BC6" w:rsidRDefault="003949CE" w:rsidP="00AE52C6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before="240" w:after="240"/>
        <w:rPr>
          <w:b/>
          <w:sz w:val="24"/>
          <w:szCs w:val="24"/>
        </w:rPr>
      </w:pPr>
      <w:r w:rsidRPr="00A57BC6">
        <w:rPr>
          <w:b/>
          <w:sz w:val="24"/>
          <w:szCs w:val="24"/>
        </w:rPr>
        <w:t>2</w:t>
      </w:r>
      <w:r w:rsidR="001612B9" w:rsidRPr="00A57BC6">
        <w:rPr>
          <w:b/>
          <w:sz w:val="24"/>
          <w:szCs w:val="24"/>
        </w:rPr>
        <w:t>.</w:t>
      </w:r>
      <w:r w:rsidRPr="00A57BC6">
        <w:rPr>
          <w:b/>
          <w:sz w:val="24"/>
          <w:szCs w:val="24"/>
        </w:rPr>
        <w:t xml:space="preserve"> MATERIAL E MÉTODOS</w:t>
      </w:r>
    </w:p>
    <w:p w14:paraId="6357878E" w14:textId="168C151F" w:rsidR="00E03D1C" w:rsidRDefault="00F13ACE" w:rsidP="00C52E4A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after="240"/>
        <w:rPr>
          <w:sz w:val="24"/>
          <w:szCs w:val="24"/>
        </w:rPr>
      </w:pPr>
      <w:r w:rsidRPr="00A57BC6">
        <w:rPr>
          <w:sz w:val="24"/>
          <w:szCs w:val="24"/>
        </w:rPr>
        <w:t xml:space="preserve">2.1 </w:t>
      </w:r>
      <w:r w:rsidR="00E03D1C">
        <w:rPr>
          <w:sz w:val="24"/>
          <w:szCs w:val="24"/>
        </w:rPr>
        <w:t>ÁREA DE ESTUDO</w:t>
      </w:r>
    </w:p>
    <w:p w14:paraId="491ACE4D" w14:textId="1FCFC22A" w:rsidR="00534166" w:rsidRDefault="00FC7253" w:rsidP="00FC7253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34166" w:rsidRPr="00534166">
        <w:rPr>
          <w:sz w:val="24"/>
          <w:szCs w:val="24"/>
        </w:rPr>
        <w:t>A cidade de Abaetetuba está situada no nordeste paraense, às margens do rio Maratauíra, na região do Baixo Tocantins</w:t>
      </w:r>
      <w:r w:rsidR="00534166">
        <w:rPr>
          <w:sz w:val="24"/>
          <w:szCs w:val="24"/>
        </w:rPr>
        <w:t xml:space="preserve"> (Figura 1)</w:t>
      </w:r>
      <w:r w:rsidR="009756C7">
        <w:rPr>
          <w:sz w:val="24"/>
          <w:szCs w:val="24"/>
        </w:rPr>
        <w:t>, no Estado do Pará</w:t>
      </w:r>
      <w:r w:rsidR="00534166">
        <w:rPr>
          <w:sz w:val="24"/>
          <w:szCs w:val="24"/>
        </w:rPr>
        <w:t>.</w:t>
      </w:r>
      <w:r w:rsidR="00534166" w:rsidRPr="00534166">
        <w:rPr>
          <w:sz w:val="24"/>
          <w:szCs w:val="24"/>
        </w:rPr>
        <w:t xml:space="preserve"> Sua economia e produção agrícola são significativamente focadas na coleta de açaí, produção de artesanato de miriti e fabricação de carvão vegetal, além de outros produtos oriundos da agricultura familiar. Para </w:t>
      </w:r>
      <w:r w:rsidR="00537E29">
        <w:rPr>
          <w:sz w:val="24"/>
          <w:szCs w:val="24"/>
        </w:rPr>
        <w:t>o</w:t>
      </w:r>
      <w:r w:rsidR="00534166" w:rsidRPr="00534166">
        <w:rPr>
          <w:sz w:val="24"/>
          <w:szCs w:val="24"/>
        </w:rPr>
        <w:t xml:space="preserve"> estudo, </w:t>
      </w:r>
      <w:r w:rsidR="00537E29">
        <w:rPr>
          <w:sz w:val="24"/>
          <w:szCs w:val="24"/>
        </w:rPr>
        <w:t xml:space="preserve">adquiriu-se </w:t>
      </w:r>
      <w:r w:rsidR="00534166" w:rsidRPr="00534166">
        <w:rPr>
          <w:sz w:val="24"/>
          <w:szCs w:val="24"/>
        </w:rPr>
        <w:t xml:space="preserve">um saco de carvão de aproximadamente </w:t>
      </w:r>
      <w:r w:rsidR="00537E29">
        <w:rPr>
          <w:sz w:val="24"/>
          <w:szCs w:val="24"/>
        </w:rPr>
        <w:t>6</w:t>
      </w:r>
      <w:r w:rsidR="00534166" w:rsidRPr="00534166">
        <w:rPr>
          <w:sz w:val="24"/>
          <w:szCs w:val="24"/>
        </w:rPr>
        <w:t xml:space="preserve">0 </w:t>
      </w:r>
      <w:r w:rsidR="00537E29">
        <w:rPr>
          <w:sz w:val="24"/>
          <w:szCs w:val="24"/>
        </w:rPr>
        <w:t>litros</w:t>
      </w:r>
      <w:r w:rsidR="00534166" w:rsidRPr="00534166">
        <w:rPr>
          <w:sz w:val="24"/>
          <w:szCs w:val="24"/>
        </w:rPr>
        <w:t xml:space="preserve">, em uma feira livre </w:t>
      </w:r>
      <w:r w:rsidR="00537E29">
        <w:rPr>
          <w:sz w:val="24"/>
          <w:szCs w:val="24"/>
        </w:rPr>
        <w:t xml:space="preserve">no </w:t>
      </w:r>
      <w:r w:rsidR="00534166" w:rsidRPr="00534166">
        <w:rPr>
          <w:sz w:val="24"/>
          <w:szCs w:val="24"/>
        </w:rPr>
        <w:t>centr</w:t>
      </w:r>
      <w:r w:rsidR="00537E29">
        <w:rPr>
          <w:sz w:val="24"/>
          <w:szCs w:val="24"/>
        </w:rPr>
        <w:t>o</w:t>
      </w:r>
      <w:r w:rsidR="00534166" w:rsidRPr="00534166">
        <w:rPr>
          <w:sz w:val="24"/>
          <w:szCs w:val="24"/>
        </w:rPr>
        <w:t xml:space="preserve"> da cidade e, posteriormente, transportado para Belém.</w:t>
      </w:r>
    </w:p>
    <w:p w14:paraId="67F39D76" w14:textId="099C1E64" w:rsidR="00477D92" w:rsidRPr="00477D92" w:rsidRDefault="00477D92" w:rsidP="00295827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after="240"/>
        <w:jc w:val="both"/>
      </w:pPr>
      <w:r w:rsidRPr="00477D92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06B86FFD" wp14:editId="63496A26">
            <wp:simplePos x="0" y="0"/>
            <wp:positionH relativeFrom="column">
              <wp:posOffset>-20955</wp:posOffset>
            </wp:positionH>
            <wp:positionV relativeFrom="paragraph">
              <wp:posOffset>172720</wp:posOffset>
            </wp:positionV>
            <wp:extent cx="3792855" cy="3131820"/>
            <wp:effectExtent l="0" t="0" r="0" b="0"/>
            <wp:wrapThrough wrapText="bothSides">
              <wp:wrapPolygon edited="0">
                <wp:start x="0" y="0"/>
                <wp:lineTo x="0" y="21416"/>
                <wp:lineTo x="21481" y="21416"/>
                <wp:lineTo x="2148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8" t="1572" r="928" b="5204"/>
                    <a:stretch/>
                  </pic:blipFill>
                  <pic:spPr bwMode="auto">
                    <a:xfrm>
                      <a:off x="0" y="0"/>
                      <a:ext cx="3792855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D92">
        <w:t>Figura 1</w:t>
      </w:r>
      <w:r w:rsidR="007E53CE">
        <w:t xml:space="preserve">- </w:t>
      </w:r>
      <w:r w:rsidRPr="00477D92">
        <w:t xml:space="preserve">Localização </w:t>
      </w:r>
      <w:r w:rsidR="00295827">
        <w:t>espacial</w:t>
      </w:r>
      <w:r w:rsidRPr="00477D92">
        <w:t xml:space="preserve"> da cidade de Abaetetuba-Pará.</w:t>
      </w:r>
    </w:p>
    <w:p w14:paraId="747CAAFD" w14:textId="776DE507" w:rsidR="00534166" w:rsidRDefault="00534166" w:rsidP="00FC7253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after="240" w:line="360" w:lineRule="auto"/>
        <w:jc w:val="both"/>
        <w:rPr>
          <w:sz w:val="24"/>
          <w:szCs w:val="24"/>
        </w:rPr>
      </w:pPr>
    </w:p>
    <w:p w14:paraId="0EEA6095" w14:textId="77777777" w:rsidR="00477D92" w:rsidRDefault="00477D92" w:rsidP="00FC7253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after="240" w:line="360" w:lineRule="auto"/>
        <w:jc w:val="both"/>
        <w:rPr>
          <w:sz w:val="24"/>
          <w:szCs w:val="24"/>
        </w:rPr>
      </w:pPr>
    </w:p>
    <w:p w14:paraId="28B11807" w14:textId="77777777" w:rsidR="00477D92" w:rsidRDefault="00477D92" w:rsidP="00FC7253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after="240" w:line="360" w:lineRule="auto"/>
        <w:jc w:val="both"/>
        <w:rPr>
          <w:sz w:val="24"/>
          <w:szCs w:val="24"/>
        </w:rPr>
      </w:pPr>
    </w:p>
    <w:p w14:paraId="60876817" w14:textId="77777777" w:rsidR="00534166" w:rsidRDefault="00534166" w:rsidP="00FC7253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after="240" w:line="360" w:lineRule="auto"/>
        <w:jc w:val="both"/>
        <w:rPr>
          <w:sz w:val="24"/>
          <w:szCs w:val="24"/>
        </w:rPr>
      </w:pPr>
    </w:p>
    <w:p w14:paraId="7CC416BB" w14:textId="77777777" w:rsidR="00534166" w:rsidRPr="00534166" w:rsidRDefault="00534166" w:rsidP="00FC7253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after="240" w:line="360" w:lineRule="auto"/>
        <w:jc w:val="both"/>
        <w:rPr>
          <w:sz w:val="24"/>
          <w:szCs w:val="24"/>
        </w:rPr>
      </w:pPr>
    </w:p>
    <w:p w14:paraId="372DB24C" w14:textId="77777777" w:rsidR="00973BE9" w:rsidRDefault="00973BE9" w:rsidP="00C52E4A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after="240"/>
      </w:pPr>
    </w:p>
    <w:p w14:paraId="695ED748" w14:textId="77777777" w:rsidR="00973BE9" w:rsidRDefault="00973BE9" w:rsidP="00C52E4A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after="240"/>
      </w:pPr>
    </w:p>
    <w:p w14:paraId="240F4A8B" w14:textId="77777777" w:rsidR="00973BE9" w:rsidRDefault="00973BE9" w:rsidP="00C52E4A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after="240"/>
      </w:pPr>
    </w:p>
    <w:p w14:paraId="59271B8B" w14:textId="47AE4611" w:rsidR="00477D92" w:rsidRPr="00477D92" w:rsidRDefault="00477D92" w:rsidP="00C52E4A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after="240"/>
      </w:pPr>
      <w:r w:rsidRPr="00477D92">
        <w:t>Fonte: Google Maps</w:t>
      </w:r>
      <w:r w:rsidR="007E53CE">
        <w:t xml:space="preserve"> (2025).</w:t>
      </w:r>
    </w:p>
    <w:p w14:paraId="61DA7F94" w14:textId="71CC54EB" w:rsidR="00E2530F" w:rsidRDefault="00E2530F" w:rsidP="002F639C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before="240" w:line="360" w:lineRule="auto"/>
        <w:jc w:val="both"/>
        <w:rPr>
          <w:sz w:val="24"/>
          <w:szCs w:val="24"/>
        </w:rPr>
      </w:pPr>
      <w:bookmarkStart w:id="0" w:name="_Hlk215568104"/>
      <w:r w:rsidRPr="00E2530F">
        <w:rPr>
          <w:color w:val="000000" w:themeColor="text1"/>
          <w:sz w:val="24"/>
          <w:szCs w:val="24"/>
        </w:rPr>
        <w:t>2</w:t>
      </w:r>
      <w:r w:rsidR="00C52E4A" w:rsidRPr="00A57BC6">
        <w:rPr>
          <w:sz w:val="24"/>
          <w:szCs w:val="24"/>
        </w:rPr>
        <w:t>.</w:t>
      </w:r>
      <w:r w:rsidR="00FA577D">
        <w:rPr>
          <w:sz w:val="24"/>
          <w:szCs w:val="24"/>
        </w:rPr>
        <w:t>2</w:t>
      </w:r>
      <w:r w:rsidR="00C52E4A" w:rsidRPr="00A57BC6">
        <w:rPr>
          <w:sz w:val="24"/>
          <w:szCs w:val="24"/>
        </w:rPr>
        <w:t xml:space="preserve"> CARACTERIZAÇÃO FÍSICA</w:t>
      </w:r>
      <w:bookmarkStart w:id="1" w:name="2.2.1.1._Determinação_da_Densidade_Básic"/>
      <w:bookmarkEnd w:id="1"/>
      <w:r w:rsidR="00EF3F1C">
        <w:rPr>
          <w:sz w:val="24"/>
          <w:szCs w:val="24"/>
        </w:rPr>
        <w:t xml:space="preserve">, QUÍMICA, ENERGÉTICA E MECÂNICA </w:t>
      </w:r>
    </w:p>
    <w:p w14:paraId="2EFC342E" w14:textId="23C1268A" w:rsidR="00FA577D" w:rsidRDefault="00FA577D" w:rsidP="00FA577D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30CA9">
        <w:rPr>
          <w:sz w:val="24"/>
          <w:szCs w:val="24"/>
        </w:rPr>
        <w:t xml:space="preserve">As análises </w:t>
      </w:r>
      <w:r>
        <w:rPr>
          <w:sz w:val="24"/>
          <w:szCs w:val="24"/>
        </w:rPr>
        <w:t>laboratoriais foram realizadas no Laboratório de Tecnologia de Produtos Florestais – LTPD do Instituto de Ciências Agrárias – ICA da Universidade Federal Rural da Amazônia – UFRA, utilizando-se as equações constantes n</w:t>
      </w:r>
      <w:r>
        <w:rPr>
          <w:sz w:val="24"/>
          <w:szCs w:val="24"/>
        </w:rPr>
        <w:t>o quadro 1.</w:t>
      </w:r>
    </w:p>
    <w:p w14:paraId="3AF16943" w14:textId="77777777" w:rsidR="00EF3F1C" w:rsidRDefault="00E2530F" w:rsidP="00EF3F1C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</w:t>
      </w:r>
      <w:r w:rsidR="004E4A3E" w:rsidRPr="00A57BC6">
        <w:rPr>
          <w:sz w:val="24"/>
          <w:szCs w:val="24"/>
        </w:rPr>
        <w:t>A</w:t>
      </w:r>
      <w:r w:rsidR="00F13ACE" w:rsidRPr="00A57BC6">
        <w:rPr>
          <w:sz w:val="24"/>
          <w:szCs w:val="24"/>
        </w:rPr>
        <w:t xml:space="preserve"> densidade básica foi </w:t>
      </w:r>
      <w:r w:rsidR="004E4A3E" w:rsidRPr="00A57BC6">
        <w:rPr>
          <w:sz w:val="24"/>
          <w:szCs w:val="24"/>
        </w:rPr>
        <w:t>determinada d</w:t>
      </w:r>
      <w:r w:rsidR="00F13ACE" w:rsidRPr="00A57BC6">
        <w:rPr>
          <w:sz w:val="24"/>
          <w:szCs w:val="24"/>
        </w:rPr>
        <w:t>e acordo com a Norma MB 1269/79 da Associação Brasileira Nacional de Normas Técnicas (ABNT) de 2003. Foram preparados dez corpos de prova</w:t>
      </w:r>
      <w:r w:rsidR="002F639C">
        <w:rPr>
          <w:sz w:val="24"/>
          <w:szCs w:val="24"/>
        </w:rPr>
        <w:t>.</w:t>
      </w:r>
      <w:r w:rsidR="009D74F0" w:rsidRPr="00A57BC6">
        <w:rPr>
          <w:sz w:val="24"/>
          <w:szCs w:val="24"/>
        </w:rPr>
        <w:t xml:space="preserve"> O volume dos corpos de prova saturado foi </w:t>
      </w:r>
      <w:r w:rsidR="003309DD" w:rsidRPr="00A57BC6">
        <w:rPr>
          <w:sz w:val="24"/>
          <w:szCs w:val="24"/>
        </w:rPr>
        <w:t xml:space="preserve"> mediante ao </w:t>
      </w:r>
      <w:r w:rsidR="0044704A" w:rsidRPr="00A57BC6">
        <w:rPr>
          <w:sz w:val="24"/>
          <w:szCs w:val="24"/>
        </w:rPr>
        <w:t>processo de pesagem (Princípio de Arquimedes).</w:t>
      </w:r>
      <w:r w:rsidR="00F13ACE" w:rsidRPr="00A57BC6">
        <w:rPr>
          <w:sz w:val="24"/>
          <w:szCs w:val="24"/>
        </w:rPr>
        <w:t xml:space="preserve"> </w:t>
      </w:r>
      <w:r w:rsidR="002F639C">
        <w:rPr>
          <w:sz w:val="24"/>
          <w:szCs w:val="24"/>
        </w:rPr>
        <w:t>Depois</w:t>
      </w:r>
      <w:r w:rsidR="0044704A" w:rsidRPr="00A57BC6">
        <w:rPr>
          <w:sz w:val="24"/>
          <w:szCs w:val="24"/>
        </w:rPr>
        <w:t>,</w:t>
      </w:r>
      <w:r w:rsidR="009D74F0" w:rsidRPr="00A57BC6">
        <w:rPr>
          <w:sz w:val="24"/>
          <w:szCs w:val="24"/>
        </w:rPr>
        <w:t xml:space="preserve"> </w:t>
      </w:r>
      <w:r w:rsidR="00F13ACE" w:rsidRPr="00A57BC6">
        <w:rPr>
          <w:sz w:val="24"/>
          <w:szCs w:val="24"/>
        </w:rPr>
        <w:t>submetidos à secagem em estufa à 10</w:t>
      </w:r>
      <w:r w:rsidR="00721351" w:rsidRPr="00A57BC6">
        <w:rPr>
          <w:sz w:val="24"/>
          <w:szCs w:val="24"/>
        </w:rPr>
        <w:t>3 ± 2</w:t>
      </w:r>
      <w:r w:rsidR="00F13ACE" w:rsidRPr="00A57BC6">
        <w:rPr>
          <w:sz w:val="24"/>
          <w:szCs w:val="24"/>
        </w:rPr>
        <w:t>ºC</w:t>
      </w:r>
      <w:r w:rsidR="00721351" w:rsidRPr="00A57BC6">
        <w:rPr>
          <w:sz w:val="24"/>
          <w:szCs w:val="24"/>
        </w:rPr>
        <w:t>, obtendo-se</w:t>
      </w:r>
      <w:r w:rsidR="009D74F0" w:rsidRPr="00A57BC6">
        <w:rPr>
          <w:sz w:val="24"/>
          <w:szCs w:val="24"/>
        </w:rPr>
        <w:t xml:space="preserve"> a massa</w:t>
      </w:r>
      <w:r w:rsidR="00721351" w:rsidRPr="00A57BC6">
        <w:rPr>
          <w:sz w:val="24"/>
          <w:szCs w:val="24"/>
        </w:rPr>
        <w:t xml:space="preserve"> s</w:t>
      </w:r>
      <w:r w:rsidR="00EF3F1C">
        <w:rPr>
          <w:sz w:val="24"/>
          <w:szCs w:val="24"/>
        </w:rPr>
        <w:t>e</w:t>
      </w:r>
      <w:r w:rsidR="00721351" w:rsidRPr="00A57BC6">
        <w:rPr>
          <w:sz w:val="24"/>
          <w:szCs w:val="24"/>
        </w:rPr>
        <w:t>ca</w:t>
      </w:r>
      <w:r w:rsidR="002F639C">
        <w:rPr>
          <w:sz w:val="24"/>
          <w:szCs w:val="24"/>
        </w:rPr>
        <w:t xml:space="preserve"> dos corpos de prova</w:t>
      </w:r>
      <w:r w:rsidR="00F13ACE" w:rsidRPr="00A57BC6">
        <w:rPr>
          <w:sz w:val="24"/>
          <w:szCs w:val="24"/>
        </w:rPr>
        <w:t>. A densidade básica d</w:t>
      </w:r>
      <w:r w:rsidR="0044704A" w:rsidRPr="00A57BC6">
        <w:rPr>
          <w:sz w:val="24"/>
          <w:szCs w:val="24"/>
        </w:rPr>
        <w:t>o carvão</w:t>
      </w:r>
      <w:r w:rsidR="00F13ACE" w:rsidRPr="00A57BC6">
        <w:rPr>
          <w:sz w:val="24"/>
          <w:szCs w:val="24"/>
        </w:rPr>
        <w:t xml:space="preserve"> foi </w:t>
      </w:r>
      <w:r w:rsidR="007E7612" w:rsidRPr="00A57BC6">
        <w:rPr>
          <w:sz w:val="24"/>
          <w:szCs w:val="24"/>
        </w:rPr>
        <w:t>calculada</w:t>
      </w:r>
      <w:r w:rsidR="00F13ACE" w:rsidRPr="00A57BC6">
        <w:rPr>
          <w:sz w:val="24"/>
          <w:szCs w:val="24"/>
        </w:rPr>
        <w:t xml:space="preserve"> através da Equação 1</w:t>
      </w:r>
      <w:r w:rsidR="00EF3F1C">
        <w:rPr>
          <w:color w:val="FF0000"/>
          <w:sz w:val="24"/>
          <w:szCs w:val="24"/>
        </w:rPr>
        <w:t>.</w:t>
      </w:r>
    </w:p>
    <w:p w14:paraId="567F09C7" w14:textId="77777777" w:rsidR="00EF3F1C" w:rsidRDefault="00EF3F1C" w:rsidP="00EF3F1C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</w:t>
      </w:r>
      <w:r w:rsidR="00F13ACE" w:rsidRPr="00A57BC6">
        <w:rPr>
          <w:sz w:val="24"/>
          <w:szCs w:val="24"/>
        </w:rPr>
        <w:t>Para determina</w:t>
      </w:r>
      <w:r w:rsidR="004E4A3E" w:rsidRPr="00A57BC6">
        <w:rPr>
          <w:sz w:val="24"/>
          <w:szCs w:val="24"/>
        </w:rPr>
        <w:t>ção de</w:t>
      </w:r>
      <w:r w:rsidR="00F13ACE" w:rsidRPr="00A57BC6">
        <w:rPr>
          <w:sz w:val="24"/>
          <w:szCs w:val="24"/>
        </w:rPr>
        <w:t xml:space="preserve"> densidade </w:t>
      </w:r>
      <w:r w:rsidR="004E4A3E" w:rsidRPr="00A57BC6">
        <w:rPr>
          <w:sz w:val="24"/>
          <w:szCs w:val="24"/>
        </w:rPr>
        <w:t xml:space="preserve">do carvão </w:t>
      </w:r>
      <w:r w:rsidR="00F13ACE" w:rsidRPr="00A57BC6">
        <w:rPr>
          <w:sz w:val="24"/>
          <w:szCs w:val="24"/>
        </w:rPr>
        <w:t xml:space="preserve">a granel, </w:t>
      </w:r>
      <w:r w:rsidR="004E4A3E" w:rsidRPr="00A57BC6">
        <w:rPr>
          <w:sz w:val="24"/>
          <w:szCs w:val="24"/>
        </w:rPr>
        <w:t xml:space="preserve">foi realizado, utilizando-se um </w:t>
      </w:r>
      <w:r w:rsidR="00F13ACE" w:rsidRPr="00A57BC6">
        <w:rPr>
          <w:sz w:val="24"/>
          <w:szCs w:val="24"/>
        </w:rPr>
        <w:t>recipiente de volume interno conhecido</w:t>
      </w:r>
      <w:r w:rsidR="004E4A3E" w:rsidRPr="00A57BC6">
        <w:rPr>
          <w:sz w:val="24"/>
          <w:szCs w:val="24"/>
        </w:rPr>
        <w:t xml:space="preserve">, onde foi depositado </w:t>
      </w:r>
      <w:r w:rsidR="00721351" w:rsidRPr="00A57BC6">
        <w:rPr>
          <w:sz w:val="24"/>
          <w:szCs w:val="24"/>
        </w:rPr>
        <w:t xml:space="preserve">o </w:t>
      </w:r>
      <w:r w:rsidR="004E4A3E" w:rsidRPr="00A57BC6">
        <w:rPr>
          <w:sz w:val="24"/>
          <w:szCs w:val="24"/>
        </w:rPr>
        <w:t xml:space="preserve">carvão </w:t>
      </w:r>
      <w:r w:rsidR="00F13ACE" w:rsidRPr="00A57BC6">
        <w:rPr>
          <w:sz w:val="24"/>
          <w:szCs w:val="24"/>
        </w:rPr>
        <w:t>e</w:t>
      </w:r>
      <w:r w:rsidR="00721351" w:rsidRPr="00A57BC6">
        <w:rPr>
          <w:sz w:val="24"/>
          <w:szCs w:val="24"/>
        </w:rPr>
        <w:t xml:space="preserve"> </w:t>
      </w:r>
      <w:r w:rsidR="00F13ACE" w:rsidRPr="00A57BC6">
        <w:rPr>
          <w:sz w:val="24"/>
          <w:szCs w:val="24"/>
        </w:rPr>
        <w:t xml:space="preserve">pesado em uma balança digital. A densidade a granel foi </w:t>
      </w:r>
      <w:r w:rsidR="007E7612" w:rsidRPr="00A57BC6">
        <w:rPr>
          <w:sz w:val="24"/>
          <w:szCs w:val="24"/>
        </w:rPr>
        <w:t>calculada</w:t>
      </w:r>
      <w:r w:rsidR="00F13ACE" w:rsidRPr="00A57BC6">
        <w:rPr>
          <w:sz w:val="24"/>
          <w:szCs w:val="24"/>
        </w:rPr>
        <w:t xml:space="preserve"> através da Equação 2.</w:t>
      </w:r>
    </w:p>
    <w:p w14:paraId="6C137237" w14:textId="21610CC5" w:rsidR="00973BE9" w:rsidRDefault="00EF3F1C" w:rsidP="00973BE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  <w:r w:rsidR="00F13ACE" w:rsidRPr="00A57BC6">
        <w:rPr>
          <w:sz w:val="24"/>
          <w:szCs w:val="24"/>
        </w:rPr>
        <w:t>A caracterização química</w:t>
      </w:r>
      <w:r w:rsidR="004E4A3E" w:rsidRPr="00A57BC6">
        <w:rPr>
          <w:sz w:val="24"/>
          <w:szCs w:val="24"/>
        </w:rPr>
        <w:t xml:space="preserve"> imediata do carvão</w:t>
      </w:r>
      <w:r w:rsidR="00F13ACE" w:rsidRPr="00A57BC6">
        <w:rPr>
          <w:sz w:val="24"/>
          <w:szCs w:val="24"/>
        </w:rPr>
        <w:t xml:space="preserve"> foi feita com base na Norma D1762/84 da ASTM (American Society for Testing and Materials) para</w:t>
      </w:r>
      <w:r w:rsidR="00C97468" w:rsidRPr="00A57BC6">
        <w:rPr>
          <w:sz w:val="24"/>
          <w:szCs w:val="24"/>
        </w:rPr>
        <w:t xml:space="preserve"> determinação </w:t>
      </w:r>
      <w:r w:rsidR="00F13ACE" w:rsidRPr="00A57BC6">
        <w:rPr>
          <w:sz w:val="24"/>
          <w:szCs w:val="24"/>
        </w:rPr>
        <w:t>dos Teores de Umidade, Materiais Voláteis, Cinzas e Carbono Fixo.</w:t>
      </w:r>
      <w:bookmarkStart w:id="2" w:name="2._4._1_Determinação_do_Teor_de_Umidade_"/>
      <w:bookmarkEnd w:id="2"/>
    </w:p>
    <w:p w14:paraId="046A96E7" w14:textId="77777777" w:rsidR="00973BE9" w:rsidRDefault="00E265F2" w:rsidP="00973BE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A57BC6">
        <w:rPr>
          <w:sz w:val="24"/>
          <w:szCs w:val="24"/>
        </w:rPr>
        <w:lastRenderedPageBreak/>
        <w:t xml:space="preserve">Para determinação do teor de umidade </w:t>
      </w:r>
      <w:r w:rsidR="00F13ACE" w:rsidRPr="00A57BC6">
        <w:rPr>
          <w:sz w:val="24"/>
          <w:szCs w:val="24"/>
        </w:rPr>
        <w:t>fo</w:t>
      </w:r>
      <w:r w:rsidRPr="00A57BC6">
        <w:rPr>
          <w:sz w:val="24"/>
          <w:szCs w:val="24"/>
        </w:rPr>
        <w:t xml:space="preserve">ram utlizados </w:t>
      </w:r>
      <w:r w:rsidR="008C2DF1">
        <w:rPr>
          <w:sz w:val="24"/>
          <w:szCs w:val="24"/>
        </w:rPr>
        <w:t>5</w:t>
      </w:r>
      <w:r w:rsidRPr="00A57BC6">
        <w:rPr>
          <w:sz w:val="24"/>
          <w:szCs w:val="24"/>
        </w:rPr>
        <w:t xml:space="preserve"> placas de petri, </w:t>
      </w:r>
      <w:r w:rsidR="002F639C">
        <w:rPr>
          <w:sz w:val="24"/>
          <w:szCs w:val="24"/>
        </w:rPr>
        <w:t xml:space="preserve">em </w:t>
      </w:r>
      <w:r w:rsidRPr="00A57BC6">
        <w:rPr>
          <w:sz w:val="24"/>
          <w:szCs w:val="24"/>
        </w:rPr>
        <w:t xml:space="preserve">cada recipiente </w:t>
      </w:r>
      <w:r w:rsidR="00384288" w:rsidRPr="00A57BC6">
        <w:rPr>
          <w:sz w:val="24"/>
          <w:szCs w:val="24"/>
        </w:rPr>
        <w:t>foi</w:t>
      </w:r>
      <w:r w:rsidR="002F639C">
        <w:rPr>
          <w:sz w:val="24"/>
          <w:szCs w:val="24"/>
        </w:rPr>
        <w:t xml:space="preserve"> adicionado</w:t>
      </w:r>
      <w:r w:rsidR="00384288" w:rsidRPr="00A57BC6">
        <w:rPr>
          <w:sz w:val="24"/>
          <w:szCs w:val="24"/>
        </w:rPr>
        <w:t xml:space="preserve"> 2 g de </w:t>
      </w:r>
      <w:r w:rsidRPr="00A57BC6">
        <w:rPr>
          <w:sz w:val="24"/>
          <w:szCs w:val="24"/>
        </w:rPr>
        <w:t xml:space="preserve">carvão </w:t>
      </w:r>
      <w:r w:rsidR="00C97468" w:rsidRPr="00A57BC6">
        <w:rPr>
          <w:sz w:val="24"/>
          <w:szCs w:val="24"/>
        </w:rPr>
        <w:t>triturad</w:t>
      </w:r>
      <w:r w:rsidRPr="00A57BC6">
        <w:rPr>
          <w:sz w:val="24"/>
          <w:szCs w:val="24"/>
        </w:rPr>
        <w:t xml:space="preserve">o e classificado. </w:t>
      </w:r>
      <w:r w:rsidR="002F639C">
        <w:rPr>
          <w:sz w:val="24"/>
          <w:szCs w:val="24"/>
        </w:rPr>
        <w:t>Depois,</w:t>
      </w:r>
      <w:r w:rsidRPr="00A57BC6">
        <w:rPr>
          <w:sz w:val="24"/>
          <w:szCs w:val="24"/>
        </w:rPr>
        <w:t xml:space="preserve"> </w:t>
      </w:r>
      <w:r w:rsidR="00384288" w:rsidRPr="00A57BC6">
        <w:rPr>
          <w:sz w:val="24"/>
          <w:szCs w:val="24"/>
        </w:rPr>
        <w:t>submetid</w:t>
      </w:r>
      <w:r w:rsidRPr="00A57BC6">
        <w:rPr>
          <w:sz w:val="24"/>
          <w:szCs w:val="24"/>
        </w:rPr>
        <w:t>as</w:t>
      </w:r>
      <w:r w:rsidR="00384288" w:rsidRPr="00A57BC6">
        <w:rPr>
          <w:sz w:val="24"/>
          <w:szCs w:val="24"/>
        </w:rPr>
        <w:t xml:space="preserve"> </w:t>
      </w:r>
      <w:r w:rsidRPr="00A57BC6">
        <w:rPr>
          <w:sz w:val="24"/>
          <w:szCs w:val="24"/>
        </w:rPr>
        <w:t>à</w:t>
      </w:r>
      <w:r w:rsidR="00384288" w:rsidRPr="00A57BC6">
        <w:rPr>
          <w:sz w:val="24"/>
          <w:szCs w:val="24"/>
        </w:rPr>
        <w:t xml:space="preserve"> secagem </w:t>
      </w:r>
      <w:r w:rsidR="00F13ACE" w:rsidRPr="00A57BC6">
        <w:rPr>
          <w:sz w:val="24"/>
          <w:szCs w:val="24"/>
        </w:rPr>
        <w:t>em estufa a 10</w:t>
      </w:r>
      <w:r w:rsidR="00384288" w:rsidRPr="00A57BC6">
        <w:rPr>
          <w:sz w:val="24"/>
          <w:szCs w:val="24"/>
        </w:rPr>
        <w:t>3 ± 2</w:t>
      </w:r>
      <w:r w:rsidR="00F13ACE" w:rsidRPr="00A57BC6">
        <w:rPr>
          <w:sz w:val="24"/>
          <w:szCs w:val="24"/>
        </w:rPr>
        <w:t>ºC, até atingir</w:t>
      </w:r>
      <w:r w:rsidR="0044704A" w:rsidRPr="00A57BC6">
        <w:rPr>
          <w:sz w:val="24"/>
          <w:szCs w:val="24"/>
        </w:rPr>
        <w:t xml:space="preserve"> </w:t>
      </w:r>
      <w:r w:rsidR="003B3385" w:rsidRPr="00A57BC6">
        <w:rPr>
          <w:sz w:val="24"/>
          <w:szCs w:val="24"/>
        </w:rPr>
        <w:t xml:space="preserve">a </w:t>
      </w:r>
      <w:r w:rsidR="00F13ACE" w:rsidRPr="00A57BC6">
        <w:rPr>
          <w:sz w:val="24"/>
          <w:szCs w:val="24"/>
        </w:rPr>
        <w:t>massa do carvão</w:t>
      </w:r>
      <w:r w:rsidR="0044704A" w:rsidRPr="00A57BC6">
        <w:rPr>
          <w:sz w:val="24"/>
          <w:szCs w:val="24"/>
        </w:rPr>
        <w:t xml:space="preserve"> absolutamente</w:t>
      </w:r>
      <w:r w:rsidR="00F13ACE" w:rsidRPr="00A57BC6">
        <w:rPr>
          <w:sz w:val="24"/>
          <w:szCs w:val="24"/>
        </w:rPr>
        <w:t xml:space="preserve"> sec</w:t>
      </w:r>
      <w:r w:rsidR="00C97468" w:rsidRPr="00A57BC6">
        <w:rPr>
          <w:sz w:val="24"/>
          <w:szCs w:val="24"/>
        </w:rPr>
        <w:t>a</w:t>
      </w:r>
      <w:r w:rsidR="00F13ACE" w:rsidRPr="00A57BC6">
        <w:rPr>
          <w:sz w:val="24"/>
          <w:szCs w:val="24"/>
        </w:rPr>
        <w:t xml:space="preserve"> (M</w:t>
      </w:r>
      <w:r w:rsidR="00F13ACE" w:rsidRPr="00A57BC6">
        <w:rPr>
          <w:sz w:val="24"/>
          <w:szCs w:val="24"/>
          <w:vertAlign w:val="subscript"/>
        </w:rPr>
        <w:t>(0)</w:t>
      </w:r>
      <w:r w:rsidR="00F13ACE" w:rsidRPr="00A57BC6">
        <w:rPr>
          <w:sz w:val="24"/>
          <w:szCs w:val="24"/>
        </w:rPr>
        <w:t>)</w:t>
      </w:r>
      <w:r w:rsidR="002F639C">
        <w:rPr>
          <w:sz w:val="24"/>
          <w:szCs w:val="24"/>
        </w:rPr>
        <w:t xml:space="preserve">. Seguindo a </w:t>
      </w:r>
      <w:r w:rsidR="00F13ACE" w:rsidRPr="00A57BC6">
        <w:rPr>
          <w:sz w:val="24"/>
          <w:szCs w:val="24"/>
        </w:rPr>
        <w:t>Equação 3.</w:t>
      </w:r>
      <w:bookmarkStart w:id="3" w:name="2._4._2_Determinação_do_Teor_de_Materiai"/>
      <w:bookmarkEnd w:id="3"/>
    </w:p>
    <w:p w14:paraId="2ABC3C63" w14:textId="77777777" w:rsidR="00973BE9" w:rsidRDefault="00F13ACE" w:rsidP="00973BE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A57BC6">
        <w:rPr>
          <w:sz w:val="24"/>
          <w:szCs w:val="24"/>
        </w:rPr>
        <w:t>Para determina</w:t>
      </w:r>
      <w:r w:rsidR="00352DED" w:rsidRPr="00A57BC6">
        <w:rPr>
          <w:sz w:val="24"/>
          <w:szCs w:val="24"/>
        </w:rPr>
        <w:t>ção d</w:t>
      </w:r>
      <w:r w:rsidRPr="00A57BC6">
        <w:rPr>
          <w:sz w:val="24"/>
          <w:szCs w:val="24"/>
        </w:rPr>
        <w:t xml:space="preserve">o teor de materiais voláteis, </w:t>
      </w:r>
      <w:r w:rsidR="00E265F2" w:rsidRPr="00A57BC6">
        <w:rPr>
          <w:sz w:val="24"/>
          <w:szCs w:val="24"/>
        </w:rPr>
        <w:t xml:space="preserve">utilizou-se </w:t>
      </w:r>
      <w:r w:rsidR="008C2DF1">
        <w:rPr>
          <w:sz w:val="24"/>
          <w:szCs w:val="24"/>
        </w:rPr>
        <w:t>5</w:t>
      </w:r>
      <w:r w:rsidR="00E265F2" w:rsidRPr="00A57BC6">
        <w:rPr>
          <w:sz w:val="24"/>
          <w:szCs w:val="24"/>
        </w:rPr>
        <w:t xml:space="preserve"> cadinhos de porcelana com tampas, </w:t>
      </w:r>
      <w:r w:rsidR="00B10AC9" w:rsidRPr="00A57BC6">
        <w:rPr>
          <w:sz w:val="24"/>
          <w:szCs w:val="24"/>
        </w:rPr>
        <w:t xml:space="preserve">contendo </w:t>
      </w:r>
      <w:r w:rsidR="00E265F2" w:rsidRPr="00A57BC6">
        <w:rPr>
          <w:sz w:val="24"/>
          <w:szCs w:val="24"/>
        </w:rPr>
        <w:t xml:space="preserve">em cada recipiente </w:t>
      </w:r>
      <w:r w:rsidR="0044704A" w:rsidRPr="00A57BC6">
        <w:rPr>
          <w:sz w:val="24"/>
          <w:szCs w:val="24"/>
        </w:rPr>
        <w:t xml:space="preserve">cerca </w:t>
      </w:r>
      <w:r w:rsidRPr="00A57BC6">
        <w:rPr>
          <w:sz w:val="24"/>
          <w:szCs w:val="24"/>
        </w:rPr>
        <w:t>2</w:t>
      </w:r>
      <w:r w:rsidR="0044704A" w:rsidRPr="00A57BC6">
        <w:rPr>
          <w:sz w:val="24"/>
          <w:szCs w:val="24"/>
        </w:rPr>
        <w:t xml:space="preserve"> </w:t>
      </w:r>
      <w:r w:rsidRPr="00A57BC6">
        <w:rPr>
          <w:sz w:val="24"/>
          <w:szCs w:val="24"/>
        </w:rPr>
        <w:t>g de carvão</w:t>
      </w:r>
      <w:r w:rsidR="00B10AC9" w:rsidRPr="00A57BC6">
        <w:rPr>
          <w:sz w:val="24"/>
          <w:szCs w:val="24"/>
        </w:rPr>
        <w:t xml:space="preserve"> absolutamente seco</w:t>
      </w:r>
      <w:r w:rsidR="0044704A" w:rsidRPr="00A57BC6">
        <w:rPr>
          <w:sz w:val="24"/>
          <w:szCs w:val="24"/>
        </w:rPr>
        <w:t>,</w:t>
      </w:r>
      <w:r w:rsidRPr="00A57BC6">
        <w:rPr>
          <w:sz w:val="24"/>
          <w:szCs w:val="24"/>
        </w:rPr>
        <w:t xml:space="preserve"> </w:t>
      </w:r>
      <w:r w:rsidR="008C2DF1">
        <w:rPr>
          <w:sz w:val="24"/>
          <w:szCs w:val="24"/>
        </w:rPr>
        <w:t>e</w:t>
      </w:r>
      <w:r w:rsidR="00B10AC9" w:rsidRPr="00A57BC6">
        <w:rPr>
          <w:sz w:val="24"/>
          <w:szCs w:val="24"/>
        </w:rPr>
        <w:t xml:space="preserve"> </w:t>
      </w:r>
      <w:r w:rsidR="00E265F2" w:rsidRPr="00A57BC6">
        <w:rPr>
          <w:sz w:val="24"/>
          <w:szCs w:val="24"/>
        </w:rPr>
        <w:t>submetidos à calcinação em</w:t>
      </w:r>
      <w:r w:rsidRPr="00A57BC6">
        <w:rPr>
          <w:sz w:val="24"/>
          <w:szCs w:val="24"/>
        </w:rPr>
        <w:t xml:space="preserve"> forno mufla a 950 ºC, por 6 min. </w:t>
      </w:r>
      <w:r w:rsidR="00E265F2" w:rsidRPr="00A57BC6">
        <w:rPr>
          <w:sz w:val="24"/>
          <w:szCs w:val="24"/>
        </w:rPr>
        <w:t>Ap</w:t>
      </w:r>
      <w:r w:rsidR="00B10AC9" w:rsidRPr="00A57BC6">
        <w:rPr>
          <w:sz w:val="24"/>
          <w:szCs w:val="24"/>
        </w:rPr>
        <w:t>ó</w:t>
      </w:r>
      <w:r w:rsidR="00E265F2" w:rsidRPr="00A57BC6">
        <w:rPr>
          <w:sz w:val="24"/>
          <w:szCs w:val="24"/>
        </w:rPr>
        <w:t xml:space="preserve">s a calcinação, </w:t>
      </w:r>
      <w:r w:rsidRPr="00A57BC6">
        <w:rPr>
          <w:sz w:val="24"/>
          <w:szCs w:val="24"/>
        </w:rPr>
        <w:t>os cadinhos foram retirados e pesados para obtenção d</w:t>
      </w:r>
      <w:r w:rsidR="00B10AC9" w:rsidRPr="00A57BC6">
        <w:rPr>
          <w:sz w:val="24"/>
          <w:szCs w:val="24"/>
        </w:rPr>
        <w:t>a</w:t>
      </w:r>
      <w:r w:rsidRPr="00A57BC6">
        <w:rPr>
          <w:sz w:val="24"/>
          <w:szCs w:val="24"/>
        </w:rPr>
        <w:t xml:space="preserve"> massa </w:t>
      </w:r>
      <w:r w:rsidR="006A2B4A" w:rsidRPr="00A57BC6">
        <w:rPr>
          <w:sz w:val="24"/>
          <w:szCs w:val="24"/>
        </w:rPr>
        <w:t xml:space="preserve">do carvão </w:t>
      </w:r>
      <w:r w:rsidRPr="00A57BC6">
        <w:rPr>
          <w:sz w:val="24"/>
          <w:szCs w:val="24"/>
        </w:rPr>
        <w:t>calcinado (M</w:t>
      </w:r>
      <w:r w:rsidRPr="00A57BC6">
        <w:rPr>
          <w:sz w:val="24"/>
          <w:szCs w:val="24"/>
          <w:vertAlign w:val="subscript"/>
        </w:rPr>
        <w:t>Calc.</w:t>
      </w:r>
      <w:r w:rsidRPr="00A57BC6">
        <w:rPr>
          <w:sz w:val="24"/>
          <w:szCs w:val="24"/>
        </w:rPr>
        <w:t>)</w:t>
      </w:r>
      <w:r w:rsidR="008C2DF1">
        <w:rPr>
          <w:sz w:val="24"/>
          <w:szCs w:val="24"/>
        </w:rPr>
        <w:t xml:space="preserve">. </w:t>
      </w:r>
      <w:r w:rsidR="00EF3F1C">
        <w:rPr>
          <w:sz w:val="24"/>
          <w:szCs w:val="24"/>
        </w:rPr>
        <w:t xml:space="preserve">De acordo com a </w:t>
      </w:r>
      <w:r w:rsidR="008C2DF1">
        <w:rPr>
          <w:sz w:val="24"/>
          <w:szCs w:val="24"/>
        </w:rPr>
        <w:t>E</w:t>
      </w:r>
      <w:r w:rsidRPr="00A57BC6">
        <w:rPr>
          <w:sz w:val="24"/>
          <w:szCs w:val="24"/>
        </w:rPr>
        <w:t>quação 4.</w:t>
      </w:r>
    </w:p>
    <w:p w14:paraId="3ECFB3A6" w14:textId="77777777" w:rsidR="00973BE9" w:rsidRDefault="00B10AC9" w:rsidP="00973BE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A57BC6">
        <w:rPr>
          <w:sz w:val="24"/>
          <w:szCs w:val="24"/>
        </w:rPr>
        <w:t xml:space="preserve">O teor de cinzas foi determinado, </w:t>
      </w:r>
      <w:r w:rsidR="00F13ACE" w:rsidRPr="00A57BC6">
        <w:rPr>
          <w:sz w:val="24"/>
          <w:szCs w:val="24"/>
        </w:rPr>
        <w:t>utilizado</w:t>
      </w:r>
      <w:r w:rsidRPr="00A57BC6">
        <w:rPr>
          <w:sz w:val="24"/>
          <w:szCs w:val="24"/>
        </w:rPr>
        <w:t xml:space="preserve">-se </w:t>
      </w:r>
      <w:r w:rsidR="00256A01" w:rsidRPr="00A57BC6">
        <w:rPr>
          <w:sz w:val="24"/>
          <w:szCs w:val="24"/>
        </w:rPr>
        <w:t>5</w:t>
      </w:r>
      <w:r w:rsidR="00F13ACE" w:rsidRPr="00A57BC6">
        <w:rPr>
          <w:sz w:val="24"/>
          <w:szCs w:val="24"/>
        </w:rPr>
        <w:t xml:space="preserve"> cadinho</w:t>
      </w:r>
      <w:r w:rsidR="00007C99" w:rsidRPr="00A57BC6">
        <w:rPr>
          <w:sz w:val="24"/>
          <w:szCs w:val="24"/>
        </w:rPr>
        <w:t>s</w:t>
      </w:r>
      <w:r w:rsidR="00F13ACE" w:rsidRPr="00A57BC6">
        <w:rPr>
          <w:sz w:val="24"/>
          <w:szCs w:val="24"/>
        </w:rPr>
        <w:t xml:space="preserve"> </w:t>
      </w:r>
      <w:r w:rsidRPr="00A57BC6">
        <w:rPr>
          <w:sz w:val="24"/>
          <w:szCs w:val="24"/>
        </w:rPr>
        <w:t xml:space="preserve">de porcelana </w:t>
      </w:r>
      <w:r w:rsidR="006A2B4A" w:rsidRPr="00A57BC6">
        <w:rPr>
          <w:sz w:val="24"/>
          <w:szCs w:val="24"/>
        </w:rPr>
        <w:t>sem tampa</w:t>
      </w:r>
      <w:r w:rsidR="00007C99" w:rsidRPr="00A57BC6">
        <w:rPr>
          <w:sz w:val="24"/>
          <w:szCs w:val="24"/>
        </w:rPr>
        <w:t>s</w:t>
      </w:r>
      <w:r w:rsidR="00352DED" w:rsidRPr="00A57BC6">
        <w:rPr>
          <w:sz w:val="24"/>
          <w:szCs w:val="24"/>
        </w:rPr>
        <w:t>,</w:t>
      </w:r>
      <w:r w:rsidR="006A2B4A" w:rsidRPr="00A57BC6">
        <w:rPr>
          <w:sz w:val="24"/>
          <w:szCs w:val="24"/>
        </w:rPr>
        <w:t xml:space="preserve"> contendo </w:t>
      </w:r>
      <w:r w:rsidR="00007C99" w:rsidRPr="00A57BC6">
        <w:rPr>
          <w:sz w:val="24"/>
          <w:szCs w:val="24"/>
        </w:rPr>
        <w:t xml:space="preserve">em cada </w:t>
      </w:r>
      <w:r w:rsidRPr="00A57BC6">
        <w:rPr>
          <w:sz w:val="24"/>
          <w:szCs w:val="24"/>
        </w:rPr>
        <w:t xml:space="preserve">recipiente </w:t>
      </w:r>
      <w:r w:rsidR="00352DED" w:rsidRPr="00A57BC6">
        <w:rPr>
          <w:sz w:val="24"/>
          <w:szCs w:val="24"/>
        </w:rPr>
        <w:t xml:space="preserve">cerca de 2 g de </w:t>
      </w:r>
      <w:r w:rsidR="006A2B4A" w:rsidRPr="00A57BC6">
        <w:rPr>
          <w:sz w:val="24"/>
          <w:szCs w:val="24"/>
        </w:rPr>
        <w:t xml:space="preserve">carvão </w:t>
      </w:r>
      <w:r w:rsidRPr="00A57BC6">
        <w:rPr>
          <w:sz w:val="24"/>
          <w:szCs w:val="24"/>
        </w:rPr>
        <w:t xml:space="preserve">absolutamente seco, </w:t>
      </w:r>
      <w:r w:rsidR="008C2DF1">
        <w:rPr>
          <w:sz w:val="24"/>
          <w:szCs w:val="24"/>
        </w:rPr>
        <w:t xml:space="preserve">e </w:t>
      </w:r>
      <w:r w:rsidR="006A2B4A" w:rsidRPr="00A57BC6">
        <w:rPr>
          <w:sz w:val="24"/>
          <w:szCs w:val="24"/>
        </w:rPr>
        <w:t>s</w:t>
      </w:r>
      <w:r w:rsidR="00F13ACE" w:rsidRPr="00A57BC6">
        <w:rPr>
          <w:sz w:val="24"/>
          <w:szCs w:val="24"/>
        </w:rPr>
        <w:t>ubmetid</w:t>
      </w:r>
      <w:r w:rsidR="006A2B4A" w:rsidRPr="00A57BC6">
        <w:rPr>
          <w:sz w:val="24"/>
          <w:szCs w:val="24"/>
        </w:rPr>
        <w:t>o</w:t>
      </w:r>
      <w:r w:rsidR="00007C99" w:rsidRPr="00A57BC6">
        <w:rPr>
          <w:sz w:val="24"/>
          <w:szCs w:val="24"/>
        </w:rPr>
        <w:t>s</w:t>
      </w:r>
      <w:r w:rsidR="00F13ACE" w:rsidRPr="00A57BC6">
        <w:rPr>
          <w:sz w:val="24"/>
          <w:szCs w:val="24"/>
        </w:rPr>
        <w:t xml:space="preserve"> à completa</w:t>
      </w:r>
      <w:r w:rsidR="006A2B4A" w:rsidRPr="00A57BC6">
        <w:rPr>
          <w:sz w:val="24"/>
          <w:szCs w:val="24"/>
        </w:rPr>
        <w:t xml:space="preserve"> </w:t>
      </w:r>
      <w:r w:rsidR="00007C99" w:rsidRPr="00A57BC6">
        <w:rPr>
          <w:sz w:val="24"/>
          <w:szCs w:val="24"/>
        </w:rPr>
        <w:t>combustão</w:t>
      </w:r>
      <w:r w:rsidR="00352DED" w:rsidRPr="00A57BC6">
        <w:rPr>
          <w:sz w:val="24"/>
          <w:szCs w:val="24"/>
        </w:rPr>
        <w:t xml:space="preserve"> em forno mufla </w:t>
      </w:r>
      <w:r w:rsidR="006A2B4A" w:rsidRPr="00A57BC6">
        <w:rPr>
          <w:sz w:val="24"/>
          <w:szCs w:val="24"/>
        </w:rPr>
        <w:t>à</w:t>
      </w:r>
      <w:r w:rsidR="00F13ACE" w:rsidRPr="00A57BC6">
        <w:rPr>
          <w:sz w:val="24"/>
          <w:szCs w:val="24"/>
        </w:rPr>
        <w:t xml:space="preserve"> 750 ºC</w:t>
      </w:r>
      <w:r w:rsidR="00352DED" w:rsidRPr="00A57BC6">
        <w:rPr>
          <w:sz w:val="24"/>
          <w:szCs w:val="24"/>
        </w:rPr>
        <w:t>,</w:t>
      </w:r>
      <w:r w:rsidR="00F13ACE" w:rsidRPr="00A57BC6">
        <w:rPr>
          <w:sz w:val="24"/>
          <w:szCs w:val="24"/>
        </w:rPr>
        <w:t xml:space="preserve"> durante 6 h. </w:t>
      </w:r>
      <w:r w:rsidRPr="00A57BC6">
        <w:rPr>
          <w:sz w:val="24"/>
          <w:szCs w:val="24"/>
        </w:rPr>
        <w:t xml:space="preserve">Por fim, </w:t>
      </w:r>
      <w:r w:rsidR="00007C99" w:rsidRPr="00A57BC6">
        <w:rPr>
          <w:sz w:val="24"/>
          <w:szCs w:val="24"/>
        </w:rPr>
        <w:t>os</w:t>
      </w:r>
      <w:r w:rsidR="006A2B4A" w:rsidRPr="00A57BC6">
        <w:rPr>
          <w:sz w:val="24"/>
          <w:szCs w:val="24"/>
        </w:rPr>
        <w:t xml:space="preserve"> cadinhos foram </w:t>
      </w:r>
      <w:r w:rsidR="00F13ACE" w:rsidRPr="00A57BC6">
        <w:rPr>
          <w:sz w:val="24"/>
          <w:szCs w:val="24"/>
        </w:rPr>
        <w:t>pesados</w:t>
      </w:r>
      <w:r w:rsidR="00007C99" w:rsidRPr="00A57BC6">
        <w:rPr>
          <w:sz w:val="24"/>
          <w:szCs w:val="24"/>
        </w:rPr>
        <w:t xml:space="preserve">, obtendo-se </w:t>
      </w:r>
      <w:r w:rsidR="003B3385" w:rsidRPr="00A57BC6">
        <w:rPr>
          <w:sz w:val="24"/>
          <w:szCs w:val="24"/>
        </w:rPr>
        <w:t>a massa</w:t>
      </w:r>
      <w:r w:rsidR="00007C99" w:rsidRPr="00A57BC6">
        <w:rPr>
          <w:sz w:val="24"/>
          <w:szCs w:val="24"/>
        </w:rPr>
        <w:t xml:space="preserve"> de cinzas</w:t>
      </w:r>
      <w:r w:rsidR="00F13ACE" w:rsidRPr="00A57BC6">
        <w:rPr>
          <w:sz w:val="24"/>
          <w:szCs w:val="24"/>
        </w:rPr>
        <w:t xml:space="preserve">. </w:t>
      </w:r>
      <w:r w:rsidR="00C97468" w:rsidRPr="00A57BC6">
        <w:rPr>
          <w:sz w:val="24"/>
          <w:szCs w:val="24"/>
        </w:rPr>
        <w:t>O</w:t>
      </w:r>
      <w:r w:rsidR="00F13ACE" w:rsidRPr="00A57BC6">
        <w:rPr>
          <w:sz w:val="24"/>
          <w:szCs w:val="24"/>
        </w:rPr>
        <w:t xml:space="preserve"> teor de cinzas</w:t>
      </w:r>
      <w:r w:rsidR="00C97468" w:rsidRPr="00A57BC6">
        <w:rPr>
          <w:sz w:val="24"/>
          <w:szCs w:val="24"/>
        </w:rPr>
        <w:t xml:space="preserve"> foi calculado com base na </w:t>
      </w:r>
      <w:r w:rsidR="00F13ACE" w:rsidRPr="00A57BC6">
        <w:rPr>
          <w:sz w:val="24"/>
          <w:szCs w:val="24"/>
        </w:rPr>
        <w:t>equação</w:t>
      </w:r>
      <w:r w:rsidR="003B3385" w:rsidRPr="00A57BC6">
        <w:rPr>
          <w:sz w:val="24"/>
          <w:szCs w:val="24"/>
        </w:rPr>
        <w:t xml:space="preserve"> 5:</w:t>
      </w:r>
      <w:bookmarkStart w:id="4" w:name="2._4._4_Determinação_de_Carbono_Fixo_con"/>
      <w:bookmarkEnd w:id="4"/>
    </w:p>
    <w:p w14:paraId="5012D31A" w14:textId="77777777" w:rsidR="00973BE9" w:rsidRDefault="00352DED" w:rsidP="00973BE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A57BC6">
        <w:rPr>
          <w:sz w:val="24"/>
          <w:szCs w:val="24"/>
        </w:rPr>
        <w:t>O</w:t>
      </w:r>
      <w:r w:rsidR="00F13ACE" w:rsidRPr="00A57BC6">
        <w:rPr>
          <w:sz w:val="24"/>
          <w:szCs w:val="24"/>
        </w:rPr>
        <w:t xml:space="preserve"> teor de carbono fixo do carvão foi determinado </w:t>
      </w:r>
      <w:r w:rsidR="00C97468" w:rsidRPr="00A57BC6">
        <w:rPr>
          <w:sz w:val="24"/>
          <w:szCs w:val="24"/>
        </w:rPr>
        <w:t>à</w:t>
      </w:r>
      <w:r w:rsidR="00F13ACE" w:rsidRPr="00A57BC6">
        <w:rPr>
          <w:sz w:val="24"/>
          <w:szCs w:val="24"/>
        </w:rPr>
        <w:t xml:space="preserve"> base seca, calculado através da equação 6.</w:t>
      </w:r>
      <w:bookmarkStart w:id="5" w:name="2._5._Características_energéticas."/>
      <w:bookmarkEnd w:id="5"/>
    </w:p>
    <w:p w14:paraId="0C2B882C" w14:textId="77777777" w:rsidR="00973BE9" w:rsidRDefault="00F13ACE" w:rsidP="00973BE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A57BC6">
        <w:rPr>
          <w:sz w:val="24"/>
          <w:szCs w:val="24"/>
        </w:rPr>
        <w:t xml:space="preserve">Para avaliar a característica energética </w:t>
      </w:r>
      <w:r w:rsidR="00DA465B" w:rsidRPr="00A57BC6">
        <w:rPr>
          <w:sz w:val="24"/>
          <w:szCs w:val="24"/>
        </w:rPr>
        <w:t>do carvão</w:t>
      </w:r>
      <w:r w:rsidRPr="00A57BC6">
        <w:rPr>
          <w:sz w:val="24"/>
          <w:szCs w:val="24"/>
        </w:rPr>
        <w:t xml:space="preserve">, utilizou-se a formulação proposta por Parikh et al. (2005), </w:t>
      </w:r>
      <w:r w:rsidR="00EC54C9" w:rsidRPr="00A57BC6">
        <w:rPr>
          <w:sz w:val="24"/>
          <w:szCs w:val="24"/>
        </w:rPr>
        <w:t xml:space="preserve">para determinação de poder calorífico superior, </w:t>
      </w:r>
      <w:r w:rsidRPr="00A57BC6">
        <w:rPr>
          <w:sz w:val="24"/>
          <w:szCs w:val="24"/>
        </w:rPr>
        <w:t>através da equaç</w:t>
      </w:r>
      <w:r w:rsidR="00EC54C9" w:rsidRPr="00A57BC6">
        <w:rPr>
          <w:sz w:val="24"/>
          <w:szCs w:val="24"/>
        </w:rPr>
        <w:t>ão</w:t>
      </w:r>
      <w:r w:rsidRPr="00A57BC6">
        <w:rPr>
          <w:sz w:val="24"/>
          <w:szCs w:val="24"/>
        </w:rPr>
        <w:t xml:space="preserve"> 7</w:t>
      </w:r>
      <w:r w:rsidR="003B4DF9" w:rsidRPr="00A57BC6">
        <w:rPr>
          <w:sz w:val="24"/>
          <w:szCs w:val="24"/>
        </w:rPr>
        <w:t>.</w:t>
      </w:r>
      <w:r w:rsidRPr="00A57BC6">
        <w:rPr>
          <w:sz w:val="24"/>
          <w:szCs w:val="24"/>
        </w:rPr>
        <w:t xml:space="preserve">  </w:t>
      </w:r>
    </w:p>
    <w:p w14:paraId="22C28D35" w14:textId="21B086AE" w:rsidR="00F13ACE" w:rsidRPr="00973BE9" w:rsidRDefault="00F13ACE" w:rsidP="00973BE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A57BC6">
        <w:rPr>
          <w:sz w:val="24"/>
          <w:szCs w:val="24"/>
        </w:rPr>
        <w:t xml:space="preserve">A propriedade mecânica </w:t>
      </w:r>
      <w:r w:rsidR="00833F70" w:rsidRPr="00A57BC6">
        <w:rPr>
          <w:sz w:val="24"/>
          <w:szCs w:val="24"/>
        </w:rPr>
        <w:t xml:space="preserve">correspondeu </w:t>
      </w:r>
      <w:r w:rsidR="007E7612" w:rsidRPr="00A57BC6">
        <w:rPr>
          <w:sz w:val="24"/>
          <w:szCs w:val="24"/>
        </w:rPr>
        <w:t>a</w:t>
      </w:r>
      <w:r w:rsidR="00833F70" w:rsidRPr="00A57BC6">
        <w:rPr>
          <w:sz w:val="24"/>
          <w:szCs w:val="24"/>
        </w:rPr>
        <w:t xml:space="preserve"> teste de tamboramento do carvão</w:t>
      </w:r>
      <w:r w:rsidR="00DA465B" w:rsidRPr="00A57BC6">
        <w:rPr>
          <w:sz w:val="24"/>
          <w:szCs w:val="24"/>
        </w:rPr>
        <w:t>,</w:t>
      </w:r>
      <w:r w:rsidRPr="00A57BC6">
        <w:rPr>
          <w:sz w:val="24"/>
          <w:szCs w:val="24"/>
        </w:rPr>
        <w:t xml:space="preserve"> segui</w:t>
      </w:r>
      <w:r w:rsidR="00833F70" w:rsidRPr="00A57BC6">
        <w:rPr>
          <w:sz w:val="24"/>
          <w:szCs w:val="24"/>
        </w:rPr>
        <w:t>ndo</w:t>
      </w:r>
      <w:r w:rsidRPr="00A57BC6">
        <w:rPr>
          <w:sz w:val="24"/>
          <w:szCs w:val="24"/>
        </w:rPr>
        <w:t xml:space="preserve"> a Norma MB 1375/80 da ABNT. </w:t>
      </w:r>
      <w:r w:rsidR="00DA465B" w:rsidRPr="00A57BC6">
        <w:rPr>
          <w:sz w:val="24"/>
          <w:szCs w:val="24"/>
        </w:rPr>
        <w:t>F</w:t>
      </w:r>
      <w:r w:rsidRPr="00A57BC6">
        <w:rPr>
          <w:sz w:val="24"/>
          <w:szCs w:val="24"/>
        </w:rPr>
        <w:t xml:space="preserve">oram </w:t>
      </w:r>
      <w:r w:rsidR="00DA465B" w:rsidRPr="00A57BC6">
        <w:rPr>
          <w:sz w:val="24"/>
          <w:szCs w:val="24"/>
        </w:rPr>
        <w:t>realizados</w:t>
      </w:r>
      <w:r w:rsidRPr="00A57BC6">
        <w:rPr>
          <w:sz w:val="24"/>
          <w:szCs w:val="24"/>
        </w:rPr>
        <w:t xml:space="preserve"> 5</w:t>
      </w:r>
      <w:r w:rsidR="00DA465B" w:rsidRPr="00A57BC6">
        <w:rPr>
          <w:sz w:val="24"/>
          <w:szCs w:val="24"/>
        </w:rPr>
        <w:t xml:space="preserve"> </w:t>
      </w:r>
      <w:r w:rsidRPr="00A57BC6">
        <w:rPr>
          <w:sz w:val="24"/>
          <w:szCs w:val="24"/>
        </w:rPr>
        <w:t xml:space="preserve">repetições, cada uma com </w:t>
      </w:r>
      <w:r w:rsidR="00DA465B" w:rsidRPr="00A57BC6">
        <w:rPr>
          <w:sz w:val="24"/>
          <w:szCs w:val="24"/>
        </w:rPr>
        <w:t xml:space="preserve">aproximadamente </w:t>
      </w:r>
      <w:r w:rsidRPr="00A57BC6">
        <w:rPr>
          <w:sz w:val="24"/>
          <w:szCs w:val="24"/>
        </w:rPr>
        <w:t xml:space="preserve"> 500</w:t>
      </w:r>
      <w:r w:rsidR="00DA465B" w:rsidRPr="00A57BC6">
        <w:rPr>
          <w:sz w:val="24"/>
          <w:szCs w:val="24"/>
        </w:rPr>
        <w:t xml:space="preserve"> </w:t>
      </w:r>
      <w:r w:rsidRPr="00A57BC6">
        <w:rPr>
          <w:sz w:val="24"/>
          <w:szCs w:val="24"/>
        </w:rPr>
        <w:t>g de carvão</w:t>
      </w:r>
      <w:r w:rsidR="00833F70" w:rsidRPr="00A57BC6">
        <w:rPr>
          <w:sz w:val="24"/>
          <w:szCs w:val="24"/>
        </w:rPr>
        <w:t xml:space="preserve"> a granel</w:t>
      </w:r>
      <w:r w:rsidRPr="00A57BC6">
        <w:rPr>
          <w:sz w:val="24"/>
          <w:szCs w:val="24"/>
        </w:rPr>
        <w:t>, submetidos a um tambor rotativo à 30 rpm</w:t>
      </w:r>
      <w:r w:rsidR="00DA465B" w:rsidRPr="00A57BC6">
        <w:rPr>
          <w:sz w:val="24"/>
          <w:szCs w:val="24"/>
        </w:rPr>
        <w:t>,</w:t>
      </w:r>
      <w:r w:rsidRPr="00A57BC6">
        <w:rPr>
          <w:sz w:val="24"/>
          <w:szCs w:val="24"/>
        </w:rPr>
        <w:t xml:space="preserve"> durante 15 min. A friabilidade foi calculada com base na equação 8.</w:t>
      </w:r>
    </w:p>
    <w:p w14:paraId="5FA8A62C" w14:textId="77777777" w:rsidR="00EF3F1C" w:rsidRDefault="00EF3F1C" w:rsidP="00EF3F1C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</w:p>
    <w:p w14:paraId="1F0B35E5" w14:textId="77777777" w:rsidR="00EF3F1C" w:rsidRDefault="00EF3F1C" w:rsidP="00EF3F1C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</w:p>
    <w:p w14:paraId="409C0A3F" w14:textId="77777777" w:rsidR="00EF3F1C" w:rsidRDefault="00EF3F1C" w:rsidP="00EF3F1C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</w:p>
    <w:p w14:paraId="1923E9AF" w14:textId="77777777" w:rsidR="00EF3F1C" w:rsidRDefault="00EF3F1C" w:rsidP="00EF3F1C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</w:p>
    <w:p w14:paraId="25E1A63B" w14:textId="77777777" w:rsidR="00EF3F1C" w:rsidRDefault="00EF3F1C" w:rsidP="00EF3F1C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</w:p>
    <w:p w14:paraId="0656FA06" w14:textId="77777777" w:rsidR="00EF3F1C" w:rsidRDefault="00EF3F1C" w:rsidP="00EF3F1C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</w:p>
    <w:p w14:paraId="56194695" w14:textId="77777777" w:rsidR="00973BE9" w:rsidRDefault="00973BE9" w:rsidP="00973BE9">
      <w:pPr>
        <w:pBdr>
          <w:bottom w:val="none" w:sz="0" w:space="18" w:color="000000"/>
        </w:pBdr>
        <w:shd w:val="clear" w:color="auto" w:fill="FFFFFF"/>
        <w:spacing w:line="360" w:lineRule="auto"/>
        <w:jc w:val="both"/>
        <w:rPr>
          <w:sz w:val="24"/>
          <w:szCs w:val="24"/>
        </w:rPr>
      </w:pPr>
    </w:p>
    <w:p w14:paraId="04083BC9" w14:textId="4030A149" w:rsidR="00EF3F1C" w:rsidRDefault="00973BE9" w:rsidP="00973BE9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>
        <w:lastRenderedPageBreak/>
        <w:t xml:space="preserve">Quadro </w:t>
      </w:r>
      <w:r w:rsidRPr="00F74497">
        <w:rPr>
          <w:color w:val="000000" w:themeColor="text1"/>
        </w:rPr>
        <w:t>1</w:t>
      </w:r>
      <w:r w:rsidR="007E53CE">
        <w:t xml:space="preserve">- </w:t>
      </w:r>
      <w:r w:rsidRPr="00AE4150">
        <w:t>Equações das análises laboratoriais sobre as características qualitativas do carvão</w:t>
      </w:r>
      <w:r>
        <w:t>.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4957"/>
        <w:gridCol w:w="3969"/>
      </w:tblGrid>
      <w:tr w:rsidR="00973BE9" w:rsidRPr="007E53CE" w14:paraId="128AB923" w14:textId="77777777" w:rsidTr="007D4792">
        <w:trPr>
          <w:trHeight w:val="548"/>
        </w:trPr>
        <w:tc>
          <w:tcPr>
            <w:tcW w:w="8926" w:type="dxa"/>
            <w:gridSpan w:val="2"/>
            <w:vAlign w:val="center"/>
          </w:tcPr>
          <w:p w14:paraId="4271605D" w14:textId="77777777" w:rsidR="00973BE9" w:rsidRPr="007E53CE" w:rsidRDefault="00973BE9" w:rsidP="007D4792">
            <w:pPr>
              <w:pStyle w:val="SemEspaamento"/>
              <w:jc w:val="center"/>
            </w:pPr>
            <w:r w:rsidRPr="007E53CE">
              <w:t>Características/Equações</w:t>
            </w:r>
          </w:p>
        </w:tc>
      </w:tr>
      <w:tr w:rsidR="00973BE9" w:rsidRPr="007E53CE" w14:paraId="1D3E7ADE" w14:textId="77777777" w:rsidTr="007D4792">
        <w:trPr>
          <w:trHeight w:val="286"/>
        </w:trPr>
        <w:tc>
          <w:tcPr>
            <w:tcW w:w="8926" w:type="dxa"/>
            <w:gridSpan w:val="2"/>
            <w:vAlign w:val="center"/>
          </w:tcPr>
          <w:p w14:paraId="6EED3606" w14:textId="77777777" w:rsidR="00973BE9" w:rsidRPr="007E53CE" w:rsidRDefault="00973BE9" w:rsidP="007D4792">
            <w:pPr>
              <w:pStyle w:val="SemEspaamento"/>
              <w:jc w:val="center"/>
            </w:pPr>
            <w:r w:rsidRPr="007E53CE">
              <w:t>Físicas</w:t>
            </w:r>
          </w:p>
        </w:tc>
      </w:tr>
      <w:tr w:rsidR="00973BE9" w:rsidRPr="007E53CE" w14:paraId="4D12D691" w14:textId="77777777" w:rsidTr="007D4792">
        <w:tc>
          <w:tcPr>
            <w:tcW w:w="4957" w:type="dxa"/>
            <w:vAlign w:val="center"/>
          </w:tcPr>
          <w:p w14:paraId="00FC65B4" w14:textId="77777777" w:rsidR="00973BE9" w:rsidRPr="007E53CE" w:rsidRDefault="00973BE9" w:rsidP="007D4792">
            <w:pPr>
              <w:pStyle w:val="SemEspaamento"/>
              <w:jc w:val="center"/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DBás. = 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(0)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(sat)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969" w:type="dxa"/>
          </w:tcPr>
          <w:p w14:paraId="6DD64FB4" w14:textId="77777777" w:rsidR="00973BE9" w:rsidRPr="007E53CE" w:rsidRDefault="00973BE9" w:rsidP="007D4792">
            <w:pPr>
              <w:pStyle w:val="SemEspaamento"/>
              <w:rPr>
                <w:rFonts w:eastAsiaTheme="minorEastAsia"/>
              </w:rPr>
            </w:pPr>
            <w:r w:rsidRPr="007E53CE">
              <w:rPr>
                <w:rFonts w:eastAsiaTheme="minorEastAsia"/>
                <w:i/>
                <w:iCs/>
              </w:rPr>
              <w:t>DBás.</w:t>
            </w:r>
            <w:r w:rsidRPr="007E53CE">
              <w:rPr>
                <w:rFonts w:eastAsiaTheme="minorEastAsia"/>
              </w:rPr>
              <w:t xml:space="preserve"> – densidade básica (g.cm</w:t>
            </w:r>
            <w:r w:rsidRPr="007E53CE">
              <w:rPr>
                <w:rFonts w:eastAsiaTheme="minorEastAsia"/>
                <w:vertAlign w:val="superscript"/>
              </w:rPr>
              <w:t>-3</w:t>
            </w:r>
            <w:r w:rsidRPr="007E53CE">
              <w:rPr>
                <w:rFonts w:eastAsiaTheme="minorEastAsia"/>
              </w:rPr>
              <w:t>)</w:t>
            </w:r>
          </w:p>
          <w:p w14:paraId="51BC97C3" w14:textId="77777777" w:rsidR="00973BE9" w:rsidRPr="007E53CE" w:rsidRDefault="00973BE9" w:rsidP="007D4792">
            <w:pPr>
              <w:pStyle w:val="SemEspaamento"/>
              <w:rPr>
                <w:rFonts w:eastAsiaTheme="minorEastAsia"/>
              </w:rPr>
            </w:pPr>
            <w:r w:rsidRPr="007E53CE">
              <w:rPr>
                <w:rFonts w:eastAsiaTheme="minorEastAsia"/>
                <w:i/>
                <w:iCs/>
              </w:rPr>
              <w:t>M</w:t>
            </w:r>
            <w:r w:rsidRPr="007E53CE">
              <w:rPr>
                <w:rFonts w:eastAsiaTheme="minorEastAsia"/>
                <w:i/>
                <w:iCs/>
                <w:vertAlign w:val="subscript"/>
              </w:rPr>
              <w:t>(0)</w:t>
            </w:r>
            <w:r w:rsidRPr="007E53CE">
              <w:rPr>
                <w:rFonts w:eastAsiaTheme="minorEastAsia"/>
              </w:rPr>
              <w:t xml:space="preserve"> – massa seca do carvão (g)</w:t>
            </w:r>
          </w:p>
          <w:p w14:paraId="4B170475" w14:textId="77777777" w:rsidR="00973BE9" w:rsidRPr="007E53CE" w:rsidRDefault="00973BE9" w:rsidP="007D4792">
            <w:pPr>
              <w:pStyle w:val="SemEspaamento"/>
              <w:rPr>
                <w:rFonts w:eastAsiaTheme="minorEastAsia"/>
              </w:rPr>
            </w:pPr>
            <w:r w:rsidRPr="007E53CE">
              <w:rPr>
                <w:rFonts w:eastAsiaTheme="minorEastAsia"/>
                <w:i/>
                <w:iCs/>
              </w:rPr>
              <w:t>V</w:t>
            </w:r>
            <w:r w:rsidRPr="007E53CE">
              <w:rPr>
                <w:rFonts w:eastAsiaTheme="minorEastAsia"/>
                <w:i/>
                <w:iCs/>
                <w:vertAlign w:val="subscript"/>
              </w:rPr>
              <w:t>(sat)</w:t>
            </w:r>
            <w:r w:rsidRPr="007E53CE">
              <w:rPr>
                <w:rFonts w:eastAsiaTheme="minorEastAsia"/>
              </w:rPr>
              <w:t xml:space="preserve"> – volume do carvão saturado (cm³)</w:t>
            </w:r>
          </w:p>
        </w:tc>
      </w:tr>
      <w:tr w:rsidR="00973BE9" w:rsidRPr="007E53CE" w14:paraId="6E37CD31" w14:textId="77777777" w:rsidTr="007D4792">
        <w:trPr>
          <w:trHeight w:val="574"/>
        </w:trPr>
        <w:tc>
          <w:tcPr>
            <w:tcW w:w="4957" w:type="dxa"/>
            <w:vAlign w:val="center"/>
          </w:tcPr>
          <w:p w14:paraId="66BE5F40" w14:textId="77777777" w:rsidR="00973BE9" w:rsidRPr="007E53CE" w:rsidRDefault="00973BE9" w:rsidP="007D4792">
            <w:pPr>
              <w:pStyle w:val="SemEspaamento"/>
              <w:jc w:val="center"/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DCG. = 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(c)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(rec.)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969" w:type="dxa"/>
          </w:tcPr>
          <w:p w14:paraId="30590DA4" w14:textId="77777777" w:rsidR="00973BE9" w:rsidRPr="007E53CE" w:rsidRDefault="00973BE9" w:rsidP="007D4792">
            <w:pPr>
              <w:pStyle w:val="SemEspaamento"/>
            </w:pPr>
            <w:r w:rsidRPr="007E53CE">
              <w:t>DCG – densidade do carvão a granel (kg/mdc)</w:t>
            </w:r>
          </w:p>
          <w:p w14:paraId="636D1BED" w14:textId="77777777" w:rsidR="00973BE9" w:rsidRPr="007E53CE" w:rsidRDefault="00973BE9" w:rsidP="007D4792">
            <w:pPr>
              <w:pStyle w:val="SemEspaamento"/>
            </w:pPr>
            <w:r w:rsidRPr="007E53CE">
              <w:t>M(c) – massa do carvão (kg)</w:t>
            </w:r>
          </w:p>
          <w:p w14:paraId="6BD53AA5" w14:textId="77777777" w:rsidR="00973BE9" w:rsidRPr="007E53CE" w:rsidRDefault="00973BE9" w:rsidP="007D4792">
            <w:pPr>
              <w:pStyle w:val="SemEspaamento"/>
            </w:pPr>
            <w:r w:rsidRPr="007E53CE">
              <w:t>V(rec.) – volume do recipiente (mdc)</w:t>
            </w:r>
          </w:p>
        </w:tc>
      </w:tr>
      <w:tr w:rsidR="00973BE9" w:rsidRPr="007E53CE" w14:paraId="21D2D157" w14:textId="77777777" w:rsidTr="007D4792">
        <w:trPr>
          <w:trHeight w:val="299"/>
        </w:trPr>
        <w:tc>
          <w:tcPr>
            <w:tcW w:w="8926" w:type="dxa"/>
            <w:gridSpan w:val="2"/>
            <w:vAlign w:val="center"/>
          </w:tcPr>
          <w:p w14:paraId="6DC7B760" w14:textId="77777777" w:rsidR="00973BE9" w:rsidRPr="007E53CE" w:rsidRDefault="00973BE9" w:rsidP="007D4792">
            <w:pPr>
              <w:pStyle w:val="SemEspaamento"/>
              <w:jc w:val="center"/>
              <w:rPr>
                <w:rFonts w:eastAsiaTheme="minorEastAsia"/>
                <w:i/>
                <w:iCs/>
              </w:rPr>
            </w:pPr>
            <w:r w:rsidRPr="007E53CE">
              <w:t>Químicas</w:t>
            </w:r>
          </w:p>
        </w:tc>
      </w:tr>
      <w:tr w:rsidR="00973BE9" w:rsidRPr="007E53CE" w14:paraId="00FD86BE" w14:textId="77777777" w:rsidTr="007D4792">
        <w:trPr>
          <w:trHeight w:val="667"/>
        </w:trPr>
        <w:tc>
          <w:tcPr>
            <w:tcW w:w="4957" w:type="dxa"/>
            <w:vAlign w:val="center"/>
          </w:tcPr>
          <w:p w14:paraId="2FB5CD00" w14:textId="77777777" w:rsidR="00973BE9" w:rsidRPr="007E53CE" w:rsidRDefault="00973BE9" w:rsidP="007D4792">
            <w:pPr>
              <w:pStyle w:val="SemEspaamento"/>
              <w:jc w:val="center"/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U 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(u)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C(0)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(u)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 xml:space="preserve"> x 100</m:t>
                </m:r>
              </m:oMath>
            </m:oMathPara>
          </w:p>
        </w:tc>
        <w:tc>
          <w:tcPr>
            <w:tcW w:w="3969" w:type="dxa"/>
          </w:tcPr>
          <w:p w14:paraId="6C863D08" w14:textId="77777777" w:rsidR="00973BE9" w:rsidRPr="007E53CE" w:rsidRDefault="00973BE9" w:rsidP="007D4792">
            <w:pPr>
              <w:pStyle w:val="SemEspaamento"/>
              <w:rPr>
                <w:rFonts w:eastAsiaTheme="minorEastAsia"/>
              </w:rPr>
            </w:pPr>
            <w:r w:rsidRPr="007E53CE">
              <w:rPr>
                <w:rFonts w:eastAsiaTheme="minorEastAsia"/>
                <w:i/>
                <w:iCs/>
              </w:rPr>
              <w:t xml:space="preserve">U </w:t>
            </w:r>
            <w:r w:rsidRPr="007E53CE">
              <w:rPr>
                <w:rFonts w:eastAsiaTheme="minorEastAsia"/>
              </w:rPr>
              <w:t xml:space="preserve"> – umidade (%)</w:t>
            </w:r>
          </w:p>
          <w:p w14:paraId="74E05969" w14:textId="77777777" w:rsidR="00973BE9" w:rsidRPr="007E53CE" w:rsidRDefault="00973BE9" w:rsidP="007D4792">
            <w:pPr>
              <w:pStyle w:val="SemEspaamento"/>
              <w:rPr>
                <w:rFonts w:eastAsiaTheme="minorEastAsia"/>
              </w:rPr>
            </w:pPr>
            <w:r w:rsidRPr="007E53CE">
              <w:rPr>
                <w:rFonts w:eastAsiaTheme="minorEastAsia"/>
                <w:i/>
                <w:iCs/>
              </w:rPr>
              <w:t>PC</w:t>
            </w:r>
            <w:r w:rsidRPr="007E53CE">
              <w:rPr>
                <w:rFonts w:eastAsiaTheme="minorEastAsia"/>
                <w:i/>
                <w:iCs/>
                <w:vertAlign w:val="subscript"/>
              </w:rPr>
              <w:t>(u)</w:t>
            </w:r>
            <w:r w:rsidRPr="007E53CE">
              <w:rPr>
                <w:rFonts w:eastAsiaTheme="minorEastAsia"/>
              </w:rPr>
              <w:t xml:space="preserve"> – peso do carvão úmido (g)</w:t>
            </w:r>
          </w:p>
          <w:p w14:paraId="5DD2F493" w14:textId="77777777" w:rsidR="00973BE9" w:rsidRPr="007E53CE" w:rsidRDefault="00973BE9" w:rsidP="007D4792">
            <w:pPr>
              <w:pStyle w:val="SemEspaamento"/>
              <w:rPr>
                <w:rFonts w:eastAsiaTheme="minorEastAsia"/>
              </w:rPr>
            </w:pPr>
            <w:r w:rsidRPr="007E53CE">
              <w:rPr>
                <w:rFonts w:eastAsiaTheme="minorEastAsia"/>
                <w:i/>
                <w:iCs/>
              </w:rPr>
              <w:t>PC</w:t>
            </w:r>
            <w:r w:rsidRPr="007E53CE">
              <w:rPr>
                <w:rFonts w:eastAsiaTheme="minorEastAsia"/>
                <w:i/>
                <w:iCs/>
                <w:vertAlign w:val="subscript"/>
              </w:rPr>
              <w:t>(0)</w:t>
            </w:r>
            <w:r w:rsidRPr="007E53CE">
              <w:rPr>
                <w:rFonts w:eastAsiaTheme="minorEastAsia"/>
              </w:rPr>
              <w:t xml:space="preserve"> – peso do carvão seco (g)</w:t>
            </w:r>
          </w:p>
        </w:tc>
      </w:tr>
      <w:tr w:rsidR="00973BE9" w:rsidRPr="007E53CE" w14:paraId="0B438FCA" w14:textId="77777777" w:rsidTr="007D4792">
        <w:trPr>
          <w:trHeight w:val="566"/>
        </w:trPr>
        <w:tc>
          <w:tcPr>
            <w:tcW w:w="4957" w:type="dxa"/>
            <w:vAlign w:val="center"/>
          </w:tcPr>
          <w:p w14:paraId="1926EA9D" w14:textId="77777777" w:rsidR="00973BE9" w:rsidRPr="007E53CE" w:rsidRDefault="00973BE9" w:rsidP="007D4792">
            <w:pPr>
              <w:pStyle w:val="SemEspaamento"/>
              <w:jc w:val="center"/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MV=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(0)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(calc.)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(0)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 xml:space="preserve"> x 100</m:t>
                </m:r>
              </m:oMath>
            </m:oMathPara>
          </w:p>
        </w:tc>
        <w:tc>
          <w:tcPr>
            <w:tcW w:w="3969" w:type="dxa"/>
          </w:tcPr>
          <w:p w14:paraId="0503365F" w14:textId="77777777" w:rsidR="00973BE9" w:rsidRPr="007E53CE" w:rsidRDefault="00973BE9" w:rsidP="007D4792">
            <w:pPr>
              <w:pStyle w:val="SemEspaamento"/>
            </w:pPr>
            <w:r w:rsidRPr="007E53CE">
              <w:rPr>
                <w:i/>
                <w:iCs/>
              </w:rPr>
              <w:t>MV</w:t>
            </w:r>
            <w:r w:rsidRPr="007E53CE">
              <w:t xml:space="preserve"> – materiais voláteis (%)</w:t>
            </w:r>
          </w:p>
          <w:p w14:paraId="6749955E" w14:textId="77777777" w:rsidR="00973BE9" w:rsidRPr="007E53CE" w:rsidRDefault="00973BE9" w:rsidP="007D4792">
            <w:pPr>
              <w:pStyle w:val="SemEspaamento"/>
            </w:pPr>
            <w:r w:rsidRPr="007E53CE">
              <w:rPr>
                <w:i/>
                <w:iCs/>
              </w:rPr>
              <w:t>PC</w:t>
            </w:r>
            <w:r w:rsidRPr="007E53CE">
              <w:rPr>
                <w:i/>
                <w:iCs/>
                <w:vertAlign w:val="subscript"/>
              </w:rPr>
              <w:t>(0)</w:t>
            </w:r>
            <w:r w:rsidRPr="007E53CE">
              <w:t xml:space="preserve"> – peso do carvão seco (g)</w:t>
            </w:r>
          </w:p>
          <w:p w14:paraId="0CF417D9" w14:textId="77777777" w:rsidR="00973BE9" w:rsidRPr="007E53CE" w:rsidRDefault="00973BE9" w:rsidP="007D4792">
            <w:pPr>
              <w:pStyle w:val="SemEspaamento"/>
            </w:pPr>
            <w:r w:rsidRPr="007E53CE">
              <w:rPr>
                <w:i/>
                <w:iCs/>
              </w:rPr>
              <w:t>PC</w:t>
            </w:r>
            <w:r w:rsidRPr="007E53CE">
              <w:rPr>
                <w:i/>
                <w:iCs/>
                <w:vertAlign w:val="subscript"/>
              </w:rPr>
              <w:t>(calc.)</w:t>
            </w:r>
            <w:r w:rsidRPr="007E53CE">
              <w:t xml:space="preserve"> – peso do carvão calcinado (g)</w:t>
            </w:r>
          </w:p>
        </w:tc>
      </w:tr>
      <w:tr w:rsidR="00973BE9" w:rsidRPr="007E53CE" w14:paraId="4F05108A" w14:textId="77777777" w:rsidTr="007D4792">
        <w:trPr>
          <w:trHeight w:val="566"/>
        </w:trPr>
        <w:tc>
          <w:tcPr>
            <w:tcW w:w="4957" w:type="dxa"/>
            <w:vAlign w:val="center"/>
          </w:tcPr>
          <w:p w14:paraId="39EFF573" w14:textId="77777777" w:rsidR="00973BE9" w:rsidRPr="007E53CE" w:rsidRDefault="00973BE9" w:rsidP="007D4792">
            <w:pPr>
              <w:pStyle w:val="SemEspaamento"/>
              <w:jc w:val="center"/>
              <w:rPr>
                <w:rFonts w:eastAsia="Calibri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</w:rPr>
                      <m:t>5</m:t>
                    </m:r>
                  </m:e>
                </m:d>
                <m:r>
                  <w:rPr>
                    <w:rFonts w:ascii="Cambria Math" w:eastAsia="Calibri" w:hAnsi="Cambria Math"/>
                  </w:rPr>
                  <m:t xml:space="preserve"> Cz 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</w:rPr>
                          <m:t>(Cz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</w:rPr>
                          <m:t>PC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</w:rPr>
                          <m:t>(0)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</w:rPr>
                  <m:t xml:space="preserve"> x 100</m:t>
                </m:r>
              </m:oMath>
            </m:oMathPara>
          </w:p>
        </w:tc>
        <w:tc>
          <w:tcPr>
            <w:tcW w:w="3969" w:type="dxa"/>
          </w:tcPr>
          <w:p w14:paraId="45A8180A" w14:textId="77777777" w:rsidR="00973BE9" w:rsidRPr="007E53CE" w:rsidRDefault="00973BE9" w:rsidP="007D4792">
            <w:pPr>
              <w:pStyle w:val="SemEspaamento"/>
            </w:pPr>
            <w:r w:rsidRPr="007E53CE">
              <w:rPr>
                <w:i/>
                <w:iCs/>
              </w:rPr>
              <w:t>Cz</w:t>
            </w:r>
            <w:r w:rsidRPr="007E53CE">
              <w:t xml:space="preserve"> – cinzas (%)</w:t>
            </w:r>
          </w:p>
          <w:p w14:paraId="5CAF1A9D" w14:textId="77777777" w:rsidR="00973BE9" w:rsidRPr="007E53CE" w:rsidRDefault="00973BE9" w:rsidP="007D4792">
            <w:pPr>
              <w:pStyle w:val="SemEspaamento"/>
            </w:pPr>
            <w:r w:rsidRPr="007E53CE">
              <w:rPr>
                <w:i/>
                <w:iCs/>
              </w:rPr>
              <w:t>PC</w:t>
            </w:r>
            <w:r w:rsidRPr="007E53CE">
              <w:rPr>
                <w:i/>
                <w:iCs/>
                <w:vertAlign w:val="subscript"/>
              </w:rPr>
              <w:t>(Cz)</w:t>
            </w:r>
            <w:r w:rsidRPr="007E53CE">
              <w:t xml:space="preserve"> – peso de cinzas (g)</w:t>
            </w:r>
          </w:p>
          <w:p w14:paraId="449CD0DA" w14:textId="77777777" w:rsidR="00973BE9" w:rsidRPr="007E53CE" w:rsidRDefault="00973BE9" w:rsidP="007D4792">
            <w:pPr>
              <w:pStyle w:val="SemEspaamento"/>
            </w:pPr>
            <w:r w:rsidRPr="007E53CE">
              <w:rPr>
                <w:i/>
                <w:iCs/>
              </w:rPr>
              <w:t>PC</w:t>
            </w:r>
            <w:r w:rsidRPr="007E53CE">
              <w:rPr>
                <w:i/>
                <w:iCs/>
                <w:vertAlign w:val="subscript"/>
              </w:rPr>
              <w:t>(0)</w:t>
            </w:r>
            <w:r w:rsidRPr="007E53CE">
              <w:t xml:space="preserve"> – peso do carvão seco (g)</w:t>
            </w:r>
          </w:p>
        </w:tc>
      </w:tr>
      <w:tr w:rsidR="00973BE9" w:rsidRPr="007E53CE" w14:paraId="5DA95BF3" w14:textId="77777777" w:rsidTr="007D4792">
        <w:trPr>
          <w:trHeight w:val="566"/>
        </w:trPr>
        <w:tc>
          <w:tcPr>
            <w:tcW w:w="4957" w:type="dxa"/>
            <w:vAlign w:val="center"/>
          </w:tcPr>
          <w:p w14:paraId="105853B4" w14:textId="77777777" w:rsidR="00973BE9" w:rsidRPr="007E53CE" w:rsidRDefault="00973BE9" w:rsidP="007D4792">
            <w:pPr>
              <w:pStyle w:val="SemEspaamento"/>
              <w:jc w:val="center"/>
              <w:rPr>
                <w:rFonts w:eastAsia="Calibri"/>
              </w:rPr>
            </w:pPr>
            <w:r w:rsidRPr="007E53CE">
              <w:rPr>
                <w:rFonts w:eastAsia="Calibri"/>
              </w:rPr>
              <w:t>(6) CF</w:t>
            </w:r>
            <w:r w:rsidRPr="007E53CE">
              <w:rPr>
                <w:rFonts w:eastAsia="Calibri"/>
                <w:vertAlign w:val="subscript"/>
              </w:rPr>
              <w:t>(bs)</w:t>
            </w:r>
            <w:r w:rsidRPr="007E53CE">
              <w:rPr>
                <w:rFonts w:eastAsia="Calibri"/>
              </w:rPr>
              <w:t xml:space="preserve"> = 100 – (TMV + TCz)</w:t>
            </w:r>
          </w:p>
        </w:tc>
        <w:tc>
          <w:tcPr>
            <w:tcW w:w="3969" w:type="dxa"/>
          </w:tcPr>
          <w:p w14:paraId="278FE481" w14:textId="77777777" w:rsidR="00973BE9" w:rsidRPr="007E53CE" w:rsidRDefault="00973BE9" w:rsidP="007D4792">
            <w:pPr>
              <w:pStyle w:val="SemEspaamento"/>
            </w:pPr>
            <w:r w:rsidRPr="007E53CE">
              <w:rPr>
                <w:i/>
                <w:iCs/>
              </w:rPr>
              <w:t>CF</w:t>
            </w:r>
            <w:r w:rsidRPr="007E53CE">
              <w:rPr>
                <w:i/>
                <w:iCs/>
                <w:vertAlign w:val="subscript"/>
              </w:rPr>
              <w:t>(bs)</w:t>
            </w:r>
            <w:r w:rsidRPr="007E53CE">
              <w:t xml:space="preserve"> – teor de carbono fixo, base seca (%)</w:t>
            </w:r>
          </w:p>
          <w:p w14:paraId="563DE09C" w14:textId="77777777" w:rsidR="00973BE9" w:rsidRPr="007E53CE" w:rsidRDefault="00973BE9" w:rsidP="007D4792">
            <w:pPr>
              <w:pStyle w:val="SemEspaamento"/>
            </w:pPr>
            <w:r w:rsidRPr="007E53CE">
              <w:rPr>
                <w:i/>
                <w:iCs/>
              </w:rPr>
              <w:t>MV</w:t>
            </w:r>
            <w:r w:rsidRPr="007E53CE">
              <w:t xml:space="preserve"> – teor de materiais voláteis (%)</w:t>
            </w:r>
          </w:p>
          <w:p w14:paraId="1EDE9FE8" w14:textId="77777777" w:rsidR="00973BE9" w:rsidRPr="007E53CE" w:rsidRDefault="00973BE9" w:rsidP="007D4792">
            <w:pPr>
              <w:pStyle w:val="SemEspaamento"/>
            </w:pPr>
            <w:r w:rsidRPr="007E53CE">
              <w:rPr>
                <w:i/>
                <w:iCs/>
              </w:rPr>
              <w:t>Cz</w:t>
            </w:r>
            <w:r w:rsidRPr="007E53CE">
              <w:t xml:space="preserve"> – teor de cinzas (%)</w:t>
            </w:r>
          </w:p>
        </w:tc>
      </w:tr>
      <w:tr w:rsidR="00973BE9" w:rsidRPr="007E53CE" w14:paraId="44AC26C2" w14:textId="77777777" w:rsidTr="007D4792">
        <w:tc>
          <w:tcPr>
            <w:tcW w:w="8926" w:type="dxa"/>
            <w:gridSpan w:val="2"/>
            <w:vAlign w:val="center"/>
          </w:tcPr>
          <w:p w14:paraId="45395CDB" w14:textId="77777777" w:rsidR="00973BE9" w:rsidRPr="007E53CE" w:rsidRDefault="00973BE9" w:rsidP="007D4792">
            <w:pPr>
              <w:pStyle w:val="SemEspaamento"/>
              <w:jc w:val="center"/>
              <w:rPr>
                <w:rFonts w:eastAsiaTheme="minorEastAsia"/>
                <w:i/>
                <w:iCs/>
              </w:rPr>
            </w:pPr>
            <w:r w:rsidRPr="007E53CE">
              <w:t>Energética</w:t>
            </w:r>
          </w:p>
        </w:tc>
      </w:tr>
      <w:tr w:rsidR="00973BE9" w:rsidRPr="007E53CE" w14:paraId="334010F2" w14:textId="77777777" w:rsidTr="007D4792">
        <w:tc>
          <w:tcPr>
            <w:tcW w:w="4957" w:type="dxa"/>
            <w:vAlign w:val="center"/>
          </w:tcPr>
          <w:p w14:paraId="1B57BB38" w14:textId="77777777" w:rsidR="00973BE9" w:rsidRPr="007E53CE" w:rsidRDefault="00973BE9" w:rsidP="007D4792">
            <w:pPr>
              <w:jc w:val="center"/>
              <w:rPr>
                <w:lang w:val="en-US"/>
              </w:rPr>
            </w:pPr>
            <w:r w:rsidRPr="007E53CE">
              <w:rPr>
                <w:lang w:val="en-US"/>
              </w:rPr>
              <w:t xml:space="preserve">(7) </w:t>
            </w:r>
            <w:r w:rsidRPr="007E53CE">
              <w:rPr>
                <w:rFonts w:eastAsiaTheme="minorEastAsia"/>
                <w:lang w:val="en-US"/>
              </w:rPr>
              <w:t xml:space="preserve">PCS = 84,5104 x CF + 37,2601 x MV - 1,8642 x </w:t>
            </w:r>
            <w:proofErr w:type="spellStart"/>
            <w:r w:rsidRPr="007E53CE">
              <w:rPr>
                <w:rFonts w:eastAsiaTheme="minorEastAsia"/>
                <w:lang w:val="en-US"/>
              </w:rPr>
              <w:t>Cz</w:t>
            </w:r>
            <w:proofErr w:type="spellEnd"/>
          </w:p>
        </w:tc>
        <w:tc>
          <w:tcPr>
            <w:tcW w:w="3969" w:type="dxa"/>
            <w:vAlign w:val="center"/>
          </w:tcPr>
          <w:p w14:paraId="0FB6058D" w14:textId="77777777" w:rsidR="00973BE9" w:rsidRPr="007E53CE" w:rsidRDefault="00973BE9" w:rsidP="007D4792">
            <w:pPr>
              <w:pStyle w:val="SemEspaamento"/>
              <w:rPr>
                <w:rFonts w:eastAsiaTheme="minorEastAsia"/>
              </w:rPr>
            </w:pPr>
            <w:r w:rsidRPr="007E53CE">
              <w:rPr>
                <w:rFonts w:eastAsiaTheme="minorEastAsia"/>
                <w:i/>
                <w:iCs/>
              </w:rPr>
              <w:t xml:space="preserve">PCS </w:t>
            </w:r>
            <w:r w:rsidRPr="007E53CE">
              <w:rPr>
                <w:rFonts w:eastAsiaTheme="minorEastAsia"/>
              </w:rPr>
              <w:t>– poder calorífico superior (kcal.kg</w:t>
            </w:r>
            <w:r w:rsidRPr="007E53CE">
              <w:rPr>
                <w:rFonts w:eastAsiaTheme="minorEastAsia"/>
                <w:vertAlign w:val="superscript"/>
              </w:rPr>
              <w:t>-1</w:t>
            </w:r>
            <w:r w:rsidRPr="007E53CE">
              <w:rPr>
                <w:rFonts w:eastAsiaTheme="minorEastAsia"/>
              </w:rPr>
              <w:t>)</w:t>
            </w:r>
          </w:p>
          <w:p w14:paraId="54FF9A29" w14:textId="77777777" w:rsidR="00973BE9" w:rsidRPr="007E53CE" w:rsidRDefault="00973BE9" w:rsidP="007D4792">
            <w:pPr>
              <w:pStyle w:val="SemEspaamento"/>
              <w:rPr>
                <w:rFonts w:eastAsiaTheme="minorEastAsia"/>
              </w:rPr>
            </w:pPr>
            <w:r w:rsidRPr="007E53CE">
              <w:rPr>
                <w:rFonts w:eastAsiaTheme="minorEastAsia"/>
              </w:rPr>
              <w:t>CF – carbono fixo (%)</w:t>
            </w:r>
          </w:p>
          <w:p w14:paraId="6CC9E99D" w14:textId="77777777" w:rsidR="00973BE9" w:rsidRPr="007E53CE" w:rsidRDefault="00973BE9" w:rsidP="007D4792">
            <w:pPr>
              <w:pStyle w:val="SemEspaamento"/>
              <w:rPr>
                <w:rFonts w:eastAsiaTheme="minorEastAsia"/>
              </w:rPr>
            </w:pPr>
            <w:r w:rsidRPr="007E53CE">
              <w:rPr>
                <w:rFonts w:eastAsiaTheme="minorEastAsia"/>
              </w:rPr>
              <w:t>MV – materiais voláteis (%)</w:t>
            </w:r>
          </w:p>
          <w:p w14:paraId="19141A42" w14:textId="77777777" w:rsidR="00973BE9" w:rsidRPr="007E53CE" w:rsidRDefault="00973BE9" w:rsidP="007D4792">
            <w:pPr>
              <w:pStyle w:val="SemEspaamento"/>
              <w:rPr>
                <w:rFonts w:eastAsiaTheme="minorEastAsia"/>
              </w:rPr>
            </w:pPr>
            <w:r w:rsidRPr="007E53CE">
              <w:rPr>
                <w:rFonts w:eastAsiaTheme="minorEastAsia"/>
              </w:rPr>
              <w:t>Cz – cinzas (%)</w:t>
            </w:r>
          </w:p>
        </w:tc>
      </w:tr>
      <w:tr w:rsidR="00973BE9" w:rsidRPr="007E53CE" w14:paraId="3F23FA05" w14:textId="77777777" w:rsidTr="007D4792">
        <w:tc>
          <w:tcPr>
            <w:tcW w:w="8926" w:type="dxa"/>
            <w:gridSpan w:val="2"/>
            <w:vAlign w:val="center"/>
          </w:tcPr>
          <w:p w14:paraId="3BD6EBE1" w14:textId="77777777" w:rsidR="00973BE9" w:rsidRPr="007E53CE" w:rsidRDefault="00973BE9" w:rsidP="007D4792">
            <w:pPr>
              <w:pStyle w:val="SemEspaamento"/>
              <w:jc w:val="center"/>
              <w:rPr>
                <w:rFonts w:eastAsiaTheme="minorEastAsia"/>
                <w:i/>
                <w:iCs/>
              </w:rPr>
            </w:pPr>
            <w:r w:rsidRPr="007E53CE">
              <w:t>Mecânica</w:t>
            </w:r>
          </w:p>
        </w:tc>
      </w:tr>
      <w:tr w:rsidR="00973BE9" w:rsidRPr="007E53CE" w14:paraId="713B4C4E" w14:textId="77777777" w:rsidTr="007D4792">
        <w:trPr>
          <w:trHeight w:val="574"/>
        </w:trPr>
        <w:tc>
          <w:tcPr>
            <w:tcW w:w="4957" w:type="dxa"/>
          </w:tcPr>
          <w:p w14:paraId="623B5F24" w14:textId="77777777" w:rsidR="00973BE9" w:rsidRPr="007E53CE" w:rsidRDefault="00973BE9" w:rsidP="007D4792">
            <w:pPr>
              <w:pStyle w:val="SemEspaamento"/>
              <w:jc w:val="center"/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F = 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(i)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(r)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(i)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 xml:space="preserve"> x 100  </m:t>
                </m:r>
              </m:oMath>
            </m:oMathPara>
          </w:p>
        </w:tc>
        <w:tc>
          <w:tcPr>
            <w:tcW w:w="3969" w:type="dxa"/>
          </w:tcPr>
          <w:p w14:paraId="1ABDD34E" w14:textId="77777777" w:rsidR="00973BE9" w:rsidRPr="007E53CE" w:rsidRDefault="00973BE9" w:rsidP="007D4792">
            <w:pPr>
              <w:pStyle w:val="SemEspaamento"/>
            </w:pPr>
            <w:r w:rsidRPr="007E53CE">
              <w:rPr>
                <w:i/>
                <w:iCs/>
              </w:rPr>
              <w:t>F</w:t>
            </w:r>
            <w:r w:rsidRPr="007E53CE">
              <w:t xml:space="preserve"> – friabilidade do carvão (%)</w:t>
            </w:r>
          </w:p>
          <w:p w14:paraId="7F600809" w14:textId="77777777" w:rsidR="00973BE9" w:rsidRPr="007E53CE" w:rsidRDefault="00973BE9" w:rsidP="007D4792">
            <w:pPr>
              <w:pStyle w:val="SemEspaamento"/>
            </w:pPr>
            <w:r w:rsidRPr="007E53CE">
              <w:rPr>
                <w:i/>
                <w:iCs/>
              </w:rPr>
              <w:t>PI</w:t>
            </w:r>
            <w:r w:rsidRPr="007E53CE">
              <w:rPr>
                <w:i/>
                <w:iCs/>
                <w:vertAlign w:val="subscript"/>
              </w:rPr>
              <w:t>(c)</w:t>
            </w:r>
            <w:r w:rsidRPr="007E53CE">
              <w:t xml:space="preserve"> – peso inicial do carvão (g)</w:t>
            </w:r>
          </w:p>
          <w:p w14:paraId="22214406" w14:textId="77777777" w:rsidR="00973BE9" w:rsidRPr="007E53CE" w:rsidRDefault="00973BE9" w:rsidP="007D4792">
            <w:pPr>
              <w:pStyle w:val="SemEspaamento"/>
            </w:pPr>
            <w:r w:rsidRPr="007E53CE">
              <w:rPr>
                <w:i/>
                <w:iCs/>
              </w:rPr>
              <w:t>PC</w:t>
            </w:r>
            <w:r w:rsidRPr="007E53CE">
              <w:rPr>
                <w:i/>
                <w:iCs/>
                <w:vertAlign w:val="subscript"/>
              </w:rPr>
              <w:t>(r)</w:t>
            </w:r>
            <w:r w:rsidRPr="007E53CE">
              <w:t xml:space="preserve"> – peso do carvão remanescente (g)</w:t>
            </w:r>
          </w:p>
        </w:tc>
      </w:tr>
    </w:tbl>
    <w:p w14:paraId="2B98E2D2" w14:textId="4F0952A8" w:rsidR="00EF3F1C" w:rsidRPr="00A57BC6" w:rsidRDefault="00973BE9" w:rsidP="00EF3F1C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Fonte: Autores (2025).</w:t>
      </w:r>
    </w:p>
    <w:bookmarkEnd w:id="0"/>
    <w:p w14:paraId="6F923C14" w14:textId="0B6C7346" w:rsidR="001A4654" w:rsidRPr="004F01ED" w:rsidRDefault="003949CE" w:rsidP="004F01ED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before="240" w:line="310" w:lineRule="auto"/>
        <w:rPr>
          <w:b/>
          <w:sz w:val="24"/>
          <w:szCs w:val="24"/>
        </w:rPr>
      </w:pPr>
      <w:r w:rsidRPr="00A57BC6">
        <w:rPr>
          <w:b/>
          <w:sz w:val="24"/>
          <w:szCs w:val="24"/>
        </w:rPr>
        <w:t>3</w:t>
      </w:r>
      <w:r w:rsidR="001612B9" w:rsidRPr="00A57BC6">
        <w:rPr>
          <w:b/>
          <w:sz w:val="24"/>
          <w:szCs w:val="24"/>
        </w:rPr>
        <w:t>.</w:t>
      </w:r>
      <w:r w:rsidRPr="00A57BC6">
        <w:rPr>
          <w:b/>
          <w:sz w:val="24"/>
          <w:szCs w:val="24"/>
        </w:rPr>
        <w:t xml:space="preserve"> RESULTADOS E DISCUSSÃO</w:t>
      </w:r>
    </w:p>
    <w:p w14:paraId="7FA61872" w14:textId="2204C97F" w:rsidR="00FA577D" w:rsidRPr="00295827" w:rsidRDefault="000C02FD" w:rsidP="00FA577D">
      <w:pPr>
        <w:pStyle w:val="Textodecomentrio"/>
        <w:ind w:firstLine="720"/>
        <w:jc w:val="both"/>
        <w:rPr>
          <w:sz w:val="24"/>
          <w:szCs w:val="24"/>
        </w:rPr>
      </w:pPr>
      <w:r w:rsidRPr="00F9617E">
        <w:rPr>
          <w:sz w:val="24"/>
          <w:szCs w:val="24"/>
        </w:rPr>
        <w:t xml:space="preserve">A Tabela 1, apresenta os resultados da análise estatística, </w:t>
      </w:r>
      <w:r w:rsidR="00F9617E" w:rsidRPr="00F9617E">
        <w:rPr>
          <w:sz w:val="24"/>
          <w:szCs w:val="24"/>
        </w:rPr>
        <w:t xml:space="preserve"> referentes a </w:t>
      </w:r>
      <w:r w:rsidRPr="00F9617E">
        <w:rPr>
          <w:sz w:val="24"/>
          <w:szCs w:val="24"/>
        </w:rPr>
        <w:t>densidade básica e a</w:t>
      </w:r>
      <w:r w:rsidR="00C53487">
        <w:rPr>
          <w:sz w:val="24"/>
          <w:szCs w:val="24"/>
        </w:rPr>
        <w:t xml:space="preserve"> densidade a</w:t>
      </w:r>
      <w:r w:rsidRPr="00F9617E">
        <w:rPr>
          <w:sz w:val="24"/>
          <w:szCs w:val="24"/>
        </w:rPr>
        <w:t xml:space="preserve"> granel</w:t>
      </w:r>
      <w:r w:rsidR="00101FB4">
        <w:rPr>
          <w:sz w:val="24"/>
          <w:szCs w:val="24"/>
        </w:rPr>
        <w:t>.</w:t>
      </w:r>
    </w:p>
    <w:p w14:paraId="1C8E86E5" w14:textId="77777777" w:rsidR="00295827" w:rsidRDefault="00295827" w:rsidP="007E0027">
      <w:pPr>
        <w:ind w:right="134"/>
        <w:jc w:val="both"/>
      </w:pPr>
    </w:p>
    <w:p w14:paraId="68F35DC9" w14:textId="77777777" w:rsidR="007E53CE" w:rsidRDefault="007E53CE" w:rsidP="007E0027">
      <w:pPr>
        <w:ind w:right="134"/>
        <w:jc w:val="both"/>
      </w:pPr>
    </w:p>
    <w:p w14:paraId="51F4D3F8" w14:textId="77777777" w:rsidR="007E53CE" w:rsidRDefault="007E53CE" w:rsidP="007E0027">
      <w:pPr>
        <w:ind w:right="134"/>
        <w:jc w:val="both"/>
      </w:pPr>
    </w:p>
    <w:p w14:paraId="71CB0218" w14:textId="77777777" w:rsidR="007E53CE" w:rsidRDefault="007E53CE" w:rsidP="007E0027">
      <w:pPr>
        <w:ind w:right="134"/>
        <w:jc w:val="both"/>
      </w:pPr>
    </w:p>
    <w:p w14:paraId="1A47A048" w14:textId="77777777" w:rsidR="007E53CE" w:rsidRDefault="007E53CE" w:rsidP="007E0027">
      <w:pPr>
        <w:ind w:right="134"/>
        <w:jc w:val="both"/>
      </w:pPr>
    </w:p>
    <w:p w14:paraId="54DFA745" w14:textId="77777777" w:rsidR="007E53CE" w:rsidRDefault="007E53CE" w:rsidP="007E0027">
      <w:pPr>
        <w:ind w:right="134"/>
        <w:jc w:val="both"/>
      </w:pPr>
    </w:p>
    <w:p w14:paraId="1F312275" w14:textId="48DCACD8" w:rsidR="001A4654" w:rsidRPr="00A57BC6" w:rsidRDefault="001A4654" w:rsidP="007E0027">
      <w:pPr>
        <w:ind w:right="134"/>
        <w:jc w:val="both"/>
      </w:pPr>
      <w:r w:rsidRPr="00A57BC6">
        <w:lastRenderedPageBreak/>
        <w:t>Tabela 1</w:t>
      </w:r>
      <w:r w:rsidR="007016E2" w:rsidRPr="00A57BC6">
        <w:t xml:space="preserve"> </w:t>
      </w:r>
      <w:r w:rsidR="00724584" w:rsidRPr="00A57BC6">
        <w:t>–</w:t>
      </w:r>
      <w:r w:rsidRPr="00A57BC6">
        <w:t xml:space="preserve"> </w:t>
      </w:r>
      <w:r w:rsidR="00AE7743" w:rsidRPr="00A57BC6">
        <w:t>Resultados de a</w:t>
      </w:r>
      <w:r w:rsidR="00724584" w:rsidRPr="00A57BC6">
        <w:t>nálise e</w:t>
      </w:r>
      <w:r w:rsidRPr="00A57BC6">
        <w:t>statística descritiva das propriedades físicas do carvão proveniente do Município de Abaitetuba-PA</w:t>
      </w:r>
      <w:r w:rsidR="007016E2" w:rsidRPr="00A57BC6">
        <w:t>.</w:t>
      </w:r>
    </w:p>
    <w:tbl>
      <w:tblPr>
        <w:tblStyle w:val="TableNormal"/>
        <w:tblpPr w:leftFromText="141" w:rightFromText="141" w:vertAnchor="text" w:horzAnchor="margin" w:tblpY="184"/>
        <w:tblW w:w="9175" w:type="dxa"/>
        <w:tblLayout w:type="fixed"/>
        <w:tblLook w:val="01E0" w:firstRow="1" w:lastRow="1" w:firstColumn="1" w:lastColumn="1" w:noHBand="0" w:noVBand="0"/>
      </w:tblPr>
      <w:tblGrid>
        <w:gridCol w:w="1579"/>
        <w:gridCol w:w="997"/>
        <w:gridCol w:w="1292"/>
        <w:gridCol w:w="1261"/>
        <w:gridCol w:w="985"/>
        <w:gridCol w:w="1540"/>
        <w:gridCol w:w="885"/>
        <w:gridCol w:w="636"/>
      </w:tblGrid>
      <w:tr w:rsidR="00FE157B" w:rsidRPr="00A57BC6" w14:paraId="4E8151B6" w14:textId="77777777" w:rsidTr="007E0027">
        <w:trPr>
          <w:trHeight w:val="519"/>
        </w:trPr>
        <w:tc>
          <w:tcPr>
            <w:tcW w:w="1579" w:type="dxa"/>
            <w:tcBorders>
              <w:top w:val="single" w:sz="4" w:space="0" w:color="000000"/>
              <w:bottom w:val="single" w:sz="4" w:space="0" w:color="000000"/>
            </w:tcBorders>
          </w:tcPr>
          <w:p w14:paraId="56AB6515" w14:textId="68AB3F6B" w:rsidR="00FE157B" w:rsidRPr="00A57BC6" w:rsidRDefault="00FE157B" w:rsidP="00FE157B">
            <w:pPr>
              <w:spacing w:line="242" w:lineRule="auto"/>
              <w:ind w:left="465" w:right="356" w:hanging="106"/>
            </w:pPr>
            <w:r w:rsidRPr="00A57BC6">
              <w:rPr>
                <w:spacing w:val="-2"/>
              </w:rPr>
              <w:t>Análise física</w:t>
            </w: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</w:tcBorders>
          </w:tcPr>
          <w:p w14:paraId="0851B5DE" w14:textId="1D4781CA" w:rsidR="00FE157B" w:rsidRPr="00A57BC6" w:rsidRDefault="00FE157B" w:rsidP="00FE157B">
            <w:pPr>
              <w:spacing w:line="268" w:lineRule="exact"/>
              <w:ind w:left="5" w:right="9"/>
              <w:jc w:val="center"/>
            </w:pPr>
            <w:r w:rsidRPr="00A57BC6">
              <w:rPr>
                <w:spacing w:val="-2"/>
              </w:rPr>
              <w:t>Média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</w:tcBorders>
          </w:tcPr>
          <w:p w14:paraId="41BAB3F4" w14:textId="77777777" w:rsidR="00FE157B" w:rsidRPr="00A57BC6" w:rsidRDefault="00FE157B" w:rsidP="00FE157B">
            <w:pPr>
              <w:spacing w:line="268" w:lineRule="exact"/>
              <w:ind w:right="238"/>
              <w:jc w:val="right"/>
            </w:pPr>
            <w:r w:rsidRPr="00A57BC6">
              <w:rPr>
                <w:spacing w:val="-2"/>
              </w:rPr>
              <w:t>Variância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</w:tcPr>
          <w:p w14:paraId="32967B39" w14:textId="77777777" w:rsidR="00FE157B" w:rsidRPr="00A57BC6" w:rsidRDefault="00FE157B" w:rsidP="00FE157B">
            <w:pPr>
              <w:spacing w:line="242" w:lineRule="auto"/>
              <w:ind w:left="254" w:right="319" w:hanging="15"/>
            </w:pPr>
            <w:r w:rsidRPr="00A57BC6">
              <w:rPr>
                <w:spacing w:val="-4"/>
              </w:rPr>
              <w:t xml:space="preserve">Desvio </w:t>
            </w:r>
            <w:r w:rsidRPr="00A57BC6">
              <w:rPr>
                <w:spacing w:val="-2"/>
              </w:rPr>
              <w:t>padrão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</w:tcBorders>
          </w:tcPr>
          <w:p w14:paraId="5201FC8B" w14:textId="77777777" w:rsidR="00FE157B" w:rsidRPr="00A57BC6" w:rsidRDefault="00FE157B" w:rsidP="00FE157B">
            <w:pPr>
              <w:spacing w:line="242" w:lineRule="auto"/>
              <w:ind w:left="350" w:right="227" w:hanging="15"/>
            </w:pPr>
            <w:r w:rsidRPr="00A57BC6">
              <w:rPr>
                <w:spacing w:val="-4"/>
              </w:rPr>
              <w:t xml:space="preserve">C.V </w:t>
            </w:r>
            <w:r w:rsidRPr="00A57BC6">
              <w:rPr>
                <w:spacing w:val="-5"/>
              </w:rPr>
              <w:t>(%)</w:t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</w:tcBorders>
          </w:tcPr>
          <w:p w14:paraId="31423B3C" w14:textId="77777777" w:rsidR="00FE157B" w:rsidRPr="00A57BC6" w:rsidRDefault="00FE157B" w:rsidP="00FE157B">
            <w:pPr>
              <w:spacing w:line="268" w:lineRule="exact"/>
              <w:ind w:left="76" w:right="2"/>
              <w:jc w:val="center"/>
            </w:pPr>
            <w:r w:rsidRPr="00A57BC6">
              <w:t>Erro</w:t>
            </w:r>
            <w:r w:rsidRPr="00A57BC6">
              <w:rPr>
                <w:spacing w:val="-2"/>
              </w:rPr>
              <w:t xml:space="preserve"> padrão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14:paraId="54E7455C" w14:textId="77777777" w:rsidR="00FE157B" w:rsidRPr="00A57BC6" w:rsidRDefault="00FE157B" w:rsidP="00FE157B">
            <w:pPr>
              <w:spacing w:line="268" w:lineRule="exact"/>
              <w:ind w:left="45" w:right="14"/>
              <w:jc w:val="center"/>
            </w:pPr>
            <w:r w:rsidRPr="00A57BC6">
              <w:rPr>
                <w:spacing w:val="-5"/>
              </w:rPr>
              <w:t>EAa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14:paraId="475CCF16" w14:textId="77777777" w:rsidR="00FE157B" w:rsidRPr="00A57BC6" w:rsidRDefault="00FE157B" w:rsidP="00FE157B">
            <w:pPr>
              <w:spacing w:line="242" w:lineRule="auto"/>
              <w:ind w:left="159" w:right="100" w:hanging="53"/>
            </w:pPr>
            <w:r w:rsidRPr="00A57BC6">
              <w:rPr>
                <w:spacing w:val="-4"/>
              </w:rPr>
              <w:t xml:space="preserve">EAr </w:t>
            </w:r>
            <w:r w:rsidRPr="00A57BC6">
              <w:rPr>
                <w:spacing w:val="-5"/>
              </w:rPr>
              <w:t>(%)</w:t>
            </w:r>
          </w:p>
        </w:tc>
      </w:tr>
      <w:tr w:rsidR="00FE157B" w:rsidRPr="00A57BC6" w14:paraId="4781A1C5" w14:textId="77777777" w:rsidTr="007E0027">
        <w:trPr>
          <w:trHeight w:val="424"/>
        </w:trPr>
        <w:tc>
          <w:tcPr>
            <w:tcW w:w="1579" w:type="dxa"/>
            <w:tcBorders>
              <w:top w:val="single" w:sz="4" w:space="0" w:color="000000"/>
            </w:tcBorders>
          </w:tcPr>
          <w:p w14:paraId="5228A156" w14:textId="77777777" w:rsidR="00FE157B" w:rsidRPr="00A57BC6" w:rsidRDefault="00FE157B" w:rsidP="00FE157B">
            <w:pPr>
              <w:spacing w:line="268" w:lineRule="exact"/>
              <w:ind w:left="7" w:right="7"/>
              <w:jc w:val="center"/>
            </w:pPr>
            <w:r w:rsidRPr="00A57BC6">
              <w:rPr>
                <w:spacing w:val="-2"/>
              </w:rPr>
              <w:t>Densidade</w:t>
            </w:r>
          </w:p>
          <w:p w14:paraId="7BC2417F" w14:textId="3618F238" w:rsidR="00FE157B" w:rsidRPr="00A57BC6" w:rsidRDefault="00FE157B" w:rsidP="00FE157B">
            <w:pPr>
              <w:spacing w:before="2" w:line="262" w:lineRule="exact"/>
              <w:ind w:right="7"/>
              <w:jc w:val="center"/>
            </w:pPr>
            <w:r w:rsidRPr="00A57BC6">
              <w:t>básica</w:t>
            </w:r>
            <w:r w:rsidRPr="00A57BC6">
              <w:rPr>
                <w:spacing w:val="-5"/>
              </w:rPr>
              <w:t xml:space="preserve"> </w:t>
            </w:r>
            <w:r w:rsidRPr="00A57BC6">
              <w:rPr>
                <w:spacing w:val="-2"/>
              </w:rPr>
              <w:t>(g</w:t>
            </w:r>
            <w:r w:rsidR="00F8713F" w:rsidRPr="00A57BC6">
              <w:rPr>
                <w:spacing w:val="-2"/>
              </w:rPr>
              <w:t>.</w:t>
            </w:r>
            <w:r w:rsidRPr="00A57BC6">
              <w:rPr>
                <w:spacing w:val="-2"/>
              </w:rPr>
              <w:t>cm</w:t>
            </w:r>
            <w:r w:rsidR="00F8713F" w:rsidRPr="00A57BC6">
              <w:rPr>
                <w:spacing w:val="-2"/>
                <w:vertAlign w:val="superscript"/>
              </w:rPr>
              <w:t>-3</w:t>
            </w:r>
            <w:r w:rsidRPr="00A57BC6">
              <w:rPr>
                <w:spacing w:val="-2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/>
            </w:tcBorders>
          </w:tcPr>
          <w:p w14:paraId="66579C7F" w14:textId="77777777" w:rsidR="00FE157B" w:rsidRPr="00A57BC6" w:rsidRDefault="00FE157B" w:rsidP="00FE157B">
            <w:pPr>
              <w:spacing w:before="261" w:line="271" w:lineRule="exact"/>
              <w:ind w:right="9"/>
              <w:jc w:val="center"/>
            </w:pPr>
            <w:r w:rsidRPr="00A57BC6">
              <w:rPr>
                <w:spacing w:val="-2"/>
              </w:rPr>
              <w:t>0,415</w:t>
            </w:r>
          </w:p>
        </w:tc>
        <w:tc>
          <w:tcPr>
            <w:tcW w:w="1292" w:type="dxa"/>
            <w:tcBorders>
              <w:top w:val="single" w:sz="4" w:space="0" w:color="000000"/>
            </w:tcBorders>
          </w:tcPr>
          <w:p w14:paraId="4A1B9B9D" w14:textId="77777777" w:rsidR="00FE157B" w:rsidRPr="00A57BC6" w:rsidRDefault="00FE157B" w:rsidP="00FE157B">
            <w:pPr>
              <w:spacing w:before="261" w:line="271" w:lineRule="exact"/>
              <w:ind w:left="290"/>
            </w:pPr>
            <w:r w:rsidRPr="00A57BC6">
              <w:rPr>
                <w:spacing w:val="-2"/>
              </w:rPr>
              <w:t>0,003</w:t>
            </w:r>
          </w:p>
        </w:tc>
        <w:tc>
          <w:tcPr>
            <w:tcW w:w="1261" w:type="dxa"/>
            <w:tcBorders>
              <w:top w:val="single" w:sz="4" w:space="0" w:color="000000"/>
            </w:tcBorders>
          </w:tcPr>
          <w:p w14:paraId="202DA9F5" w14:textId="77777777" w:rsidR="00FE157B" w:rsidRPr="00A57BC6" w:rsidRDefault="00FE157B" w:rsidP="00FE157B">
            <w:pPr>
              <w:spacing w:before="261" w:line="271" w:lineRule="exact"/>
              <w:ind w:left="5" w:right="78"/>
              <w:jc w:val="center"/>
            </w:pPr>
            <w:r w:rsidRPr="00A57BC6">
              <w:rPr>
                <w:spacing w:val="-2"/>
              </w:rPr>
              <w:t>0,054</w:t>
            </w:r>
          </w:p>
        </w:tc>
        <w:tc>
          <w:tcPr>
            <w:tcW w:w="985" w:type="dxa"/>
            <w:tcBorders>
              <w:top w:val="single" w:sz="4" w:space="0" w:color="000000"/>
            </w:tcBorders>
          </w:tcPr>
          <w:p w14:paraId="12DDE044" w14:textId="77777777" w:rsidR="00FE157B" w:rsidRPr="00A57BC6" w:rsidRDefault="00FE157B" w:rsidP="00FE157B">
            <w:pPr>
              <w:spacing w:before="261" w:line="271" w:lineRule="exact"/>
              <w:ind w:left="98"/>
              <w:jc w:val="center"/>
            </w:pPr>
            <w:r w:rsidRPr="00A57BC6">
              <w:rPr>
                <w:spacing w:val="-4"/>
              </w:rPr>
              <w:t>13,0</w:t>
            </w:r>
          </w:p>
        </w:tc>
        <w:tc>
          <w:tcPr>
            <w:tcW w:w="1540" w:type="dxa"/>
            <w:tcBorders>
              <w:top w:val="single" w:sz="4" w:space="0" w:color="000000"/>
            </w:tcBorders>
          </w:tcPr>
          <w:p w14:paraId="64F15662" w14:textId="77777777" w:rsidR="00FE157B" w:rsidRPr="00A57BC6" w:rsidRDefault="00FE157B" w:rsidP="00FE157B">
            <w:pPr>
              <w:spacing w:before="261" w:line="271" w:lineRule="exact"/>
              <w:ind w:left="76"/>
              <w:jc w:val="center"/>
            </w:pPr>
            <w:r w:rsidRPr="00A57BC6">
              <w:rPr>
                <w:spacing w:val="-2"/>
              </w:rPr>
              <w:t>0,017</w:t>
            </w:r>
          </w:p>
        </w:tc>
        <w:tc>
          <w:tcPr>
            <w:tcW w:w="885" w:type="dxa"/>
            <w:tcBorders>
              <w:top w:val="single" w:sz="4" w:space="0" w:color="000000"/>
            </w:tcBorders>
          </w:tcPr>
          <w:p w14:paraId="198BEAF6" w14:textId="77777777" w:rsidR="00FE157B" w:rsidRPr="00A57BC6" w:rsidRDefault="00FE157B" w:rsidP="00FE157B">
            <w:pPr>
              <w:spacing w:before="270" w:line="262" w:lineRule="exact"/>
              <w:ind w:left="45"/>
              <w:jc w:val="center"/>
            </w:pPr>
            <w:r w:rsidRPr="00A57BC6">
              <w:rPr>
                <w:spacing w:val="-4"/>
              </w:rPr>
              <w:t>0,039</w:t>
            </w:r>
          </w:p>
        </w:tc>
        <w:tc>
          <w:tcPr>
            <w:tcW w:w="636" w:type="dxa"/>
            <w:tcBorders>
              <w:top w:val="single" w:sz="4" w:space="0" w:color="000000"/>
            </w:tcBorders>
          </w:tcPr>
          <w:p w14:paraId="27C18E6D" w14:textId="77777777" w:rsidR="00FE157B" w:rsidRPr="00A57BC6" w:rsidRDefault="00FE157B" w:rsidP="00FE157B">
            <w:pPr>
              <w:spacing w:before="270" w:line="262" w:lineRule="exact"/>
              <w:ind w:left="13" w:right="14"/>
              <w:jc w:val="center"/>
            </w:pPr>
            <w:r w:rsidRPr="00A57BC6">
              <w:rPr>
                <w:spacing w:val="-5"/>
              </w:rPr>
              <w:t>9,3</w:t>
            </w:r>
          </w:p>
        </w:tc>
      </w:tr>
      <w:tr w:rsidR="00FE157B" w:rsidRPr="00A57BC6" w14:paraId="0BC21F09" w14:textId="77777777" w:rsidTr="007E0027">
        <w:trPr>
          <w:trHeight w:val="118"/>
        </w:trPr>
        <w:tc>
          <w:tcPr>
            <w:tcW w:w="1579" w:type="dxa"/>
            <w:tcBorders>
              <w:bottom w:val="single" w:sz="8" w:space="0" w:color="000000"/>
            </w:tcBorders>
          </w:tcPr>
          <w:p w14:paraId="5327E8EB" w14:textId="77777777" w:rsidR="00FE157B" w:rsidRPr="00A57BC6" w:rsidRDefault="00FE157B" w:rsidP="00FE157B">
            <w:pPr>
              <w:spacing w:line="268" w:lineRule="exact"/>
              <w:ind w:left="181"/>
            </w:pPr>
            <w:r w:rsidRPr="00A57BC6">
              <w:t>Densidade</w:t>
            </w:r>
            <w:r w:rsidRPr="00A57BC6">
              <w:rPr>
                <w:spacing w:val="-5"/>
              </w:rPr>
              <w:t xml:space="preserve"> </w:t>
            </w:r>
            <w:r w:rsidRPr="00A57BC6">
              <w:rPr>
                <w:spacing w:val="-10"/>
              </w:rPr>
              <w:t>a</w:t>
            </w:r>
          </w:p>
          <w:p w14:paraId="3D1F5DDB" w14:textId="15E58517" w:rsidR="00FE157B" w:rsidRPr="00A57BC6" w:rsidRDefault="00FE157B" w:rsidP="00FE157B">
            <w:pPr>
              <w:spacing w:before="3" w:line="266" w:lineRule="exact"/>
              <w:ind w:left="80"/>
            </w:pPr>
            <w:r w:rsidRPr="00A57BC6">
              <w:t>granel</w:t>
            </w:r>
            <w:r w:rsidRPr="00A57BC6">
              <w:rPr>
                <w:spacing w:val="-9"/>
              </w:rPr>
              <w:t xml:space="preserve"> </w:t>
            </w:r>
            <w:r w:rsidRPr="00A57BC6">
              <w:rPr>
                <w:spacing w:val="-2"/>
              </w:rPr>
              <w:t>(kg</w:t>
            </w:r>
            <w:r w:rsidR="00F8713F" w:rsidRPr="00A57BC6">
              <w:rPr>
                <w:spacing w:val="-2"/>
              </w:rPr>
              <w:t>.</w:t>
            </w:r>
            <w:r w:rsidR="0099212C" w:rsidRPr="00A57BC6">
              <w:rPr>
                <w:spacing w:val="-2"/>
              </w:rPr>
              <w:t>mdc</w:t>
            </w:r>
            <w:r w:rsidR="0099212C" w:rsidRPr="00A57BC6">
              <w:rPr>
                <w:spacing w:val="-2"/>
                <w:vertAlign w:val="superscript"/>
              </w:rPr>
              <w:t>-1</w:t>
            </w:r>
            <w:r w:rsidRPr="00A57BC6">
              <w:rPr>
                <w:spacing w:val="-2"/>
              </w:rPr>
              <w:t>)</w:t>
            </w:r>
          </w:p>
        </w:tc>
        <w:tc>
          <w:tcPr>
            <w:tcW w:w="997" w:type="dxa"/>
            <w:tcBorders>
              <w:bottom w:val="single" w:sz="8" w:space="0" w:color="000000"/>
            </w:tcBorders>
          </w:tcPr>
          <w:p w14:paraId="77607645" w14:textId="758DA3AE" w:rsidR="00FE157B" w:rsidRPr="00A57BC6" w:rsidRDefault="00FE157B" w:rsidP="00FE157B">
            <w:pPr>
              <w:spacing w:before="262" w:line="275" w:lineRule="exact"/>
              <w:ind w:left="4" w:right="9"/>
              <w:jc w:val="center"/>
            </w:pPr>
            <w:r w:rsidRPr="00A57BC6">
              <w:rPr>
                <w:spacing w:val="-2"/>
              </w:rPr>
              <w:t>131,</w:t>
            </w:r>
            <w:r w:rsidR="00724584" w:rsidRPr="00A57BC6">
              <w:rPr>
                <w:spacing w:val="-2"/>
              </w:rPr>
              <w:t>3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 w14:paraId="4AA61B7E" w14:textId="77777777" w:rsidR="00FE157B" w:rsidRPr="00A57BC6" w:rsidRDefault="00FE157B" w:rsidP="00FE157B">
            <w:pPr>
              <w:spacing w:before="262" w:line="275" w:lineRule="exact"/>
              <w:ind w:right="304"/>
              <w:jc w:val="right"/>
            </w:pPr>
            <w:r w:rsidRPr="00A57BC6">
              <w:rPr>
                <w:spacing w:val="-2"/>
              </w:rPr>
              <w:t>186,715</w:t>
            </w:r>
          </w:p>
        </w:tc>
        <w:tc>
          <w:tcPr>
            <w:tcW w:w="1261" w:type="dxa"/>
            <w:tcBorders>
              <w:bottom w:val="single" w:sz="8" w:space="0" w:color="000000"/>
            </w:tcBorders>
          </w:tcPr>
          <w:p w14:paraId="6179964D" w14:textId="77777777" w:rsidR="00FE157B" w:rsidRPr="00A57BC6" w:rsidRDefault="00FE157B" w:rsidP="00FE157B">
            <w:pPr>
              <w:spacing w:before="262" w:line="275" w:lineRule="exact"/>
              <w:ind w:right="78"/>
              <w:jc w:val="center"/>
            </w:pPr>
            <w:r w:rsidRPr="00A57BC6">
              <w:rPr>
                <w:spacing w:val="-2"/>
              </w:rPr>
              <w:t>12,519</w:t>
            </w:r>
          </w:p>
        </w:tc>
        <w:tc>
          <w:tcPr>
            <w:tcW w:w="985" w:type="dxa"/>
            <w:tcBorders>
              <w:bottom w:val="single" w:sz="8" w:space="0" w:color="000000"/>
            </w:tcBorders>
          </w:tcPr>
          <w:p w14:paraId="1087E689" w14:textId="77777777" w:rsidR="00FE157B" w:rsidRPr="00A57BC6" w:rsidRDefault="00FE157B" w:rsidP="00FE157B">
            <w:pPr>
              <w:spacing w:before="262" w:line="275" w:lineRule="exact"/>
              <w:ind w:left="98" w:right="5"/>
              <w:jc w:val="center"/>
            </w:pPr>
            <w:r w:rsidRPr="00A57BC6">
              <w:rPr>
                <w:spacing w:val="-5"/>
              </w:rPr>
              <w:t>9,3</w:t>
            </w:r>
          </w:p>
        </w:tc>
        <w:tc>
          <w:tcPr>
            <w:tcW w:w="1540" w:type="dxa"/>
            <w:tcBorders>
              <w:bottom w:val="single" w:sz="8" w:space="0" w:color="000000"/>
            </w:tcBorders>
          </w:tcPr>
          <w:p w14:paraId="48A3D216" w14:textId="77777777" w:rsidR="00FE157B" w:rsidRPr="00A57BC6" w:rsidRDefault="00FE157B" w:rsidP="00FE157B">
            <w:pPr>
              <w:spacing w:before="262" w:line="275" w:lineRule="exact"/>
              <w:ind w:left="76"/>
              <w:jc w:val="center"/>
            </w:pPr>
            <w:r w:rsidRPr="00A57BC6">
              <w:rPr>
                <w:spacing w:val="-2"/>
              </w:rPr>
              <w:t>5,598</w:t>
            </w:r>
          </w:p>
        </w:tc>
        <w:tc>
          <w:tcPr>
            <w:tcW w:w="885" w:type="dxa"/>
            <w:tcBorders>
              <w:bottom w:val="single" w:sz="8" w:space="0" w:color="000000"/>
            </w:tcBorders>
          </w:tcPr>
          <w:p w14:paraId="4FBF784C" w14:textId="77777777" w:rsidR="00FE157B" w:rsidRPr="00A57BC6" w:rsidRDefault="00FE157B" w:rsidP="00FE157B">
            <w:pPr>
              <w:spacing w:before="32"/>
            </w:pPr>
          </w:p>
          <w:p w14:paraId="7F76E16F" w14:textId="77777777" w:rsidR="00FE157B" w:rsidRPr="00A57BC6" w:rsidRDefault="00FE157B" w:rsidP="00FE157B">
            <w:pPr>
              <w:spacing w:line="251" w:lineRule="exact"/>
              <w:ind w:left="45" w:right="9"/>
              <w:jc w:val="center"/>
            </w:pPr>
            <w:r w:rsidRPr="00A57BC6">
              <w:rPr>
                <w:spacing w:val="-2"/>
              </w:rPr>
              <w:t>15,541</w:t>
            </w:r>
          </w:p>
        </w:tc>
        <w:tc>
          <w:tcPr>
            <w:tcW w:w="636" w:type="dxa"/>
            <w:tcBorders>
              <w:bottom w:val="single" w:sz="8" w:space="0" w:color="000000"/>
            </w:tcBorders>
          </w:tcPr>
          <w:p w14:paraId="0EB359C3" w14:textId="77777777" w:rsidR="00FE157B" w:rsidRPr="00A57BC6" w:rsidRDefault="00FE157B" w:rsidP="00FE157B">
            <w:pPr>
              <w:spacing w:before="32"/>
            </w:pPr>
          </w:p>
          <w:p w14:paraId="118739D3" w14:textId="77777777" w:rsidR="00FE157B" w:rsidRPr="00A57BC6" w:rsidRDefault="00FE157B" w:rsidP="00FE157B">
            <w:pPr>
              <w:spacing w:line="251" w:lineRule="exact"/>
              <w:ind w:right="14"/>
              <w:jc w:val="center"/>
            </w:pPr>
            <w:r w:rsidRPr="00A57BC6">
              <w:rPr>
                <w:spacing w:val="-4"/>
              </w:rPr>
              <w:t>15,3</w:t>
            </w:r>
          </w:p>
        </w:tc>
      </w:tr>
    </w:tbl>
    <w:p w14:paraId="7EF5CCCC" w14:textId="3117E78D" w:rsidR="007016E2" w:rsidRPr="00A57BC6" w:rsidRDefault="001A4654" w:rsidP="007E0027">
      <w:pPr>
        <w:ind w:right="134"/>
        <w:jc w:val="both"/>
      </w:pPr>
      <w:r w:rsidRPr="00A57BC6">
        <w:t xml:space="preserve">Fonte: Autores </w:t>
      </w:r>
      <w:r w:rsidR="007016E2" w:rsidRPr="00A57BC6">
        <w:t>(</w:t>
      </w:r>
      <w:r w:rsidRPr="00A57BC6">
        <w:t>202</w:t>
      </w:r>
      <w:r w:rsidR="00973BE9">
        <w:t>5</w:t>
      </w:r>
      <w:r w:rsidR="007016E2" w:rsidRPr="00A57BC6">
        <w:t>)</w:t>
      </w:r>
      <w:r w:rsidR="00FE157B" w:rsidRPr="00A57BC6">
        <w:t>.</w:t>
      </w:r>
    </w:p>
    <w:p w14:paraId="166FDF28" w14:textId="77777777" w:rsidR="007E0027" w:rsidRPr="00A57BC6" w:rsidRDefault="007E0027" w:rsidP="007E0027">
      <w:pPr>
        <w:ind w:right="134"/>
        <w:jc w:val="both"/>
      </w:pPr>
    </w:p>
    <w:p w14:paraId="0316B9FF" w14:textId="64D82E6D" w:rsidR="007F4230" w:rsidRPr="00A42812" w:rsidRDefault="00D3393F" w:rsidP="00A42812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A57BC6">
        <w:rPr>
          <w:sz w:val="24"/>
          <w:szCs w:val="24"/>
        </w:rPr>
        <w:t xml:space="preserve">A média </w:t>
      </w:r>
      <w:r w:rsidR="001A4654" w:rsidRPr="00A57BC6">
        <w:rPr>
          <w:sz w:val="24"/>
          <w:szCs w:val="24"/>
        </w:rPr>
        <w:t xml:space="preserve">de densidade </w:t>
      </w:r>
      <w:r w:rsidR="00724584" w:rsidRPr="00A57BC6">
        <w:rPr>
          <w:sz w:val="24"/>
          <w:szCs w:val="24"/>
        </w:rPr>
        <w:t>básica d</w:t>
      </w:r>
      <w:r w:rsidR="001A4654" w:rsidRPr="00A57BC6">
        <w:rPr>
          <w:sz w:val="24"/>
          <w:szCs w:val="24"/>
        </w:rPr>
        <w:t>o carvão</w:t>
      </w:r>
      <w:r w:rsidR="00724584" w:rsidRPr="00A57BC6">
        <w:rPr>
          <w:sz w:val="24"/>
          <w:szCs w:val="24"/>
        </w:rPr>
        <w:t xml:space="preserve"> </w:t>
      </w:r>
      <w:r w:rsidRPr="00A57BC6">
        <w:rPr>
          <w:sz w:val="24"/>
          <w:szCs w:val="24"/>
        </w:rPr>
        <w:t xml:space="preserve">foi </w:t>
      </w:r>
      <w:r w:rsidR="0099212C" w:rsidRPr="00A57BC6">
        <w:rPr>
          <w:sz w:val="24"/>
          <w:szCs w:val="24"/>
        </w:rPr>
        <w:t>de 0,415 g.m</w:t>
      </w:r>
      <w:r w:rsidR="0099212C" w:rsidRPr="00A57BC6">
        <w:rPr>
          <w:sz w:val="24"/>
          <w:szCs w:val="24"/>
          <w:vertAlign w:val="superscript"/>
        </w:rPr>
        <w:t>-3</w:t>
      </w:r>
      <w:r w:rsidRPr="00A57BC6">
        <w:rPr>
          <w:sz w:val="24"/>
          <w:szCs w:val="24"/>
        </w:rPr>
        <w:t xml:space="preserve">, </w:t>
      </w:r>
      <w:r w:rsidR="001A4654" w:rsidRPr="00A57BC6">
        <w:rPr>
          <w:sz w:val="24"/>
          <w:szCs w:val="24"/>
        </w:rPr>
        <w:t>pr</w:t>
      </w:r>
      <w:r w:rsidRPr="00A57BC6">
        <w:rPr>
          <w:sz w:val="24"/>
          <w:szCs w:val="24"/>
        </w:rPr>
        <w:t>ó</w:t>
      </w:r>
      <w:r w:rsidR="001A4654" w:rsidRPr="00A57BC6">
        <w:rPr>
          <w:sz w:val="24"/>
          <w:szCs w:val="24"/>
        </w:rPr>
        <w:t>xim</w:t>
      </w:r>
      <w:r w:rsidR="004D0595" w:rsidRPr="00A57BC6">
        <w:rPr>
          <w:sz w:val="24"/>
          <w:szCs w:val="24"/>
        </w:rPr>
        <w:t>o</w:t>
      </w:r>
      <w:r w:rsidR="00724584" w:rsidRPr="00A57BC6">
        <w:rPr>
          <w:sz w:val="24"/>
          <w:szCs w:val="24"/>
        </w:rPr>
        <w:t xml:space="preserve"> a</w:t>
      </w:r>
      <w:r w:rsidR="001A4654" w:rsidRPr="00A57BC6">
        <w:rPr>
          <w:sz w:val="24"/>
          <w:szCs w:val="24"/>
        </w:rPr>
        <w:t xml:space="preserve">os </w:t>
      </w:r>
      <w:r w:rsidR="00724584" w:rsidRPr="00A57BC6">
        <w:rPr>
          <w:sz w:val="24"/>
          <w:szCs w:val="24"/>
        </w:rPr>
        <w:t xml:space="preserve">valores </w:t>
      </w:r>
      <w:r w:rsidRPr="00A57BC6">
        <w:rPr>
          <w:sz w:val="24"/>
          <w:szCs w:val="24"/>
        </w:rPr>
        <w:t xml:space="preserve">médios </w:t>
      </w:r>
      <w:r w:rsidR="00724584" w:rsidRPr="00A57BC6">
        <w:rPr>
          <w:sz w:val="24"/>
          <w:szCs w:val="24"/>
        </w:rPr>
        <w:t>encontrados</w:t>
      </w:r>
      <w:r w:rsidR="00A42812">
        <w:rPr>
          <w:sz w:val="24"/>
          <w:szCs w:val="24"/>
        </w:rPr>
        <w:t xml:space="preserve"> por </w:t>
      </w:r>
      <w:r w:rsidR="00A42812" w:rsidRPr="00A42812">
        <w:rPr>
          <w:sz w:val="24"/>
          <w:szCs w:val="24"/>
          <w:lang w:val="pt-BR"/>
        </w:rPr>
        <w:t xml:space="preserve">Silva </w:t>
      </w:r>
      <w:r w:rsidR="00A42812" w:rsidRPr="00A42812">
        <w:rPr>
          <w:i/>
          <w:iCs/>
          <w:sz w:val="24"/>
          <w:szCs w:val="24"/>
          <w:lang w:val="pt-BR"/>
        </w:rPr>
        <w:t>et al.,</w:t>
      </w:r>
      <w:r w:rsidR="00A42812" w:rsidRPr="00A42812">
        <w:rPr>
          <w:sz w:val="24"/>
          <w:szCs w:val="24"/>
          <w:lang w:val="pt-BR"/>
        </w:rPr>
        <w:t xml:space="preserve"> (20</w:t>
      </w:r>
      <w:r w:rsidR="007E53CE">
        <w:rPr>
          <w:sz w:val="24"/>
          <w:szCs w:val="24"/>
          <w:lang w:val="pt-BR"/>
        </w:rPr>
        <w:t>20</w:t>
      </w:r>
      <w:r w:rsidR="00A42812" w:rsidRPr="00A42812">
        <w:rPr>
          <w:sz w:val="24"/>
          <w:szCs w:val="24"/>
          <w:lang w:val="pt-BR"/>
        </w:rPr>
        <w:t xml:space="preserve">), </w:t>
      </w:r>
      <w:r w:rsidR="00A42812">
        <w:rPr>
          <w:sz w:val="24"/>
          <w:szCs w:val="24"/>
          <w:lang w:val="pt-BR"/>
        </w:rPr>
        <w:t xml:space="preserve">ao </w:t>
      </w:r>
      <w:r w:rsidR="00A42812" w:rsidRPr="00A42812">
        <w:rPr>
          <w:sz w:val="24"/>
          <w:szCs w:val="24"/>
          <w:lang w:val="pt-BR"/>
        </w:rPr>
        <w:t>carboniza</w:t>
      </w:r>
      <w:r w:rsidR="00A42812">
        <w:rPr>
          <w:sz w:val="24"/>
          <w:szCs w:val="24"/>
          <w:lang w:val="pt-BR"/>
        </w:rPr>
        <w:t>r</w:t>
      </w:r>
      <w:r w:rsidR="00A42812" w:rsidRPr="00A42812">
        <w:rPr>
          <w:sz w:val="24"/>
          <w:szCs w:val="24"/>
          <w:lang w:val="pt-BR"/>
        </w:rPr>
        <w:t xml:space="preserve"> res</w:t>
      </w:r>
      <w:r w:rsidR="00A42812" w:rsidRPr="00A42812">
        <w:rPr>
          <w:rFonts w:hint="eastAsia"/>
          <w:sz w:val="24"/>
          <w:szCs w:val="24"/>
          <w:lang w:val="pt-BR"/>
        </w:rPr>
        <w:t>í</w:t>
      </w:r>
      <w:r w:rsidR="00A42812" w:rsidRPr="00A42812">
        <w:rPr>
          <w:sz w:val="24"/>
          <w:szCs w:val="24"/>
          <w:lang w:val="pt-BR"/>
        </w:rPr>
        <w:t>duos madeireiros</w:t>
      </w:r>
      <w:r w:rsidR="00A42812">
        <w:rPr>
          <w:sz w:val="24"/>
          <w:szCs w:val="24"/>
          <w:lang w:val="pt-BR"/>
        </w:rPr>
        <w:t xml:space="preserve"> </w:t>
      </w:r>
      <w:r w:rsidR="00A42812" w:rsidRPr="00A42812">
        <w:rPr>
          <w:sz w:val="24"/>
          <w:szCs w:val="24"/>
          <w:lang w:val="pt-BR"/>
        </w:rPr>
        <w:t>d</w:t>
      </w:r>
      <w:r w:rsidR="00A42812">
        <w:rPr>
          <w:sz w:val="24"/>
          <w:szCs w:val="24"/>
          <w:lang w:val="pt-BR"/>
        </w:rPr>
        <w:t>e</w:t>
      </w:r>
      <w:r w:rsidR="00A42812" w:rsidRPr="00FC1CCE">
        <w:rPr>
          <w:sz w:val="24"/>
          <w:szCs w:val="24"/>
          <w:lang w:val="pt-BR"/>
        </w:rPr>
        <w:t xml:space="preserve"> esp</w:t>
      </w:r>
      <w:r w:rsidR="00A42812" w:rsidRPr="00FC1CCE">
        <w:rPr>
          <w:rFonts w:hint="eastAsia"/>
          <w:sz w:val="24"/>
          <w:szCs w:val="24"/>
          <w:lang w:val="pt-BR"/>
        </w:rPr>
        <w:t>é</w:t>
      </w:r>
      <w:r w:rsidR="00A42812" w:rsidRPr="00FC1CCE">
        <w:rPr>
          <w:sz w:val="24"/>
          <w:szCs w:val="24"/>
          <w:lang w:val="pt-BR"/>
        </w:rPr>
        <w:t>cie</w:t>
      </w:r>
      <w:r w:rsidR="00A42812">
        <w:rPr>
          <w:sz w:val="24"/>
          <w:szCs w:val="24"/>
          <w:lang w:val="pt-BR"/>
        </w:rPr>
        <w:t xml:space="preserve">s </w:t>
      </w:r>
      <w:r w:rsidR="00A42812" w:rsidRPr="00A57BC6">
        <w:rPr>
          <w:sz w:val="24"/>
          <w:szCs w:val="24"/>
          <w:lang w:val="pt-BR"/>
        </w:rPr>
        <w:t>nativa</w:t>
      </w:r>
      <w:r w:rsidR="00A42812">
        <w:rPr>
          <w:sz w:val="24"/>
          <w:szCs w:val="24"/>
          <w:lang w:val="pt-BR"/>
        </w:rPr>
        <w:t>s</w:t>
      </w:r>
      <w:r w:rsidR="00A42812" w:rsidRPr="00A57BC6">
        <w:rPr>
          <w:sz w:val="24"/>
          <w:szCs w:val="24"/>
          <w:lang w:val="pt-BR"/>
        </w:rPr>
        <w:t xml:space="preserve"> da</w:t>
      </w:r>
      <w:r w:rsidR="00A42812">
        <w:rPr>
          <w:sz w:val="24"/>
          <w:szCs w:val="24"/>
          <w:lang w:val="pt-BR"/>
        </w:rPr>
        <w:t xml:space="preserve"> região</w:t>
      </w:r>
      <w:r w:rsidR="00A42812" w:rsidRPr="00A57BC6">
        <w:rPr>
          <w:sz w:val="24"/>
          <w:szCs w:val="24"/>
          <w:lang w:val="pt-BR"/>
        </w:rPr>
        <w:t xml:space="preserve"> amazônica</w:t>
      </w:r>
      <w:r w:rsidR="00A42812">
        <w:rPr>
          <w:sz w:val="24"/>
          <w:szCs w:val="24"/>
          <w:lang w:val="pt-BR"/>
        </w:rPr>
        <w:t xml:space="preserve">, </w:t>
      </w:r>
      <w:r w:rsidR="00A42812" w:rsidRPr="00A42812">
        <w:rPr>
          <w:sz w:val="24"/>
          <w:szCs w:val="24"/>
          <w:lang w:val="pt-BR"/>
        </w:rPr>
        <w:t xml:space="preserve">obteve valores </w:t>
      </w:r>
      <w:r w:rsidR="00A42812">
        <w:rPr>
          <w:sz w:val="24"/>
          <w:szCs w:val="24"/>
          <w:lang w:val="pt-BR"/>
        </w:rPr>
        <w:t xml:space="preserve">variando de </w:t>
      </w:r>
      <w:r w:rsidR="00A42812" w:rsidRPr="00A42812">
        <w:rPr>
          <w:sz w:val="24"/>
          <w:szCs w:val="24"/>
          <w:lang w:val="pt-BR"/>
        </w:rPr>
        <w:t xml:space="preserve">0,56 </w:t>
      </w:r>
      <w:r w:rsidR="00A42812" w:rsidRPr="00A57BC6">
        <w:rPr>
          <w:sz w:val="24"/>
          <w:szCs w:val="24"/>
        </w:rPr>
        <w:t xml:space="preserve">g/cm³ </w:t>
      </w:r>
      <w:r w:rsidR="00A42812" w:rsidRPr="00A42812">
        <w:rPr>
          <w:sz w:val="24"/>
          <w:szCs w:val="24"/>
          <w:lang w:val="pt-BR"/>
        </w:rPr>
        <w:t xml:space="preserve">e 0,46 </w:t>
      </w:r>
      <w:r w:rsidR="00A42812" w:rsidRPr="00A57BC6">
        <w:rPr>
          <w:sz w:val="24"/>
          <w:szCs w:val="24"/>
        </w:rPr>
        <w:t>g/cm³</w:t>
      </w:r>
      <w:r w:rsidR="00A42812">
        <w:rPr>
          <w:sz w:val="24"/>
          <w:szCs w:val="24"/>
        </w:rPr>
        <w:t xml:space="preserve"> </w:t>
      </w:r>
      <w:r w:rsidR="00AA1F16">
        <w:rPr>
          <w:sz w:val="24"/>
          <w:szCs w:val="24"/>
          <w:lang w:val="pt-BR"/>
        </w:rPr>
        <w:t xml:space="preserve">e </w:t>
      </w:r>
      <w:r w:rsidR="001A4654" w:rsidRPr="00A57BC6">
        <w:rPr>
          <w:sz w:val="24"/>
          <w:szCs w:val="24"/>
        </w:rPr>
        <w:t xml:space="preserve">Costa Junior (2021) </w:t>
      </w:r>
      <w:r w:rsidRPr="00A57BC6">
        <w:rPr>
          <w:sz w:val="24"/>
          <w:szCs w:val="24"/>
        </w:rPr>
        <w:t xml:space="preserve">de 0,442 g/cm³ </w:t>
      </w:r>
      <w:r w:rsidR="007F4230" w:rsidRPr="00A57BC6">
        <w:rPr>
          <w:sz w:val="24"/>
          <w:szCs w:val="24"/>
        </w:rPr>
        <w:t xml:space="preserve">ao carbonizar madeira </w:t>
      </w:r>
      <w:r w:rsidR="00AE52C6" w:rsidRPr="00A57BC6">
        <w:rPr>
          <w:sz w:val="24"/>
          <w:szCs w:val="24"/>
        </w:rPr>
        <w:t xml:space="preserve">de </w:t>
      </w:r>
      <w:r w:rsidR="00AE52C6" w:rsidRPr="00A57BC6">
        <w:rPr>
          <w:i/>
          <w:iCs/>
          <w:sz w:val="24"/>
          <w:szCs w:val="24"/>
        </w:rPr>
        <w:t>Acacia mearnsii de Wild</w:t>
      </w:r>
      <w:r w:rsidR="00724584" w:rsidRPr="00A57BC6">
        <w:rPr>
          <w:sz w:val="24"/>
          <w:szCs w:val="24"/>
        </w:rPr>
        <w:t>.</w:t>
      </w:r>
      <w:r w:rsidR="001A4654" w:rsidRPr="00A57BC6">
        <w:rPr>
          <w:sz w:val="24"/>
          <w:szCs w:val="24"/>
        </w:rPr>
        <w:t xml:space="preserve"> </w:t>
      </w:r>
    </w:p>
    <w:p w14:paraId="17BE6E64" w14:textId="2E89BC02" w:rsidR="00982EB6" w:rsidRPr="00A57BC6" w:rsidRDefault="004D0595" w:rsidP="009C44F5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57BC6">
        <w:rPr>
          <w:sz w:val="24"/>
          <w:szCs w:val="24"/>
        </w:rPr>
        <w:t xml:space="preserve">A média de </w:t>
      </w:r>
      <w:r w:rsidR="001A4654" w:rsidRPr="00A57BC6">
        <w:rPr>
          <w:sz w:val="24"/>
          <w:szCs w:val="24"/>
        </w:rPr>
        <w:t xml:space="preserve">densidade a granel </w:t>
      </w:r>
      <w:r w:rsidRPr="00A57BC6">
        <w:rPr>
          <w:sz w:val="24"/>
          <w:szCs w:val="24"/>
        </w:rPr>
        <w:t xml:space="preserve">de 131,3 kg/mdc </w:t>
      </w:r>
      <w:r w:rsidR="001A4654" w:rsidRPr="00A57BC6">
        <w:rPr>
          <w:sz w:val="24"/>
          <w:szCs w:val="24"/>
        </w:rPr>
        <w:t xml:space="preserve">foi </w:t>
      </w:r>
      <w:r w:rsidR="00833F70" w:rsidRPr="00A57BC6">
        <w:rPr>
          <w:sz w:val="24"/>
          <w:szCs w:val="24"/>
        </w:rPr>
        <w:t xml:space="preserve">inferior aos resultados encontrados por </w:t>
      </w:r>
      <w:r w:rsidR="001A4654" w:rsidRPr="00A57BC6">
        <w:rPr>
          <w:sz w:val="24"/>
          <w:szCs w:val="24"/>
          <w:lang w:val="pt-BR"/>
        </w:rPr>
        <w:t xml:space="preserve">Silva </w:t>
      </w:r>
      <w:r w:rsidR="001A4654" w:rsidRPr="00A57BC6">
        <w:rPr>
          <w:i/>
          <w:iCs/>
          <w:sz w:val="24"/>
          <w:szCs w:val="24"/>
          <w:lang w:val="pt-BR"/>
        </w:rPr>
        <w:t>et al</w:t>
      </w:r>
      <w:r w:rsidR="007016E2" w:rsidRPr="00A57BC6">
        <w:rPr>
          <w:i/>
          <w:iCs/>
          <w:sz w:val="24"/>
          <w:szCs w:val="24"/>
          <w:lang w:val="pt-BR"/>
        </w:rPr>
        <w:t>.</w:t>
      </w:r>
      <w:r w:rsidR="001A4654" w:rsidRPr="00A57BC6">
        <w:rPr>
          <w:sz w:val="24"/>
          <w:szCs w:val="24"/>
          <w:lang w:val="pt-BR"/>
        </w:rPr>
        <w:t xml:space="preserve"> (2007), que analisou carvão </w:t>
      </w:r>
      <w:r w:rsidRPr="00A57BC6">
        <w:rPr>
          <w:sz w:val="24"/>
          <w:szCs w:val="24"/>
          <w:lang w:val="pt-BR"/>
        </w:rPr>
        <w:t xml:space="preserve">produzido </w:t>
      </w:r>
      <w:r w:rsidR="00635DFD">
        <w:rPr>
          <w:sz w:val="24"/>
          <w:szCs w:val="24"/>
          <w:lang w:val="pt-BR"/>
        </w:rPr>
        <w:t xml:space="preserve">de </w:t>
      </w:r>
      <w:r w:rsidR="001A4654" w:rsidRPr="00A57BC6">
        <w:rPr>
          <w:sz w:val="24"/>
          <w:szCs w:val="24"/>
          <w:lang w:val="pt-BR"/>
        </w:rPr>
        <w:t xml:space="preserve">espécies nativas da amazônica, obtendo médias de 178,51 a 231,14 kg/m³. </w:t>
      </w:r>
      <w:proofErr w:type="spellStart"/>
      <w:r w:rsidR="001A4654" w:rsidRPr="00A57BC6">
        <w:rPr>
          <w:sz w:val="24"/>
          <w:szCs w:val="24"/>
          <w:lang w:val="pt-BR"/>
        </w:rPr>
        <w:t>Teleken</w:t>
      </w:r>
      <w:proofErr w:type="spellEnd"/>
      <w:r w:rsidR="001A4654" w:rsidRPr="00A57BC6">
        <w:rPr>
          <w:sz w:val="24"/>
          <w:szCs w:val="24"/>
          <w:lang w:val="pt-BR"/>
        </w:rPr>
        <w:t xml:space="preserve"> </w:t>
      </w:r>
      <w:r w:rsidR="001A4654" w:rsidRPr="00A57BC6">
        <w:rPr>
          <w:i/>
          <w:iCs/>
          <w:sz w:val="24"/>
          <w:szCs w:val="24"/>
          <w:lang w:val="pt-BR"/>
        </w:rPr>
        <w:t>et al</w:t>
      </w:r>
      <w:r w:rsidR="007016E2" w:rsidRPr="00A57BC6">
        <w:rPr>
          <w:i/>
          <w:iCs/>
          <w:sz w:val="24"/>
          <w:szCs w:val="24"/>
          <w:lang w:val="pt-BR"/>
        </w:rPr>
        <w:t>.</w:t>
      </w:r>
      <w:r w:rsidR="001A4654" w:rsidRPr="00A57BC6">
        <w:rPr>
          <w:sz w:val="24"/>
          <w:szCs w:val="24"/>
          <w:lang w:val="pt-BR"/>
        </w:rPr>
        <w:t xml:space="preserve"> (2022) ao produzir carvão para uso siderúrgico a partir de resíduos da exploração florestal encontrou </w:t>
      </w:r>
      <w:r w:rsidR="001A4654" w:rsidRPr="00A57BC6">
        <w:rPr>
          <w:sz w:val="24"/>
          <w:szCs w:val="24"/>
        </w:rPr>
        <w:t xml:space="preserve">densidade a granel, variando de 265,33 a </w:t>
      </w:r>
      <w:r w:rsidR="001A4654" w:rsidRPr="00A57BC6">
        <w:rPr>
          <w:color w:val="000000" w:themeColor="text1"/>
          <w:sz w:val="24"/>
          <w:szCs w:val="24"/>
        </w:rPr>
        <w:t>266,73 kg.m</w:t>
      </w:r>
      <w:r w:rsidR="001A4654" w:rsidRPr="00A57BC6">
        <w:rPr>
          <w:color w:val="000000" w:themeColor="text1"/>
          <w:sz w:val="24"/>
          <w:szCs w:val="24"/>
          <w:vertAlign w:val="superscript"/>
        </w:rPr>
        <w:t>-3</w:t>
      </w:r>
      <w:r w:rsidR="001A4654" w:rsidRPr="00A57BC6">
        <w:rPr>
          <w:color w:val="000000" w:themeColor="text1"/>
          <w:sz w:val="24"/>
          <w:szCs w:val="24"/>
        </w:rPr>
        <w:t xml:space="preserve">. </w:t>
      </w:r>
    </w:p>
    <w:p w14:paraId="26B0E2C0" w14:textId="2B4EAC2D" w:rsidR="001A4654" w:rsidRPr="00A57BC6" w:rsidRDefault="00D3393F" w:rsidP="00256A01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57BC6">
        <w:rPr>
          <w:color w:val="000000" w:themeColor="text1"/>
          <w:sz w:val="24"/>
          <w:szCs w:val="24"/>
        </w:rPr>
        <w:t xml:space="preserve">Fortaleza </w:t>
      </w:r>
      <w:r w:rsidRPr="00A57BC6">
        <w:rPr>
          <w:i/>
          <w:color w:val="000000" w:themeColor="text1"/>
          <w:sz w:val="24"/>
          <w:szCs w:val="24"/>
        </w:rPr>
        <w:t xml:space="preserve">et al. </w:t>
      </w:r>
      <w:r w:rsidRPr="00A57BC6">
        <w:rPr>
          <w:color w:val="000000" w:themeColor="text1"/>
          <w:sz w:val="24"/>
          <w:szCs w:val="24"/>
        </w:rPr>
        <w:t xml:space="preserve">(2019), afirmam que a densidade básica da madeira e a densidade básica do carvão tem uma relação direta e crescente, demonstrando que a densidade do carvão fica condicionada a biomassa que lhe deu origem. </w:t>
      </w:r>
      <w:r w:rsidR="003078E5" w:rsidRPr="00A57BC6">
        <w:rPr>
          <w:color w:val="000000" w:themeColor="text1"/>
          <w:sz w:val="24"/>
          <w:szCs w:val="24"/>
        </w:rPr>
        <w:t>Por outro lado,</w:t>
      </w:r>
      <w:r w:rsidRPr="00A57BC6">
        <w:rPr>
          <w:color w:val="000000" w:themeColor="text1"/>
          <w:sz w:val="24"/>
          <w:szCs w:val="24"/>
        </w:rPr>
        <w:t xml:space="preserve"> há evidência de que a</w:t>
      </w:r>
      <w:r w:rsidR="001F5D9B" w:rsidRPr="00A57BC6">
        <w:rPr>
          <w:color w:val="000000" w:themeColor="text1"/>
          <w:sz w:val="24"/>
          <w:szCs w:val="24"/>
        </w:rPr>
        <w:t xml:space="preserve"> baixa </w:t>
      </w:r>
      <w:r w:rsidR="002F040D" w:rsidRPr="00A57BC6">
        <w:rPr>
          <w:color w:val="000000" w:themeColor="text1"/>
          <w:sz w:val="24"/>
          <w:szCs w:val="24"/>
        </w:rPr>
        <w:t>densidade a granel</w:t>
      </w:r>
      <w:r w:rsidR="001F5D9B" w:rsidRPr="00A57BC6">
        <w:rPr>
          <w:color w:val="000000" w:themeColor="text1"/>
          <w:sz w:val="24"/>
          <w:szCs w:val="24"/>
        </w:rPr>
        <w:t xml:space="preserve">, </w:t>
      </w:r>
      <w:r w:rsidR="00C255AE" w:rsidRPr="00A57BC6">
        <w:rPr>
          <w:color w:val="000000" w:themeColor="text1"/>
          <w:sz w:val="24"/>
          <w:szCs w:val="24"/>
        </w:rPr>
        <w:t xml:space="preserve">está </w:t>
      </w:r>
      <w:r w:rsidR="00E36241" w:rsidRPr="00A57BC6">
        <w:rPr>
          <w:color w:val="000000" w:themeColor="text1"/>
          <w:sz w:val="24"/>
          <w:szCs w:val="24"/>
        </w:rPr>
        <w:t xml:space="preserve">relacionada </w:t>
      </w:r>
      <w:r w:rsidR="001F5D9B" w:rsidRPr="00A57BC6">
        <w:rPr>
          <w:color w:val="000000" w:themeColor="text1"/>
          <w:sz w:val="24"/>
          <w:szCs w:val="24"/>
        </w:rPr>
        <w:t xml:space="preserve">a importante </w:t>
      </w:r>
      <w:r w:rsidR="00C255AE" w:rsidRPr="00A57BC6">
        <w:rPr>
          <w:color w:val="000000" w:themeColor="text1"/>
          <w:sz w:val="24"/>
          <w:szCs w:val="24"/>
        </w:rPr>
        <w:t xml:space="preserve">formação </w:t>
      </w:r>
      <w:r w:rsidR="001F5D9B" w:rsidRPr="00A57BC6">
        <w:rPr>
          <w:color w:val="000000" w:themeColor="text1"/>
          <w:sz w:val="24"/>
          <w:szCs w:val="24"/>
        </w:rPr>
        <w:t xml:space="preserve">de espaços vazios entre as peças do carvão, </w:t>
      </w:r>
      <w:r w:rsidR="00833F70" w:rsidRPr="00A57BC6">
        <w:rPr>
          <w:color w:val="000000" w:themeColor="text1"/>
          <w:sz w:val="24"/>
          <w:szCs w:val="24"/>
        </w:rPr>
        <w:t>result</w:t>
      </w:r>
      <w:r w:rsidR="002F040D" w:rsidRPr="00A57BC6">
        <w:rPr>
          <w:color w:val="000000" w:themeColor="text1"/>
          <w:sz w:val="24"/>
          <w:szCs w:val="24"/>
        </w:rPr>
        <w:t xml:space="preserve">ando </w:t>
      </w:r>
      <w:r w:rsidR="00A06B23" w:rsidRPr="00A57BC6">
        <w:rPr>
          <w:color w:val="000000" w:themeColor="text1"/>
          <w:sz w:val="24"/>
          <w:szCs w:val="24"/>
        </w:rPr>
        <w:t>em menor quantidade de massa de carvão no recipiente</w:t>
      </w:r>
      <w:r w:rsidR="009516AD" w:rsidRPr="00A57BC6">
        <w:rPr>
          <w:sz w:val="24"/>
          <w:szCs w:val="24"/>
        </w:rPr>
        <w:t>.</w:t>
      </w:r>
    </w:p>
    <w:p w14:paraId="66DC2C48" w14:textId="23A02C0D" w:rsidR="008C2DF1" w:rsidRDefault="00101FB4" w:rsidP="008C2DF1">
      <w:pPr>
        <w:pStyle w:val="Textodecomentrio"/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F9617E" w:rsidRPr="00101FB4">
        <w:rPr>
          <w:sz w:val="24"/>
          <w:szCs w:val="24"/>
        </w:rPr>
        <w:t>A Tabela 2, apresenta os resultados da</w:t>
      </w:r>
      <w:r>
        <w:rPr>
          <w:sz w:val="24"/>
          <w:szCs w:val="24"/>
        </w:rPr>
        <w:t xml:space="preserve"> análise estatística</w:t>
      </w:r>
      <w:r w:rsidR="00F9617E" w:rsidRPr="00101FB4">
        <w:rPr>
          <w:sz w:val="24"/>
          <w:szCs w:val="24"/>
        </w:rPr>
        <w:t xml:space="preserve">, relacionado aos teores </w:t>
      </w:r>
      <w:r w:rsidRPr="00101FB4">
        <w:rPr>
          <w:sz w:val="24"/>
          <w:szCs w:val="24"/>
        </w:rPr>
        <w:t xml:space="preserve">médios </w:t>
      </w:r>
      <w:r w:rsidRPr="00101FB4">
        <w:rPr>
          <w:bCs/>
          <w:sz w:val="24"/>
          <w:szCs w:val="24"/>
        </w:rPr>
        <w:t xml:space="preserve">de Umidade </w:t>
      </w:r>
      <w:r w:rsidRPr="00101FB4">
        <w:rPr>
          <w:sz w:val="24"/>
          <w:szCs w:val="24"/>
        </w:rPr>
        <w:t>de 3,2%, Materiais Voláteis de 25,1%, Cinzas de 1</w:t>
      </w:r>
      <w:r w:rsidR="00537E29">
        <w:rPr>
          <w:sz w:val="24"/>
          <w:szCs w:val="24"/>
        </w:rPr>
        <w:t>,0</w:t>
      </w:r>
      <w:r w:rsidRPr="00101FB4">
        <w:rPr>
          <w:sz w:val="24"/>
          <w:szCs w:val="24"/>
        </w:rPr>
        <w:t xml:space="preserve"> %  e Carbono Fixo de 73,90%</w:t>
      </w:r>
      <w:r w:rsidR="004F01ED">
        <w:rPr>
          <w:sz w:val="24"/>
          <w:szCs w:val="24"/>
        </w:rPr>
        <w:t>.</w:t>
      </w:r>
    </w:p>
    <w:p w14:paraId="6FAAF961" w14:textId="279BB3EE" w:rsidR="001A4654" w:rsidRPr="008C2DF1" w:rsidRDefault="00A42812" w:rsidP="008C2DF1">
      <w:pPr>
        <w:pStyle w:val="Textodecomentrio"/>
        <w:spacing w:before="240" w:line="360" w:lineRule="auto"/>
        <w:jc w:val="both"/>
        <w:rPr>
          <w:sz w:val="22"/>
          <w:szCs w:val="22"/>
        </w:rPr>
      </w:pPr>
      <w:r w:rsidRPr="008C2DF1">
        <w:rPr>
          <w:bCs/>
          <w:sz w:val="22"/>
          <w:szCs w:val="22"/>
        </w:rPr>
        <w:t>T</w:t>
      </w:r>
      <w:r w:rsidR="001A4654" w:rsidRPr="008C2DF1">
        <w:rPr>
          <w:bCs/>
          <w:sz w:val="22"/>
          <w:szCs w:val="22"/>
        </w:rPr>
        <w:t>abela</w:t>
      </w:r>
      <w:r w:rsidR="001A4654" w:rsidRPr="008C2DF1">
        <w:rPr>
          <w:bCs/>
          <w:spacing w:val="-3"/>
          <w:sz w:val="22"/>
          <w:szCs w:val="22"/>
        </w:rPr>
        <w:t xml:space="preserve"> </w:t>
      </w:r>
      <w:r w:rsidR="001A4654" w:rsidRPr="008C2DF1">
        <w:rPr>
          <w:bCs/>
          <w:sz w:val="22"/>
          <w:szCs w:val="22"/>
        </w:rPr>
        <w:t>2</w:t>
      </w:r>
      <w:r w:rsidR="001A4654" w:rsidRPr="008C2DF1">
        <w:rPr>
          <w:b/>
          <w:spacing w:val="-2"/>
          <w:sz w:val="22"/>
          <w:szCs w:val="22"/>
        </w:rPr>
        <w:t xml:space="preserve"> </w:t>
      </w:r>
      <w:r w:rsidR="001A4654" w:rsidRPr="008C2DF1">
        <w:rPr>
          <w:b/>
          <w:sz w:val="22"/>
          <w:szCs w:val="22"/>
        </w:rPr>
        <w:t>–</w:t>
      </w:r>
      <w:r w:rsidR="001A4654" w:rsidRPr="008C2DF1">
        <w:rPr>
          <w:bCs/>
          <w:spacing w:val="-1"/>
          <w:sz w:val="22"/>
          <w:szCs w:val="22"/>
        </w:rPr>
        <w:t xml:space="preserve"> </w:t>
      </w:r>
      <w:r w:rsidR="008C0826" w:rsidRPr="008C2DF1">
        <w:rPr>
          <w:bCs/>
          <w:spacing w:val="-1"/>
          <w:sz w:val="22"/>
          <w:szCs w:val="22"/>
        </w:rPr>
        <w:t>Resultados de a</w:t>
      </w:r>
      <w:r w:rsidR="004F31F5" w:rsidRPr="008C2DF1">
        <w:rPr>
          <w:bCs/>
          <w:spacing w:val="-1"/>
          <w:sz w:val="22"/>
          <w:szCs w:val="22"/>
        </w:rPr>
        <w:t>nálise e</w:t>
      </w:r>
      <w:r w:rsidR="001A4654" w:rsidRPr="008C2DF1">
        <w:rPr>
          <w:sz w:val="22"/>
          <w:szCs w:val="22"/>
        </w:rPr>
        <w:t>statística descr</w:t>
      </w:r>
      <w:r w:rsidR="002F040D" w:rsidRPr="008C2DF1">
        <w:rPr>
          <w:sz w:val="22"/>
          <w:szCs w:val="22"/>
        </w:rPr>
        <w:t>i</w:t>
      </w:r>
      <w:r w:rsidR="001A4654" w:rsidRPr="008C2DF1">
        <w:rPr>
          <w:sz w:val="22"/>
          <w:szCs w:val="22"/>
        </w:rPr>
        <w:t>tiva dos teores de</w:t>
      </w:r>
      <w:r w:rsidR="001A4654" w:rsidRPr="008C2DF1">
        <w:rPr>
          <w:spacing w:val="-3"/>
          <w:sz w:val="22"/>
          <w:szCs w:val="22"/>
        </w:rPr>
        <w:t xml:space="preserve"> </w:t>
      </w:r>
      <w:r w:rsidR="001A4654" w:rsidRPr="008C2DF1">
        <w:rPr>
          <w:sz w:val="22"/>
          <w:szCs w:val="22"/>
        </w:rPr>
        <w:t>umidade,</w:t>
      </w:r>
      <w:r w:rsidR="001A4654" w:rsidRPr="008C2DF1">
        <w:rPr>
          <w:spacing w:val="-1"/>
          <w:sz w:val="22"/>
          <w:szCs w:val="22"/>
        </w:rPr>
        <w:t xml:space="preserve"> </w:t>
      </w:r>
      <w:r w:rsidR="001A4654" w:rsidRPr="008C2DF1">
        <w:rPr>
          <w:sz w:val="22"/>
          <w:szCs w:val="22"/>
        </w:rPr>
        <w:t>materiais</w:t>
      </w:r>
      <w:r w:rsidR="001A4654" w:rsidRPr="008C2DF1">
        <w:rPr>
          <w:spacing w:val="-1"/>
          <w:sz w:val="22"/>
          <w:szCs w:val="22"/>
        </w:rPr>
        <w:t xml:space="preserve"> </w:t>
      </w:r>
      <w:r w:rsidR="001A4654" w:rsidRPr="008C2DF1">
        <w:rPr>
          <w:sz w:val="22"/>
          <w:szCs w:val="22"/>
        </w:rPr>
        <w:t>voláteis,</w:t>
      </w:r>
      <w:r w:rsidR="001A4654" w:rsidRPr="008C2DF1">
        <w:rPr>
          <w:spacing w:val="40"/>
          <w:sz w:val="22"/>
          <w:szCs w:val="22"/>
        </w:rPr>
        <w:t xml:space="preserve"> </w:t>
      </w:r>
      <w:r w:rsidR="001A4654" w:rsidRPr="008C2DF1">
        <w:rPr>
          <w:sz w:val="22"/>
          <w:szCs w:val="22"/>
        </w:rPr>
        <w:t>cinzas e carbono fixo</w:t>
      </w:r>
      <w:r w:rsidR="007016E2" w:rsidRPr="008C2DF1">
        <w:rPr>
          <w:sz w:val="22"/>
          <w:szCs w:val="22"/>
        </w:rPr>
        <w:t>.</w:t>
      </w:r>
    </w:p>
    <w:tbl>
      <w:tblPr>
        <w:tblStyle w:val="TableNormal"/>
        <w:tblW w:w="8940" w:type="dxa"/>
        <w:tblInd w:w="233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968"/>
        <w:gridCol w:w="1280"/>
        <w:gridCol w:w="1164"/>
        <w:gridCol w:w="1222"/>
        <w:gridCol w:w="1439"/>
        <w:gridCol w:w="747"/>
        <w:gridCol w:w="630"/>
      </w:tblGrid>
      <w:tr w:rsidR="001A4654" w:rsidRPr="00A57BC6" w14:paraId="7FB3BA86" w14:textId="77777777" w:rsidTr="00FE157B">
        <w:trPr>
          <w:trHeight w:val="431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0D2E0304" w14:textId="2BAF0F52" w:rsidR="001A4654" w:rsidRPr="00A57BC6" w:rsidRDefault="001A4654" w:rsidP="001A4654">
            <w:pPr>
              <w:spacing w:line="237" w:lineRule="auto"/>
              <w:ind w:left="316" w:right="323" w:firstLine="19"/>
            </w:pPr>
            <w:r w:rsidRPr="00A57BC6">
              <w:rPr>
                <w:spacing w:val="-2"/>
              </w:rPr>
              <w:t>Análise química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39365ED6" w14:textId="501CA482" w:rsidR="001A4654" w:rsidRPr="00A57BC6" w:rsidRDefault="001A4654" w:rsidP="001A4654">
            <w:pPr>
              <w:spacing w:line="237" w:lineRule="auto"/>
              <w:ind w:left="323" w:right="112" w:hanging="168"/>
            </w:pPr>
            <w:r w:rsidRPr="00A57BC6">
              <w:rPr>
                <w:spacing w:val="-2"/>
              </w:rPr>
              <w:t xml:space="preserve">Média </w:t>
            </w:r>
            <w:r w:rsidRPr="00A57BC6">
              <w:rPr>
                <w:spacing w:val="-4"/>
              </w:rPr>
              <w:t>(%)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5E0FBED" w14:textId="77777777" w:rsidR="001A4654" w:rsidRPr="00A57BC6" w:rsidRDefault="001A4654" w:rsidP="001A4654">
            <w:pPr>
              <w:spacing w:line="268" w:lineRule="exact"/>
              <w:ind w:right="118"/>
              <w:jc w:val="center"/>
            </w:pPr>
            <w:r w:rsidRPr="00A57BC6">
              <w:rPr>
                <w:spacing w:val="-2"/>
              </w:rPr>
              <w:t>Variância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14:paraId="532D982D" w14:textId="77777777" w:rsidR="001A4654" w:rsidRPr="00A57BC6" w:rsidRDefault="001A4654" w:rsidP="001A4654">
            <w:pPr>
              <w:spacing w:line="237" w:lineRule="auto"/>
              <w:ind w:left="263" w:right="256" w:hanging="15"/>
            </w:pPr>
            <w:r w:rsidRPr="00A57BC6">
              <w:rPr>
                <w:spacing w:val="-4"/>
              </w:rPr>
              <w:t xml:space="preserve">Desvio </w:t>
            </w:r>
            <w:r w:rsidRPr="00A57BC6">
              <w:rPr>
                <w:spacing w:val="-2"/>
              </w:rPr>
              <w:t>padrão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1733D18A" w14:textId="77777777" w:rsidR="001A4654" w:rsidRPr="00A57BC6" w:rsidRDefault="001A4654" w:rsidP="001A4654">
            <w:pPr>
              <w:spacing w:line="268" w:lineRule="exact"/>
              <w:ind w:left="264"/>
            </w:pPr>
            <w:r w:rsidRPr="00A57BC6">
              <w:t>C.V</w:t>
            </w:r>
            <w:r w:rsidRPr="00A57BC6">
              <w:rPr>
                <w:spacing w:val="1"/>
              </w:rPr>
              <w:t xml:space="preserve"> </w:t>
            </w:r>
            <w:r w:rsidRPr="00A57BC6">
              <w:rPr>
                <w:spacing w:val="-5"/>
              </w:rPr>
              <w:t>(%)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9FA50C8" w14:textId="77777777" w:rsidR="001A4654" w:rsidRPr="00A57BC6" w:rsidRDefault="001A4654" w:rsidP="001A4654">
            <w:pPr>
              <w:spacing w:line="268" w:lineRule="exact"/>
              <w:ind w:left="15"/>
              <w:jc w:val="center"/>
            </w:pPr>
            <w:r w:rsidRPr="00A57BC6">
              <w:t>Erro</w:t>
            </w:r>
            <w:r w:rsidRPr="00A57BC6">
              <w:rPr>
                <w:spacing w:val="-2"/>
              </w:rPr>
              <w:t xml:space="preserve"> padrão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52F9E498" w14:textId="77777777" w:rsidR="001A4654" w:rsidRPr="00A57BC6" w:rsidRDefault="001A4654" w:rsidP="001A4654">
            <w:pPr>
              <w:spacing w:line="268" w:lineRule="exact"/>
              <w:ind w:left="66" w:right="5"/>
              <w:jc w:val="center"/>
            </w:pPr>
            <w:r w:rsidRPr="00A57BC6">
              <w:rPr>
                <w:spacing w:val="-5"/>
              </w:rPr>
              <w:t>EAa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7C37030" w14:textId="77777777" w:rsidR="001A4654" w:rsidRPr="00A57BC6" w:rsidRDefault="001A4654" w:rsidP="001A4654">
            <w:pPr>
              <w:spacing w:line="237" w:lineRule="auto"/>
              <w:ind w:left="165" w:right="113" w:hanging="53"/>
            </w:pPr>
            <w:r w:rsidRPr="00A57BC6">
              <w:rPr>
                <w:spacing w:val="-4"/>
              </w:rPr>
              <w:t xml:space="preserve">EAr </w:t>
            </w:r>
            <w:r w:rsidRPr="00A57BC6">
              <w:rPr>
                <w:spacing w:val="-5"/>
              </w:rPr>
              <w:t>(%)</w:t>
            </w:r>
          </w:p>
        </w:tc>
      </w:tr>
      <w:tr w:rsidR="001A4654" w:rsidRPr="00A57BC6" w14:paraId="3CB31442" w14:textId="77777777" w:rsidTr="00FE157B">
        <w:trPr>
          <w:trHeight w:val="440"/>
        </w:trPr>
        <w:tc>
          <w:tcPr>
            <w:tcW w:w="1490" w:type="dxa"/>
            <w:tcBorders>
              <w:top w:val="single" w:sz="4" w:space="0" w:color="auto"/>
            </w:tcBorders>
          </w:tcPr>
          <w:p w14:paraId="2D07A5C2" w14:textId="77777777" w:rsidR="001A4654" w:rsidRPr="00A57BC6" w:rsidRDefault="001A4654" w:rsidP="001A4654">
            <w:pPr>
              <w:spacing w:line="268" w:lineRule="exact"/>
              <w:ind w:left="374"/>
              <w:jc w:val="center"/>
            </w:pPr>
          </w:p>
          <w:p w14:paraId="196EDFB7" w14:textId="77777777" w:rsidR="001A4654" w:rsidRPr="00A57BC6" w:rsidRDefault="001A4654" w:rsidP="001A4654">
            <w:pPr>
              <w:spacing w:line="268" w:lineRule="exact"/>
              <w:ind w:left="374"/>
            </w:pPr>
            <w:r w:rsidRPr="00A57BC6">
              <w:t xml:space="preserve">    TU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4D8939F5" w14:textId="77777777" w:rsidR="001A4654" w:rsidRPr="00A57BC6" w:rsidRDefault="001A4654" w:rsidP="001A4654">
            <w:pPr>
              <w:spacing w:before="270" w:line="262" w:lineRule="exact"/>
              <w:ind w:left="35"/>
              <w:jc w:val="center"/>
            </w:pPr>
            <w:r w:rsidRPr="00A57BC6">
              <w:rPr>
                <w:spacing w:val="-5"/>
              </w:rPr>
              <w:t>3,2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24815AFA" w14:textId="77777777" w:rsidR="001A4654" w:rsidRPr="00A57BC6" w:rsidRDefault="001A4654" w:rsidP="001A4654">
            <w:pPr>
              <w:spacing w:before="270" w:line="262" w:lineRule="exact"/>
              <w:ind w:left="9" w:right="118"/>
              <w:jc w:val="center"/>
            </w:pPr>
            <w:r w:rsidRPr="00A57BC6">
              <w:rPr>
                <w:spacing w:val="-4"/>
              </w:rPr>
              <w:t>0,035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118BDCAD" w14:textId="77777777" w:rsidR="001A4654" w:rsidRPr="00A57BC6" w:rsidRDefault="001A4654" w:rsidP="001A4654">
            <w:pPr>
              <w:spacing w:before="270" w:line="262" w:lineRule="exact"/>
              <w:ind w:left="5" w:right="1"/>
              <w:jc w:val="center"/>
            </w:pPr>
            <w:r w:rsidRPr="00A57BC6">
              <w:rPr>
                <w:spacing w:val="-4"/>
              </w:rPr>
              <w:t>0,186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3D9D80A3" w14:textId="77777777" w:rsidR="001A4654" w:rsidRPr="00A57BC6" w:rsidRDefault="001A4654" w:rsidP="001A4654">
            <w:pPr>
              <w:spacing w:before="270" w:line="262" w:lineRule="exact"/>
              <w:ind w:left="111"/>
              <w:jc w:val="center"/>
            </w:pPr>
            <w:r w:rsidRPr="00A57BC6">
              <w:rPr>
                <w:spacing w:val="-5"/>
              </w:rPr>
              <w:t>5,8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5E5CB1FF" w14:textId="77777777" w:rsidR="001A4654" w:rsidRPr="00A57BC6" w:rsidRDefault="001A4654" w:rsidP="001A4654">
            <w:pPr>
              <w:spacing w:before="270" w:line="262" w:lineRule="exact"/>
              <w:ind w:left="15"/>
              <w:jc w:val="center"/>
            </w:pPr>
            <w:r w:rsidRPr="00A57BC6">
              <w:rPr>
                <w:spacing w:val="-4"/>
              </w:rPr>
              <w:t>0,108</w:t>
            </w:r>
          </w:p>
        </w:tc>
        <w:tc>
          <w:tcPr>
            <w:tcW w:w="747" w:type="dxa"/>
            <w:tcBorders>
              <w:top w:val="single" w:sz="4" w:space="0" w:color="auto"/>
            </w:tcBorders>
          </w:tcPr>
          <w:p w14:paraId="25257A1A" w14:textId="77777777" w:rsidR="001A4654" w:rsidRPr="00A57BC6" w:rsidRDefault="001A4654" w:rsidP="001A4654">
            <w:pPr>
              <w:spacing w:before="31"/>
            </w:pPr>
          </w:p>
          <w:p w14:paraId="29C9F197" w14:textId="77777777" w:rsidR="001A4654" w:rsidRPr="00A57BC6" w:rsidRDefault="001A4654" w:rsidP="001A4654">
            <w:pPr>
              <w:spacing w:line="247" w:lineRule="exact"/>
              <w:ind w:left="66"/>
              <w:jc w:val="center"/>
            </w:pPr>
            <w:r w:rsidRPr="00A57BC6">
              <w:rPr>
                <w:spacing w:val="-2"/>
              </w:rPr>
              <w:t>0,463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34605E5" w14:textId="77777777" w:rsidR="001A4654" w:rsidRPr="00A57BC6" w:rsidRDefault="001A4654" w:rsidP="001A4654">
            <w:pPr>
              <w:spacing w:before="31"/>
            </w:pPr>
          </w:p>
          <w:p w14:paraId="705D0C70" w14:textId="77777777" w:rsidR="001A4654" w:rsidRPr="00A57BC6" w:rsidRDefault="001A4654" w:rsidP="001A4654">
            <w:pPr>
              <w:spacing w:line="247" w:lineRule="exact"/>
              <w:ind w:right="16"/>
              <w:jc w:val="center"/>
            </w:pPr>
            <w:r w:rsidRPr="00A57BC6">
              <w:rPr>
                <w:spacing w:val="-4"/>
              </w:rPr>
              <w:t>14,4</w:t>
            </w:r>
          </w:p>
        </w:tc>
      </w:tr>
      <w:tr w:rsidR="001A4654" w:rsidRPr="00A57BC6" w14:paraId="4E3F10FC" w14:textId="77777777" w:rsidTr="00FE157B">
        <w:trPr>
          <w:trHeight w:val="339"/>
        </w:trPr>
        <w:tc>
          <w:tcPr>
            <w:tcW w:w="1490" w:type="dxa"/>
          </w:tcPr>
          <w:p w14:paraId="3D1CED49" w14:textId="77777777" w:rsidR="001A4654" w:rsidRPr="00A57BC6" w:rsidRDefault="001A4654" w:rsidP="001A4654">
            <w:pPr>
              <w:spacing w:line="268" w:lineRule="exact"/>
              <w:jc w:val="center"/>
            </w:pPr>
          </w:p>
          <w:p w14:paraId="19C7E409" w14:textId="77777777" w:rsidR="001A4654" w:rsidRPr="00A57BC6" w:rsidRDefault="001A4654" w:rsidP="001A4654">
            <w:pPr>
              <w:spacing w:line="268" w:lineRule="exact"/>
              <w:jc w:val="center"/>
            </w:pPr>
            <w:r w:rsidRPr="00A57BC6">
              <w:t>TMV</w:t>
            </w:r>
          </w:p>
        </w:tc>
        <w:tc>
          <w:tcPr>
            <w:tcW w:w="968" w:type="dxa"/>
          </w:tcPr>
          <w:p w14:paraId="2483F0EF" w14:textId="77777777" w:rsidR="001A4654" w:rsidRPr="00A57BC6" w:rsidRDefault="001A4654" w:rsidP="001A4654">
            <w:pPr>
              <w:spacing w:before="270" w:line="262" w:lineRule="exact"/>
              <w:ind w:left="35"/>
              <w:jc w:val="center"/>
              <w:rPr>
                <w:spacing w:val="-5"/>
              </w:rPr>
            </w:pPr>
            <w:r w:rsidRPr="00A57BC6">
              <w:rPr>
                <w:spacing w:val="-5"/>
              </w:rPr>
              <w:t>25,1</w:t>
            </w:r>
          </w:p>
        </w:tc>
        <w:tc>
          <w:tcPr>
            <w:tcW w:w="1280" w:type="dxa"/>
          </w:tcPr>
          <w:p w14:paraId="74BEB51F" w14:textId="77777777" w:rsidR="001A4654" w:rsidRPr="00A57BC6" w:rsidRDefault="001A4654" w:rsidP="001A4654">
            <w:pPr>
              <w:spacing w:before="270" w:line="262" w:lineRule="exact"/>
              <w:ind w:left="9" w:right="118"/>
              <w:jc w:val="center"/>
              <w:rPr>
                <w:spacing w:val="-4"/>
              </w:rPr>
            </w:pPr>
            <w:r w:rsidRPr="00A57BC6">
              <w:rPr>
                <w:spacing w:val="-4"/>
              </w:rPr>
              <w:t>0,631</w:t>
            </w:r>
          </w:p>
        </w:tc>
        <w:tc>
          <w:tcPr>
            <w:tcW w:w="1164" w:type="dxa"/>
          </w:tcPr>
          <w:p w14:paraId="53375E39" w14:textId="77777777" w:rsidR="001A4654" w:rsidRPr="00A57BC6" w:rsidRDefault="001A4654" w:rsidP="001A4654">
            <w:pPr>
              <w:spacing w:before="270" w:line="262" w:lineRule="exact"/>
              <w:ind w:left="5" w:right="1"/>
              <w:jc w:val="center"/>
              <w:rPr>
                <w:spacing w:val="-4"/>
              </w:rPr>
            </w:pPr>
            <w:r w:rsidRPr="00A57BC6">
              <w:rPr>
                <w:spacing w:val="-4"/>
              </w:rPr>
              <w:t>0,795</w:t>
            </w:r>
          </w:p>
        </w:tc>
        <w:tc>
          <w:tcPr>
            <w:tcW w:w="1222" w:type="dxa"/>
          </w:tcPr>
          <w:p w14:paraId="0E268335" w14:textId="77777777" w:rsidR="001A4654" w:rsidRPr="00A57BC6" w:rsidRDefault="001A4654" w:rsidP="001A4654">
            <w:pPr>
              <w:spacing w:before="270" w:line="262" w:lineRule="exact"/>
              <w:ind w:left="111"/>
              <w:jc w:val="center"/>
              <w:rPr>
                <w:spacing w:val="-5"/>
              </w:rPr>
            </w:pPr>
            <w:r w:rsidRPr="00A57BC6">
              <w:rPr>
                <w:spacing w:val="-5"/>
              </w:rPr>
              <w:t>3,2</w:t>
            </w:r>
          </w:p>
        </w:tc>
        <w:tc>
          <w:tcPr>
            <w:tcW w:w="1439" w:type="dxa"/>
          </w:tcPr>
          <w:p w14:paraId="76843B34" w14:textId="77777777" w:rsidR="001A4654" w:rsidRPr="00A57BC6" w:rsidRDefault="001A4654" w:rsidP="001A4654">
            <w:pPr>
              <w:spacing w:before="270" w:line="262" w:lineRule="exact"/>
              <w:ind w:left="15"/>
              <w:jc w:val="center"/>
              <w:rPr>
                <w:spacing w:val="-4"/>
              </w:rPr>
            </w:pPr>
            <w:r w:rsidRPr="00A57BC6">
              <w:rPr>
                <w:spacing w:val="-4"/>
              </w:rPr>
              <w:t>0,355</w:t>
            </w:r>
          </w:p>
        </w:tc>
        <w:tc>
          <w:tcPr>
            <w:tcW w:w="747" w:type="dxa"/>
          </w:tcPr>
          <w:p w14:paraId="49E02783" w14:textId="77777777" w:rsidR="001A4654" w:rsidRPr="00A57BC6" w:rsidRDefault="001A4654" w:rsidP="001A4654">
            <w:pPr>
              <w:spacing w:before="31"/>
              <w:jc w:val="center"/>
            </w:pPr>
          </w:p>
          <w:p w14:paraId="37589C8A" w14:textId="77777777" w:rsidR="001A4654" w:rsidRPr="00A57BC6" w:rsidRDefault="001A4654" w:rsidP="001A4654">
            <w:pPr>
              <w:spacing w:before="31"/>
              <w:jc w:val="center"/>
            </w:pPr>
            <w:r w:rsidRPr="00A57BC6">
              <w:t>0,986</w:t>
            </w:r>
          </w:p>
        </w:tc>
        <w:tc>
          <w:tcPr>
            <w:tcW w:w="630" w:type="dxa"/>
          </w:tcPr>
          <w:p w14:paraId="5D7A2CB4" w14:textId="77777777" w:rsidR="001A4654" w:rsidRPr="00A57BC6" w:rsidRDefault="001A4654" w:rsidP="001A4654">
            <w:pPr>
              <w:spacing w:before="31"/>
              <w:jc w:val="center"/>
            </w:pPr>
          </w:p>
          <w:p w14:paraId="3311D5AD" w14:textId="77777777" w:rsidR="001A4654" w:rsidRPr="00A57BC6" w:rsidRDefault="001A4654" w:rsidP="001A4654">
            <w:pPr>
              <w:spacing w:before="31"/>
              <w:jc w:val="center"/>
            </w:pPr>
            <w:r w:rsidRPr="00A57BC6">
              <w:t>3,9</w:t>
            </w:r>
          </w:p>
        </w:tc>
      </w:tr>
      <w:tr w:rsidR="001A4654" w:rsidRPr="00A57BC6" w14:paraId="2550590D" w14:textId="77777777" w:rsidTr="00FE157B">
        <w:trPr>
          <w:trHeight w:val="358"/>
        </w:trPr>
        <w:tc>
          <w:tcPr>
            <w:tcW w:w="1490" w:type="dxa"/>
          </w:tcPr>
          <w:p w14:paraId="647B63CB" w14:textId="77777777" w:rsidR="001A4654" w:rsidRPr="00A57BC6" w:rsidRDefault="001A4654" w:rsidP="001A4654">
            <w:pPr>
              <w:jc w:val="center"/>
            </w:pPr>
          </w:p>
          <w:p w14:paraId="6CB05130" w14:textId="77777777" w:rsidR="001A4654" w:rsidRPr="00A57BC6" w:rsidRDefault="001A4654" w:rsidP="001A4654">
            <w:pPr>
              <w:jc w:val="center"/>
            </w:pPr>
            <w:r w:rsidRPr="00A57BC6">
              <w:t>TCz</w:t>
            </w:r>
          </w:p>
        </w:tc>
        <w:tc>
          <w:tcPr>
            <w:tcW w:w="968" w:type="dxa"/>
          </w:tcPr>
          <w:p w14:paraId="43279499" w14:textId="77777777" w:rsidR="001A4654" w:rsidRPr="00A57BC6" w:rsidRDefault="001A4654" w:rsidP="001A4654">
            <w:pPr>
              <w:spacing w:before="270"/>
              <w:ind w:left="35" w:right="13"/>
              <w:jc w:val="center"/>
            </w:pPr>
            <w:r w:rsidRPr="00A57BC6">
              <w:rPr>
                <w:spacing w:val="-5"/>
              </w:rPr>
              <w:t>1,0</w:t>
            </w:r>
          </w:p>
        </w:tc>
        <w:tc>
          <w:tcPr>
            <w:tcW w:w="1280" w:type="dxa"/>
          </w:tcPr>
          <w:p w14:paraId="607C9CA7" w14:textId="77777777" w:rsidR="001A4654" w:rsidRPr="00A57BC6" w:rsidRDefault="001A4654" w:rsidP="001A4654">
            <w:pPr>
              <w:spacing w:before="270"/>
              <w:ind w:left="1" w:right="118"/>
              <w:jc w:val="center"/>
            </w:pPr>
            <w:r w:rsidRPr="00A57BC6">
              <w:rPr>
                <w:spacing w:val="-2"/>
              </w:rPr>
              <w:t>0,650</w:t>
            </w:r>
          </w:p>
        </w:tc>
        <w:tc>
          <w:tcPr>
            <w:tcW w:w="1164" w:type="dxa"/>
          </w:tcPr>
          <w:p w14:paraId="2792A22A" w14:textId="77777777" w:rsidR="001A4654" w:rsidRPr="00A57BC6" w:rsidRDefault="001A4654" w:rsidP="001A4654">
            <w:pPr>
              <w:spacing w:before="270"/>
              <w:ind w:left="4" w:right="5"/>
              <w:jc w:val="center"/>
            </w:pPr>
            <w:r w:rsidRPr="00A57BC6">
              <w:rPr>
                <w:spacing w:val="-2"/>
              </w:rPr>
              <w:t>0,806</w:t>
            </w:r>
          </w:p>
        </w:tc>
        <w:tc>
          <w:tcPr>
            <w:tcW w:w="1222" w:type="dxa"/>
          </w:tcPr>
          <w:p w14:paraId="3F63E386" w14:textId="77777777" w:rsidR="001A4654" w:rsidRPr="00A57BC6" w:rsidRDefault="001A4654" w:rsidP="001A4654">
            <w:pPr>
              <w:spacing w:before="270"/>
              <w:ind w:left="111" w:right="13"/>
              <w:jc w:val="center"/>
            </w:pPr>
            <w:r w:rsidRPr="00A57BC6">
              <w:rPr>
                <w:spacing w:val="-5"/>
              </w:rPr>
              <w:t>9,5</w:t>
            </w:r>
          </w:p>
        </w:tc>
        <w:tc>
          <w:tcPr>
            <w:tcW w:w="1439" w:type="dxa"/>
          </w:tcPr>
          <w:p w14:paraId="761C6358" w14:textId="77777777" w:rsidR="001A4654" w:rsidRPr="00A57BC6" w:rsidRDefault="001A4654" w:rsidP="001A4654">
            <w:pPr>
              <w:spacing w:before="270"/>
              <w:ind w:left="15" w:right="8"/>
              <w:jc w:val="center"/>
            </w:pPr>
            <w:r w:rsidRPr="00A57BC6">
              <w:rPr>
                <w:spacing w:val="-2"/>
              </w:rPr>
              <w:t>0,360</w:t>
            </w:r>
          </w:p>
        </w:tc>
        <w:tc>
          <w:tcPr>
            <w:tcW w:w="747" w:type="dxa"/>
          </w:tcPr>
          <w:p w14:paraId="3A1C14BD" w14:textId="77777777" w:rsidR="001A4654" w:rsidRPr="00A57BC6" w:rsidRDefault="001A4654" w:rsidP="001A4654">
            <w:pPr>
              <w:spacing w:before="41"/>
            </w:pPr>
          </w:p>
          <w:p w14:paraId="6254748B" w14:textId="77777777" w:rsidR="001A4654" w:rsidRPr="00A57BC6" w:rsidRDefault="001A4654" w:rsidP="001A4654">
            <w:pPr>
              <w:ind w:left="66"/>
              <w:jc w:val="center"/>
            </w:pPr>
            <w:r w:rsidRPr="00A57BC6">
              <w:rPr>
                <w:spacing w:val="-2"/>
              </w:rPr>
              <w:t>1,001</w:t>
            </w:r>
          </w:p>
        </w:tc>
        <w:tc>
          <w:tcPr>
            <w:tcW w:w="630" w:type="dxa"/>
          </w:tcPr>
          <w:p w14:paraId="5D07E930" w14:textId="77777777" w:rsidR="001A4654" w:rsidRPr="00A57BC6" w:rsidRDefault="001A4654" w:rsidP="001A4654">
            <w:pPr>
              <w:spacing w:before="41"/>
            </w:pPr>
          </w:p>
          <w:p w14:paraId="1389B779" w14:textId="77777777" w:rsidR="001A4654" w:rsidRPr="00A57BC6" w:rsidRDefault="001A4654" w:rsidP="001A4654">
            <w:pPr>
              <w:ind w:right="16"/>
              <w:jc w:val="center"/>
            </w:pPr>
            <w:r w:rsidRPr="00A57BC6">
              <w:rPr>
                <w:spacing w:val="-4"/>
              </w:rPr>
              <w:t>11,8</w:t>
            </w:r>
          </w:p>
        </w:tc>
      </w:tr>
      <w:tr w:rsidR="001A4654" w:rsidRPr="00A57BC6" w14:paraId="1FB39ACC" w14:textId="77777777" w:rsidTr="00FE157B">
        <w:trPr>
          <w:trHeight w:val="322"/>
        </w:trPr>
        <w:tc>
          <w:tcPr>
            <w:tcW w:w="1490" w:type="dxa"/>
          </w:tcPr>
          <w:p w14:paraId="16751520" w14:textId="77777777" w:rsidR="001A4654" w:rsidRPr="00A57BC6" w:rsidRDefault="001A4654" w:rsidP="001A4654">
            <w:pPr>
              <w:spacing w:line="271" w:lineRule="exact"/>
              <w:ind w:right="16"/>
              <w:jc w:val="center"/>
            </w:pPr>
          </w:p>
          <w:p w14:paraId="24B83874" w14:textId="77777777" w:rsidR="001A4654" w:rsidRPr="00A57BC6" w:rsidRDefault="001A4654" w:rsidP="001A4654">
            <w:pPr>
              <w:spacing w:line="271" w:lineRule="exact"/>
              <w:ind w:right="16"/>
              <w:jc w:val="center"/>
            </w:pPr>
            <w:r w:rsidRPr="00A57BC6">
              <w:t>TCF</w:t>
            </w:r>
          </w:p>
        </w:tc>
        <w:tc>
          <w:tcPr>
            <w:tcW w:w="968" w:type="dxa"/>
          </w:tcPr>
          <w:p w14:paraId="4A5A8D16" w14:textId="77777777" w:rsidR="001A4654" w:rsidRPr="00A57BC6" w:rsidRDefault="001A4654" w:rsidP="001A4654">
            <w:pPr>
              <w:spacing w:before="271" w:line="271" w:lineRule="exact"/>
              <w:ind w:left="35" w:right="8"/>
              <w:jc w:val="center"/>
            </w:pPr>
            <w:r w:rsidRPr="00A57BC6">
              <w:rPr>
                <w:spacing w:val="-4"/>
              </w:rPr>
              <w:t>73,9</w:t>
            </w:r>
          </w:p>
        </w:tc>
        <w:tc>
          <w:tcPr>
            <w:tcW w:w="1280" w:type="dxa"/>
          </w:tcPr>
          <w:p w14:paraId="0EE361C2" w14:textId="77777777" w:rsidR="001A4654" w:rsidRPr="00A57BC6" w:rsidRDefault="001A4654" w:rsidP="001A4654">
            <w:pPr>
              <w:spacing w:before="271" w:line="271" w:lineRule="exact"/>
              <w:ind w:left="1" w:right="118"/>
              <w:jc w:val="center"/>
            </w:pPr>
            <w:r w:rsidRPr="00A57BC6">
              <w:rPr>
                <w:spacing w:val="-2"/>
              </w:rPr>
              <w:t>0,341</w:t>
            </w:r>
          </w:p>
        </w:tc>
        <w:tc>
          <w:tcPr>
            <w:tcW w:w="1164" w:type="dxa"/>
          </w:tcPr>
          <w:p w14:paraId="4429FE02" w14:textId="77777777" w:rsidR="001A4654" w:rsidRPr="00A57BC6" w:rsidRDefault="001A4654" w:rsidP="001A4654">
            <w:pPr>
              <w:spacing w:before="271" w:line="271" w:lineRule="exact"/>
              <w:ind w:left="4" w:right="5"/>
              <w:jc w:val="center"/>
            </w:pPr>
            <w:r w:rsidRPr="00A57BC6">
              <w:rPr>
                <w:spacing w:val="-2"/>
              </w:rPr>
              <w:t>0,584</w:t>
            </w:r>
          </w:p>
        </w:tc>
        <w:tc>
          <w:tcPr>
            <w:tcW w:w="1222" w:type="dxa"/>
          </w:tcPr>
          <w:p w14:paraId="1A0264DA" w14:textId="77777777" w:rsidR="001A4654" w:rsidRPr="00A57BC6" w:rsidRDefault="001A4654" w:rsidP="001A4654">
            <w:pPr>
              <w:spacing w:before="271" w:line="271" w:lineRule="exact"/>
              <w:ind w:left="111" w:right="13"/>
              <w:jc w:val="center"/>
            </w:pPr>
            <w:r w:rsidRPr="00A57BC6">
              <w:rPr>
                <w:spacing w:val="-5"/>
              </w:rPr>
              <w:t>0,8</w:t>
            </w:r>
          </w:p>
        </w:tc>
        <w:tc>
          <w:tcPr>
            <w:tcW w:w="1439" w:type="dxa"/>
          </w:tcPr>
          <w:p w14:paraId="68E3B5AA" w14:textId="77777777" w:rsidR="001A4654" w:rsidRPr="00A57BC6" w:rsidRDefault="001A4654" w:rsidP="001A4654">
            <w:pPr>
              <w:spacing w:before="271" w:line="271" w:lineRule="exact"/>
              <w:ind w:left="15" w:right="8"/>
              <w:jc w:val="center"/>
            </w:pPr>
            <w:r w:rsidRPr="00A57BC6">
              <w:rPr>
                <w:spacing w:val="-2"/>
              </w:rPr>
              <w:t>0,261</w:t>
            </w:r>
          </w:p>
        </w:tc>
        <w:tc>
          <w:tcPr>
            <w:tcW w:w="747" w:type="dxa"/>
          </w:tcPr>
          <w:p w14:paraId="02BD3CFD" w14:textId="77777777" w:rsidR="001A4654" w:rsidRPr="00A57BC6" w:rsidRDefault="001A4654" w:rsidP="001A4654">
            <w:pPr>
              <w:spacing w:before="42"/>
            </w:pPr>
          </w:p>
          <w:p w14:paraId="30D95D8C" w14:textId="77777777" w:rsidR="001A4654" w:rsidRPr="00A57BC6" w:rsidRDefault="001A4654" w:rsidP="001A4654">
            <w:pPr>
              <w:spacing w:line="247" w:lineRule="exact"/>
              <w:ind w:left="66"/>
              <w:jc w:val="center"/>
            </w:pPr>
            <w:r w:rsidRPr="00A57BC6">
              <w:rPr>
                <w:spacing w:val="-2"/>
              </w:rPr>
              <w:t>0,725</w:t>
            </w:r>
          </w:p>
        </w:tc>
        <w:tc>
          <w:tcPr>
            <w:tcW w:w="630" w:type="dxa"/>
          </w:tcPr>
          <w:p w14:paraId="1DE6A113" w14:textId="77777777" w:rsidR="001A4654" w:rsidRPr="00A57BC6" w:rsidRDefault="001A4654" w:rsidP="001A4654">
            <w:pPr>
              <w:spacing w:before="42"/>
            </w:pPr>
          </w:p>
          <w:p w14:paraId="33BE1EE2" w14:textId="77777777" w:rsidR="001A4654" w:rsidRPr="00A57BC6" w:rsidRDefault="001A4654" w:rsidP="001A4654">
            <w:pPr>
              <w:spacing w:line="247" w:lineRule="exact"/>
              <w:ind w:left="5" w:right="16"/>
              <w:jc w:val="center"/>
            </w:pPr>
            <w:r w:rsidRPr="00A57BC6">
              <w:rPr>
                <w:spacing w:val="-5"/>
              </w:rPr>
              <w:t>1,0</w:t>
            </w:r>
          </w:p>
        </w:tc>
      </w:tr>
    </w:tbl>
    <w:p w14:paraId="373170CB" w14:textId="3AB80CF1" w:rsidR="001A4654" w:rsidRPr="00A57BC6" w:rsidRDefault="001A4654" w:rsidP="001612B9">
      <w:pPr>
        <w:spacing w:after="240"/>
        <w:ind w:right="125"/>
        <w:jc w:val="both"/>
        <w:rPr>
          <w:szCs w:val="24"/>
        </w:rPr>
      </w:pPr>
      <w:r w:rsidRPr="00A57BC6">
        <w:rPr>
          <w:szCs w:val="24"/>
        </w:rPr>
        <w:t>Fonte:</w:t>
      </w:r>
      <w:r w:rsidRPr="00A57BC6">
        <w:rPr>
          <w:spacing w:val="-5"/>
          <w:szCs w:val="24"/>
        </w:rPr>
        <w:t xml:space="preserve"> </w:t>
      </w:r>
      <w:r w:rsidRPr="00A57BC6">
        <w:rPr>
          <w:szCs w:val="24"/>
        </w:rPr>
        <w:t>Autores</w:t>
      </w:r>
      <w:r w:rsidRPr="00A57BC6">
        <w:rPr>
          <w:spacing w:val="-7"/>
          <w:szCs w:val="24"/>
        </w:rPr>
        <w:t xml:space="preserve"> </w:t>
      </w:r>
      <w:r w:rsidRPr="00A57BC6">
        <w:rPr>
          <w:spacing w:val="-2"/>
          <w:szCs w:val="24"/>
        </w:rPr>
        <w:t>(202</w:t>
      </w:r>
      <w:r w:rsidR="00973BE9">
        <w:rPr>
          <w:spacing w:val="-2"/>
          <w:szCs w:val="24"/>
        </w:rPr>
        <w:t>5</w:t>
      </w:r>
      <w:r w:rsidRPr="00A57BC6">
        <w:rPr>
          <w:spacing w:val="-2"/>
          <w:szCs w:val="24"/>
        </w:rPr>
        <w:t>).</w:t>
      </w:r>
    </w:p>
    <w:p w14:paraId="5C90D3F5" w14:textId="3B2050B8" w:rsidR="00FA577D" w:rsidRPr="00FA577D" w:rsidRDefault="00FA577D" w:rsidP="00FA577D">
      <w:pPr>
        <w:spacing w:line="360" w:lineRule="auto"/>
        <w:ind w:firstLine="709"/>
        <w:jc w:val="both"/>
        <w:rPr>
          <w:color w:val="000000" w:themeColor="text1"/>
          <w:spacing w:val="-7"/>
          <w:sz w:val="24"/>
          <w:szCs w:val="24"/>
        </w:rPr>
      </w:pPr>
      <w:r w:rsidRPr="00A57BC6">
        <w:rPr>
          <w:sz w:val="24"/>
          <w:szCs w:val="24"/>
        </w:rPr>
        <w:t>O</w:t>
      </w:r>
      <w:r w:rsidRPr="00A57BC6">
        <w:rPr>
          <w:spacing w:val="-6"/>
          <w:sz w:val="24"/>
          <w:szCs w:val="24"/>
        </w:rPr>
        <w:t xml:space="preserve"> </w:t>
      </w:r>
      <w:r w:rsidRPr="00A57BC6">
        <w:rPr>
          <w:sz w:val="24"/>
          <w:szCs w:val="24"/>
        </w:rPr>
        <w:t>teor</w:t>
      </w:r>
      <w:r w:rsidRPr="00A57BC6">
        <w:rPr>
          <w:spacing w:val="-4"/>
          <w:sz w:val="24"/>
          <w:szCs w:val="24"/>
        </w:rPr>
        <w:t xml:space="preserve"> </w:t>
      </w:r>
      <w:r w:rsidRPr="00A57BC6">
        <w:rPr>
          <w:sz w:val="24"/>
          <w:szCs w:val="24"/>
        </w:rPr>
        <w:t xml:space="preserve">de umidade encontrado foi inferior aos resultados dos trabalhos desenvolvidos por </w:t>
      </w:r>
      <w:r w:rsidRPr="004A60AB">
        <w:rPr>
          <w:sz w:val="24"/>
          <w:szCs w:val="24"/>
          <w:lang w:val="pt-BR"/>
        </w:rPr>
        <w:t xml:space="preserve">Fortaleza </w:t>
      </w:r>
      <w:r w:rsidRPr="004A60AB">
        <w:rPr>
          <w:i/>
          <w:iCs/>
          <w:sz w:val="24"/>
          <w:szCs w:val="24"/>
          <w:lang w:val="pt-BR"/>
        </w:rPr>
        <w:t>et al.</w:t>
      </w:r>
      <w:r>
        <w:rPr>
          <w:sz w:val="24"/>
          <w:szCs w:val="24"/>
          <w:lang w:val="pt-BR"/>
        </w:rPr>
        <w:t xml:space="preserve"> </w:t>
      </w:r>
      <w:r w:rsidRPr="004A60AB">
        <w:rPr>
          <w:sz w:val="24"/>
          <w:szCs w:val="24"/>
          <w:lang w:val="pt-BR"/>
        </w:rPr>
        <w:t xml:space="preserve">(2019) </w:t>
      </w:r>
      <w:r>
        <w:rPr>
          <w:sz w:val="24"/>
          <w:szCs w:val="24"/>
          <w:lang w:val="pt-BR"/>
        </w:rPr>
        <w:t xml:space="preserve">que </w:t>
      </w:r>
      <w:r w:rsidRPr="004A60AB">
        <w:rPr>
          <w:sz w:val="24"/>
          <w:szCs w:val="24"/>
          <w:lang w:val="pt-BR"/>
        </w:rPr>
        <w:t>encontraram umidade do carvão vegetal de</w:t>
      </w:r>
      <w:r>
        <w:rPr>
          <w:sz w:val="24"/>
          <w:szCs w:val="24"/>
          <w:lang w:val="pt-BR"/>
        </w:rPr>
        <w:t xml:space="preserve"> 6,91% de</w:t>
      </w:r>
      <w:r w:rsidRPr="004A60AB">
        <w:rPr>
          <w:sz w:val="24"/>
          <w:szCs w:val="24"/>
          <w:lang w:val="pt-BR"/>
        </w:rPr>
        <w:t xml:space="preserve"> espécie nativa da Amazônia Ceiba </w:t>
      </w:r>
      <w:proofErr w:type="spellStart"/>
      <w:r w:rsidRPr="004A60AB">
        <w:rPr>
          <w:sz w:val="24"/>
          <w:szCs w:val="24"/>
          <w:lang w:val="pt-BR"/>
        </w:rPr>
        <w:t>pentandra</w:t>
      </w:r>
      <w:proofErr w:type="spellEnd"/>
      <w:r w:rsidRPr="004A60AB">
        <w:rPr>
          <w:sz w:val="24"/>
          <w:szCs w:val="24"/>
          <w:lang w:val="pt-BR"/>
        </w:rPr>
        <w:t xml:space="preserve"> (L.) </w:t>
      </w:r>
      <w:proofErr w:type="spellStart"/>
      <w:r w:rsidRPr="004A60AB">
        <w:rPr>
          <w:sz w:val="24"/>
          <w:szCs w:val="24"/>
          <w:lang w:val="pt-BR"/>
        </w:rPr>
        <w:t>Gaertn</w:t>
      </w:r>
      <w:proofErr w:type="spellEnd"/>
      <w:r>
        <w:rPr>
          <w:sz w:val="24"/>
          <w:szCs w:val="24"/>
          <w:lang w:val="pt-BR"/>
        </w:rPr>
        <w:t xml:space="preserve"> </w:t>
      </w:r>
      <w:r w:rsidRPr="00A57BC6">
        <w:rPr>
          <w:sz w:val="24"/>
          <w:szCs w:val="24"/>
        </w:rPr>
        <w:t xml:space="preserve">e </w:t>
      </w:r>
      <w:r w:rsidRPr="00A57BC6">
        <w:rPr>
          <w:spacing w:val="-7"/>
          <w:sz w:val="24"/>
          <w:szCs w:val="24"/>
        </w:rPr>
        <w:t xml:space="preserve">Numazawa </w:t>
      </w:r>
      <w:r w:rsidRPr="00A57BC6">
        <w:rPr>
          <w:i/>
          <w:iCs/>
          <w:spacing w:val="-7"/>
          <w:sz w:val="24"/>
          <w:szCs w:val="24"/>
        </w:rPr>
        <w:t>et al</w:t>
      </w:r>
      <w:r w:rsidRPr="00A57BC6">
        <w:rPr>
          <w:spacing w:val="-7"/>
          <w:sz w:val="24"/>
          <w:szCs w:val="24"/>
        </w:rPr>
        <w:t xml:space="preserve">. (2017) </w:t>
      </w:r>
      <w:r w:rsidRPr="00A57BC6">
        <w:rPr>
          <w:sz w:val="24"/>
          <w:szCs w:val="24"/>
        </w:rPr>
        <w:t xml:space="preserve">com </w:t>
      </w:r>
      <w:r w:rsidRPr="00A57BC6">
        <w:rPr>
          <w:color w:val="000000" w:themeColor="text1"/>
          <w:spacing w:val="-7"/>
          <w:sz w:val="24"/>
          <w:szCs w:val="24"/>
        </w:rPr>
        <w:t xml:space="preserve">8,1%, com carvões produzidos a partir de resíduos de exploração florestal. Vale </w:t>
      </w:r>
      <w:r w:rsidRPr="00A57BC6">
        <w:rPr>
          <w:color w:val="000000" w:themeColor="text1"/>
          <w:sz w:val="24"/>
          <w:szCs w:val="24"/>
        </w:rPr>
        <w:t>ressaltar</w:t>
      </w:r>
      <w:r w:rsidRPr="00A57BC6">
        <w:rPr>
          <w:color w:val="000000" w:themeColor="text1"/>
          <w:spacing w:val="-7"/>
          <w:sz w:val="24"/>
          <w:szCs w:val="24"/>
        </w:rPr>
        <w:t xml:space="preserve"> que o teor de umidade do carvão está relacionado com a sua higroscopicidade e as condições climáticas que o carvão fica exposto. </w:t>
      </w:r>
    </w:p>
    <w:p w14:paraId="22572268" w14:textId="43D85064" w:rsidR="001A4654" w:rsidRPr="00A57BC6" w:rsidRDefault="001A4654" w:rsidP="00256A01">
      <w:pPr>
        <w:spacing w:line="360" w:lineRule="auto"/>
        <w:ind w:firstLine="709"/>
        <w:jc w:val="both"/>
        <w:rPr>
          <w:b/>
          <w:bCs/>
          <w:sz w:val="24"/>
          <w:szCs w:val="24"/>
          <w:lang w:val="pt-BR"/>
        </w:rPr>
      </w:pPr>
      <w:r w:rsidRPr="00A57BC6">
        <w:rPr>
          <w:sz w:val="24"/>
          <w:szCs w:val="24"/>
        </w:rPr>
        <w:t xml:space="preserve">O teor </w:t>
      </w:r>
      <w:r w:rsidR="008338B5" w:rsidRPr="00A57BC6">
        <w:rPr>
          <w:sz w:val="24"/>
          <w:szCs w:val="24"/>
        </w:rPr>
        <w:t xml:space="preserve">médio </w:t>
      </w:r>
      <w:r w:rsidRPr="00A57BC6">
        <w:rPr>
          <w:sz w:val="24"/>
          <w:szCs w:val="24"/>
        </w:rPr>
        <w:t xml:space="preserve">de materais voláteis foi próximo aos </w:t>
      </w:r>
      <w:r w:rsidR="00336EB5" w:rsidRPr="00A57BC6">
        <w:rPr>
          <w:sz w:val="24"/>
          <w:szCs w:val="24"/>
        </w:rPr>
        <w:t xml:space="preserve">valores encontrados nos </w:t>
      </w:r>
      <w:r w:rsidRPr="00A57BC6">
        <w:rPr>
          <w:sz w:val="24"/>
          <w:szCs w:val="24"/>
        </w:rPr>
        <w:t xml:space="preserve">trabalhos desenvolvidos por Teleken </w:t>
      </w:r>
      <w:r w:rsidRPr="00A57BC6">
        <w:rPr>
          <w:i/>
          <w:iCs/>
          <w:sz w:val="24"/>
          <w:szCs w:val="24"/>
        </w:rPr>
        <w:t>et al</w:t>
      </w:r>
      <w:r w:rsidRPr="00A57BC6">
        <w:rPr>
          <w:sz w:val="24"/>
          <w:szCs w:val="24"/>
        </w:rPr>
        <w:t xml:space="preserve"> (2022) </w:t>
      </w:r>
      <w:r w:rsidR="00336EB5" w:rsidRPr="00A57BC6">
        <w:rPr>
          <w:sz w:val="24"/>
          <w:szCs w:val="24"/>
        </w:rPr>
        <w:t>com</w:t>
      </w:r>
      <w:r w:rsidRPr="00A57BC6">
        <w:rPr>
          <w:sz w:val="24"/>
          <w:szCs w:val="24"/>
        </w:rPr>
        <w:t xml:space="preserve"> variação de 22,31 a 26,51% e Silva et al (2017)</w:t>
      </w:r>
      <w:r w:rsidR="008338B5" w:rsidRPr="00A57BC6">
        <w:rPr>
          <w:sz w:val="24"/>
          <w:szCs w:val="24"/>
        </w:rPr>
        <w:t xml:space="preserve"> </w:t>
      </w:r>
      <w:r w:rsidRPr="00A57BC6">
        <w:rPr>
          <w:sz w:val="24"/>
          <w:szCs w:val="24"/>
        </w:rPr>
        <w:t>de 22,17 a 26,17%</w:t>
      </w:r>
      <w:r w:rsidR="008338B5" w:rsidRPr="00A57BC6">
        <w:rPr>
          <w:sz w:val="24"/>
          <w:szCs w:val="24"/>
        </w:rPr>
        <w:t xml:space="preserve"> com carvão obtido a partir de resíduos da indústria medeireira.</w:t>
      </w:r>
      <w:r w:rsidR="00256A01" w:rsidRPr="00A57BC6">
        <w:rPr>
          <w:b/>
          <w:bCs/>
          <w:sz w:val="24"/>
          <w:szCs w:val="24"/>
          <w:lang w:val="pt-BR"/>
        </w:rPr>
        <w:t xml:space="preserve"> </w:t>
      </w:r>
      <w:r w:rsidRPr="00A57BC6">
        <w:rPr>
          <w:sz w:val="24"/>
          <w:szCs w:val="24"/>
        </w:rPr>
        <w:t xml:space="preserve">É </w:t>
      </w:r>
      <w:r w:rsidRPr="00A57BC6">
        <w:rPr>
          <w:sz w:val="24"/>
          <w:szCs w:val="24"/>
          <w:lang w:val="pt-BR"/>
        </w:rPr>
        <w:t>fundamental que o carvão apresente menor quantidade de voláteis e elevado teor de carbono fixo que possibilita uma maior eficiência no processo</w:t>
      </w:r>
      <w:r w:rsidR="008338B5" w:rsidRPr="00A57BC6">
        <w:rPr>
          <w:sz w:val="24"/>
          <w:szCs w:val="24"/>
          <w:lang w:val="pt-BR"/>
        </w:rPr>
        <w:t xml:space="preserve"> </w:t>
      </w:r>
      <w:r w:rsidR="00C338D4" w:rsidRPr="00A57BC6">
        <w:rPr>
          <w:color w:val="000000" w:themeColor="text1"/>
          <w:sz w:val="24"/>
          <w:szCs w:val="24"/>
          <w:lang w:val="pt-BR"/>
        </w:rPr>
        <w:t>c</w:t>
      </w:r>
      <w:r w:rsidR="00D542A4" w:rsidRPr="00A57BC6">
        <w:rPr>
          <w:color w:val="000000" w:themeColor="text1"/>
          <w:sz w:val="24"/>
          <w:szCs w:val="24"/>
          <w:lang w:val="pt-BR"/>
        </w:rPr>
        <w:t>ombustão</w:t>
      </w:r>
      <w:r w:rsidRPr="00A57BC6">
        <w:rPr>
          <w:sz w:val="24"/>
          <w:szCs w:val="24"/>
          <w:lang w:val="pt-BR"/>
        </w:rPr>
        <w:t xml:space="preserve"> (Lins </w:t>
      </w:r>
      <w:r w:rsidRPr="00A57BC6">
        <w:rPr>
          <w:i/>
          <w:iCs/>
          <w:sz w:val="24"/>
          <w:szCs w:val="24"/>
          <w:lang w:val="pt-BR"/>
        </w:rPr>
        <w:t>et al</w:t>
      </w:r>
      <w:r w:rsidRPr="00A57BC6">
        <w:rPr>
          <w:sz w:val="24"/>
          <w:szCs w:val="24"/>
          <w:lang w:val="pt-BR"/>
        </w:rPr>
        <w:t>., 2020).</w:t>
      </w:r>
    </w:p>
    <w:p w14:paraId="01AA2576" w14:textId="77777777" w:rsidR="007E53CE" w:rsidRDefault="009758B2" w:rsidP="004F01E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9758B2">
        <w:rPr>
          <w:color w:val="000000" w:themeColor="text1"/>
          <w:sz w:val="24"/>
          <w:szCs w:val="24"/>
          <w:lang w:val="pt-BR"/>
        </w:rPr>
        <w:t>O</w:t>
      </w:r>
      <w:r>
        <w:rPr>
          <w:color w:val="000000" w:themeColor="text1"/>
          <w:sz w:val="24"/>
          <w:szCs w:val="24"/>
          <w:lang w:val="pt-BR"/>
        </w:rPr>
        <w:t xml:space="preserve"> valor médio de cinzas</w:t>
      </w:r>
      <w:r w:rsidRPr="009758B2">
        <w:rPr>
          <w:color w:val="000000" w:themeColor="text1"/>
          <w:sz w:val="24"/>
          <w:szCs w:val="24"/>
          <w:lang w:val="pt-BR"/>
        </w:rPr>
        <w:t xml:space="preserve"> encontrad</w:t>
      </w:r>
      <w:r>
        <w:rPr>
          <w:color w:val="000000" w:themeColor="text1"/>
          <w:sz w:val="24"/>
          <w:szCs w:val="24"/>
          <w:lang w:val="pt-BR"/>
        </w:rPr>
        <w:t>o</w:t>
      </w:r>
      <w:r w:rsidRPr="009758B2">
        <w:rPr>
          <w:color w:val="000000" w:themeColor="text1"/>
          <w:sz w:val="24"/>
          <w:szCs w:val="24"/>
          <w:lang w:val="pt-BR"/>
        </w:rPr>
        <w:t xml:space="preserve"> neste estudo, estão </w:t>
      </w:r>
      <w:r>
        <w:rPr>
          <w:color w:val="000000" w:themeColor="text1"/>
          <w:sz w:val="24"/>
          <w:szCs w:val="24"/>
          <w:lang w:val="pt-BR"/>
        </w:rPr>
        <w:t xml:space="preserve">de acordo com o </w:t>
      </w:r>
      <w:r w:rsidRPr="009758B2">
        <w:rPr>
          <w:color w:val="000000" w:themeColor="text1"/>
          <w:sz w:val="24"/>
          <w:szCs w:val="24"/>
          <w:lang w:val="pt-BR"/>
        </w:rPr>
        <w:t xml:space="preserve">resultado obtido Fortaleza </w:t>
      </w:r>
      <w:r w:rsidRPr="009758B2">
        <w:rPr>
          <w:i/>
          <w:iCs/>
          <w:color w:val="000000" w:themeColor="text1"/>
          <w:sz w:val="24"/>
          <w:szCs w:val="24"/>
          <w:lang w:val="pt-BR"/>
        </w:rPr>
        <w:t xml:space="preserve">et al., </w:t>
      </w:r>
      <w:r w:rsidRPr="009758B2">
        <w:rPr>
          <w:color w:val="000000" w:themeColor="text1"/>
          <w:sz w:val="24"/>
          <w:szCs w:val="24"/>
          <w:lang w:val="pt-BR"/>
        </w:rPr>
        <w:t xml:space="preserve">(2019), ao avaliarem as propriedades do carvão vegetal de resíduos de essências florestais nativas da Amazônia, </w:t>
      </w:r>
      <w:r>
        <w:rPr>
          <w:color w:val="000000" w:themeColor="text1"/>
          <w:sz w:val="24"/>
          <w:szCs w:val="24"/>
          <w:lang w:val="pt-BR"/>
        </w:rPr>
        <w:t>encontraram</w:t>
      </w:r>
      <w:r w:rsidRPr="009758B2">
        <w:rPr>
          <w:color w:val="000000" w:themeColor="text1"/>
          <w:sz w:val="24"/>
          <w:szCs w:val="24"/>
          <w:lang w:val="pt-BR"/>
        </w:rPr>
        <w:t xml:space="preserve"> valores de </w:t>
      </w:r>
      <w:r>
        <w:rPr>
          <w:color w:val="000000" w:themeColor="text1"/>
          <w:sz w:val="24"/>
          <w:szCs w:val="24"/>
          <w:lang w:val="pt-BR"/>
        </w:rPr>
        <w:t>0,5</w:t>
      </w:r>
      <w:r w:rsidRPr="009758B2">
        <w:rPr>
          <w:color w:val="000000" w:themeColor="text1"/>
          <w:sz w:val="24"/>
          <w:szCs w:val="24"/>
          <w:lang w:val="pt-BR"/>
        </w:rPr>
        <w:t xml:space="preserve"> a</w:t>
      </w:r>
      <w:r w:rsidR="00534166">
        <w:rPr>
          <w:color w:val="000000" w:themeColor="text1"/>
          <w:sz w:val="24"/>
          <w:szCs w:val="24"/>
          <w:lang w:val="pt-BR"/>
        </w:rPr>
        <w:t xml:space="preserve"> </w:t>
      </w:r>
      <w:r w:rsidRPr="009758B2">
        <w:rPr>
          <w:color w:val="000000" w:themeColor="text1"/>
          <w:sz w:val="24"/>
          <w:szCs w:val="24"/>
          <w:lang w:val="pt-BR"/>
        </w:rPr>
        <w:t xml:space="preserve">2,5% de teor de cinzas. </w:t>
      </w:r>
      <w:r w:rsidR="001A4654" w:rsidRPr="00A57BC6">
        <w:rPr>
          <w:color w:val="000000" w:themeColor="text1"/>
          <w:sz w:val="24"/>
          <w:szCs w:val="24"/>
        </w:rPr>
        <w:t>É impo</w:t>
      </w:r>
      <w:r w:rsidR="000C3DF1" w:rsidRPr="00A57BC6">
        <w:rPr>
          <w:color w:val="000000" w:themeColor="text1"/>
          <w:sz w:val="24"/>
          <w:szCs w:val="24"/>
        </w:rPr>
        <w:t>r</w:t>
      </w:r>
      <w:r w:rsidR="001A4654" w:rsidRPr="00A57BC6">
        <w:rPr>
          <w:color w:val="000000" w:themeColor="text1"/>
          <w:sz w:val="24"/>
          <w:szCs w:val="24"/>
        </w:rPr>
        <w:t xml:space="preserve">tante destacar, que quanto maior o teor de cinzas, menor é o potencial energético do carvão. </w:t>
      </w:r>
    </w:p>
    <w:p w14:paraId="4A82A2DB" w14:textId="66DDD33F" w:rsidR="001A4654" w:rsidRPr="004F01ED" w:rsidRDefault="007E53CE" w:rsidP="004F01ED">
      <w:pPr>
        <w:spacing w:line="360" w:lineRule="auto"/>
        <w:ind w:firstLine="709"/>
        <w:jc w:val="both"/>
        <w:rPr>
          <w:color w:val="000000" w:themeColor="text1"/>
          <w:spacing w:val="-5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 </w:t>
      </w:r>
      <w:r w:rsidR="001A4654" w:rsidRPr="00A57BC6">
        <w:rPr>
          <w:sz w:val="24"/>
          <w:szCs w:val="24"/>
        </w:rPr>
        <w:t>teor</w:t>
      </w:r>
      <w:r w:rsidR="001A4654" w:rsidRPr="00A57BC6">
        <w:rPr>
          <w:spacing w:val="-5"/>
          <w:sz w:val="24"/>
          <w:szCs w:val="24"/>
        </w:rPr>
        <w:t xml:space="preserve"> </w:t>
      </w:r>
      <w:r w:rsidR="001A4654" w:rsidRPr="00A57BC6">
        <w:rPr>
          <w:sz w:val="24"/>
          <w:szCs w:val="24"/>
        </w:rPr>
        <w:t>de</w:t>
      </w:r>
      <w:r w:rsidR="001A4654" w:rsidRPr="00A57BC6">
        <w:rPr>
          <w:spacing w:val="-13"/>
          <w:sz w:val="24"/>
          <w:szCs w:val="24"/>
        </w:rPr>
        <w:t xml:space="preserve"> </w:t>
      </w:r>
      <w:r w:rsidR="001A4654" w:rsidRPr="00A57BC6">
        <w:rPr>
          <w:sz w:val="24"/>
          <w:szCs w:val="24"/>
        </w:rPr>
        <w:t>carbono fixo</w:t>
      </w:r>
      <w:r w:rsidR="001A4654" w:rsidRPr="00A57BC6">
        <w:rPr>
          <w:spacing w:val="-5"/>
          <w:sz w:val="24"/>
          <w:szCs w:val="24"/>
        </w:rPr>
        <w:t xml:space="preserve"> </w:t>
      </w:r>
      <w:r w:rsidR="000B1038" w:rsidRPr="00A57BC6">
        <w:rPr>
          <w:spacing w:val="-5"/>
          <w:sz w:val="24"/>
          <w:szCs w:val="24"/>
        </w:rPr>
        <w:t>ficou</w:t>
      </w:r>
      <w:r w:rsidR="001A4654" w:rsidRPr="00A57BC6">
        <w:rPr>
          <w:spacing w:val="-5"/>
          <w:sz w:val="24"/>
          <w:szCs w:val="24"/>
        </w:rPr>
        <w:t xml:space="preserve"> </w:t>
      </w:r>
      <w:r w:rsidR="00D542A4" w:rsidRPr="00A57BC6">
        <w:rPr>
          <w:spacing w:val="-5"/>
          <w:sz w:val="24"/>
          <w:szCs w:val="24"/>
        </w:rPr>
        <w:t>dentro do limite dos</w:t>
      </w:r>
      <w:r w:rsidR="001A4654" w:rsidRPr="00A57BC6">
        <w:rPr>
          <w:spacing w:val="-5"/>
          <w:sz w:val="24"/>
          <w:szCs w:val="24"/>
        </w:rPr>
        <w:t xml:space="preserve"> resultado</w:t>
      </w:r>
      <w:r w:rsidR="00D542A4" w:rsidRPr="00A57BC6">
        <w:rPr>
          <w:spacing w:val="-5"/>
          <w:sz w:val="24"/>
          <w:szCs w:val="24"/>
        </w:rPr>
        <w:t>s</w:t>
      </w:r>
      <w:r w:rsidR="001A4654" w:rsidRPr="00A57BC6">
        <w:rPr>
          <w:spacing w:val="-5"/>
          <w:sz w:val="24"/>
          <w:szCs w:val="24"/>
        </w:rPr>
        <w:t xml:space="preserve"> encontrado</w:t>
      </w:r>
      <w:r w:rsidR="00D542A4" w:rsidRPr="00A57BC6">
        <w:rPr>
          <w:spacing w:val="-5"/>
          <w:sz w:val="24"/>
          <w:szCs w:val="24"/>
        </w:rPr>
        <w:t>s</w:t>
      </w:r>
      <w:r w:rsidR="001A4654" w:rsidRPr="00A57BC6">
        <w:rPr>
          <w:spacing w:val="-5"/>
          <w:sz w:val="24"/>
          <w:szCs w:val="24"/>
        </w:rPr>
        <w:t xml:space="preserve"> </w:t>
      </w:r>
      <w:r w:rsidR="009D74F0" w:rsidRPr="00A57BC6">
        <w:rPr>
          <w:spacing w:val="-5"/>
          <w:sz w:val="24"/>
          <w:szCs w:val="24"/>
        </w:rPr>
        <w:t xml:space="preserve"> pelos autores </w:t>
      </w:r>
      <w:proofErr w:type="spellStart"/>
      <w:r w:rsidR="001A4654" w:rsidRPr="00A57BC6">
        <w:rPr>
          <w:spacing w:val="-5"/>
          <w:sz w:val="24"/>
          <w:szCs w:val="24"/>
          <w:lang w:val="pt-BR"/>
        </w:rPr>
        <w:t>Teleken</w:t>
      </w:r>
      <w:proofErr w:type="spellEnd"/>
      <w:r w:rsidR="00266050" w:rsidRPr="00A57BC6">
        <w:rPr>
          <w:spacing w:val="-5"/>
          <w:sz w:val="24"/>
          <w:szCs w:val="24"/>
          <w:lang w:val="pt-BR"/>
        </w:rPr>
        <w:t xml:space="preserve"> </w:t>
      </w:r>
      <w:r w:rsidR="00266050" w:rsidRPr="00A57BC6">
        <w:rPr>
          <w:i/>
          <w:iCs/>
          <w:spacing w:val="-5"/>
          <w:sz w:val="24"/>
          <w:szCs w:val="24"/>
          <w:lang w:val="pt-BR"/>
        </w:rPr>
        <w:t>et al</w:t>
      </w:r>
      <w:r w:rsidR="001A4654" w:rsidRPr="00A57BC6">
        <w:rPr>
          <w:spacing w:val="-5"/>
          <w:sz w:val="24"/>
          <w:szCs w:val="24"/>
          <w:lang w:val="pt-BR"/>
        </w:rPr>
        <w:t xml:space="preserve"> (2022)</w:t>
      </w:r>
      <w:r w:rsidR="00D542A4" w:rsidRPr="00A57BC6">
        <w:rPr>
          <w:spacing w:val="-5"/>
          <w:sz w:val="24"/>
          <w:szCs w:val="24"/>
          <w:lang w:val="pt-BR"/>
        </w:rPr>
        <w:t xml:space="preserve"> com </w:t>
      </w:r>
      <w:r w:rsidR="001A4654" w:rsidRPr="00A57BC6">
        <w:rPr>
          <w:spacing w:val="-5"/>
          <w:sz w:val="24"/>
          <w:szCs w:val="24"/>
          <w:lang w:val="pt-BR"/>
        </w:rPr>
        <w:t>70,75</w:t>
      </w:r>
      <w:r w:rsidR="00D542A4" w:rsidRPr="00A57BC6">
        <w:rPr>
          <w:spacing w:val="-5"/>
          <w:sz w:val="24"/>
          <w:szCs w:val="24"/>
          <w:lang w:val="pt-BR"/>
        </w:rPr>
        <w:t>% e</w:t>
      </w:r>
      <w:r w:rsidR="001A4654" w:rsidRPr="00A57BC6">
        <w:rPr>
          <w:spacing w:val="-5"/>
          <w:sz w:val="24"/>
          <w:szCs w:val="24"/>
          <w:lang w:val="pt-BR"/>
        </w:rPr>
        <w:t xml:space="preserve"> 76,64%</w:t>
      </w:r>
      <w:r w:rsidR="00D542A4" w:rsidRPr="00A57BC6">
        <w:rPr>
          <w:spacing w:val="-5"/>
          <w:sz w:val="24"/>
          <w:szCs w:val="24"/>
          <w:lang w:val="pt-BR"/>
        </w:rPr>
        <w:t xml:space="preserve"> </w:t>
      </w:r>
      <w:r w:rsidR="002E172B" w:rsidRPr="00A57BC6">
        <w:rPr>
          <w:color w:val="000000" w:themeColor="text1"/>
          <w:spacing w:val="-5"/>
          <w:sz w:val="24"/>
          <w:szCs w:val="24"/>
          <w:lang w:val="pt-BR"/>
        </w:rPr>
        <w:t>em carvões provenientes de resíduos</w:t>
      </w:r>
      <w:r w:rsidR="002E172B" w:rsidRPr="00A57BC6">
        <w:rPr>
          <w:b/>
          <w:bCs/>
          <w:color w:val="000000" w:themeColor="text1"/>
          <w:spacing w:val="-5"/>
          <w:sz w:val="24"/>
          <w:szCs w:val="24"/>
        </w:rPr>
        <w:t xml:space="preserve"> </w:t>
      </w:r>
      <w:r w:rsidR="002E172B" w:rsidRPr="00A57BC6">
        <w:rPr>
          <w:color w:val="000000" w:themeColor="text1"/>
          <w:spacing w:val="-5"/>
          <w:sz w:val="24"/>
          <w:szCs w:val="24"/>
        </w:rPr>
        <w:t>florestais.</w:t>
      </w:r>
    </w:p>
    <w:p w14:paraId="46F953AE" w14:textId="0F386780" w:rsidR="00101FB4" w:rsidRPr="00A57BC6" w:rsidRDefault="00101FB4" w:rsidP="00101FB4">
      <w:pPr>
        <w:spacing w:before="17" w:line="360" w:lineRule="auto"/>
        <w:ind w:firstLine="709"/>
        <w:jc w:val="both"/>
        <w:rPr>
          <w:sz w:val="24"/>
          <w:szCs w:val="24"/>
        </w:rPr>
      </w:pPr>
      <w:r w:rsidRPr="00101FB4">
        <w:rPr>
          <w:sz w:val="24"/>
          <w:szCs w:val="24"/>
        </w:rPr>
        <w:t xml:space="preserve">A Tabela </w:t>
      </w:r>
      <w:r>
        <w:rPr>
          <w:sz w:val="24"/>
          <w:szCs w:val="24"/>
        </w:rPr>
        <w:t>3</w:t>
      </w:r>
      <w:r w:rsidRPr="00101FB4">
        <w:rPr>
          <w:sz w:val="24"/>
          <w:szCs w:val="24"/>
        </w:rPr>
        <w:t xml:space="preserve">, </w:t>
      </w:r>
      <w:r>
        <w:rPr>
          <w:sz w:val="24"/>
          <w:szCs w:val="24"/>
        </w:rPr>
        <w:t>representa</w:t>
      </w:r>
      <w:r w:rsidRPr="00101FB4">
        <w:rPr>
          <w:sz w:val="24"/>
          <w:szCs w:val="24"/>
        </w:rPr>
        <w:t xml:space="preserve"> o resultado da anál</w:t>
      </w:r>
      <w:r>
        <w:rPr>
          <w:sz w:val="24"/>
          <w:szCs w:val="24"/>
        </w:rPr>
        <w:t>ise estatística</w:t>
      </w:r>
      <w:r w:rsidRPr="00101FB4">
        <w:rPr>
          <w:sz w:val="24"/>
          <w:szCs w:val="24"/>
        </w:rPr>
        <w:t xml:space="preserve">, </w:t>
      </w:r>
      <w:r w:rsidR="00C53487">
        <w:rPr>
          <w:sz w:val="24"/>
          <w:szCs w:val="24"/>
        </w:rPr>
        <w:t>direcionado</w:t>
      </w:r>
      <w:r w:rsidRPr="00101FB4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propriedade enérgica</w:t>
      </w:r>
      <w:r w:rsidR="006F1C4B">
        <w:rPr>
          <w:sz w:val="24"/>
          <w:szCs w:val="24"/>
        </w:rPr>
        <w:t xml:space="preserve"> com média de </w:t>
      </w:r>
      <w:r w:rsidR="006F1C4B" w:rsidRPr="00A57BC6">
        <w:rPr>
          <w:sz w:val="24"/>
          <w:szCs w:val="24"/>
        </w:rPr>
        <w:t>7</w:t>
      </w:r>
      <w:r w:rsidR="00537E29">
        <w:rPr>
          <w:sz w:val="24"/>
          <w:szCs w:val="24"/>
        </w:rPr>
        <w:t>.</w:t>
      </w:r>
      <w:r w:rsidR="006F1C4B" w:rsidRPr="00A57BC6">
        <w:rPr>
          <w:sz w:val="24"/>
          <w:szCs w:val="24"/>
        </w:rPr>
        <w:t xml:space="preserve">180,9 </w:t>
      </w:r>
      <w:r w:rsidR="006F1C4B" w:rsidRPr="00A57BC6">
        <w:rPr>
          <w:rFonts w:ascii="Calibri" w:hAnsi="Calibri"/>
          <w:sz w:val="24"/>
          <w:szCs w:val="24"/>
        </w:rPr>
        <w:t xml:space="preserve"> </w:t>
      </w:r>
      <w:r w:rsidR="006F1C4B" w:rsidRPr="00A57BC6">
        <w:rPr>
          <w:sz w:val="24"/>
          <w:szCs w:val="24"/>
        </w:rPr>
        <w:t>kcal.kg</w:t>
      </w:r>
      <w:r w:rsidR="006F1C4B" w:rsidRPr="00A57BC6">
        <w:rPr>
          <w:sz w:val="24"/>
          <w:szCs w:val="24"/>
          <w:vertAlign w:val="superscript"/>
        </w:rPr>
        <w:t>-1</w:t>
      </w:r>
      <w:r w:rsidR="006F1C4B">
        <w:rPr>
          <w:rFonts w:ascii="Calibri" w:hAnsi="Calibri"/>
          <w:sz w:val="24"/>
          <w:szCs w:val="24"/>
        </w:rPr>
        <w:t>.</w:t>
      </w:r>
      <w:r w:rsidR="006F1C4B">
        <w:rPr>
          <w:sz w:val="24"/>
          <w:szCs w:val="24"/>
          <w:vertAlign w:val="superscript"/>
        </w:rPr>
        <w:t xml:space="preserve"> </w:t>
      </w:r>
    </w:p>
    <w:p w14:paraId="4BF52388" w14:textId="23B39090" w:rsidR="001A4654" w:rsidRPr="00A57BC6" w:rsidRDefault="001A4654" w:rsidP="00101FB4">
      <w:pPr>
        <w:spacing w:before="240"/>
        <w:ind w:right="9"/>
      </w:pPr>
      <w:r w:rsidRPr="00A57BC6">
        <w:rPr>
          <w:bCs/>
        </w:rPr>
        <w:t>Tabela</w:t>
      </w:r>
      <w:r w:rsidRPr="00A57BC6">
        <w:rPr>
          <w:bCs/>
          <w:spacing w:val="-4"/>
        </w:rPr>
        <w:t xml:space="preserve"> </w:t>
      </w:r>
      <w:r w:rsidRPr="00A57BC6">
        <w:rPr>
          <w:bCs/>
        </w:rPr>
        <w:t>3</w:t>
      </w:r>
      <w:r w:rsidRPr="00A57BC6">
        <w:rPr>
          <w:bCs/>
          <w:spacing w:val="-1"/>
        </w:rPr>
        <w:t xml:space="preserve"> </w:t>
      </w:r>
      <w:r w:rsidR="008C0826" w:rsidRPr="00A57BC6">
        <w:rPr>
          <w:bCs/>
        </w:rPr>
        <w:t>–</w:t>
      </w:r>
      <w:r w:rsidRPr="00A57BC6">
        <w:rPr>
          <w:b/>
        </w:rPr>
        <w:t xml:space="preserve"> </w:t>
      </w:r>
      <w:r w:rsidRPr="00A57BC6">
        <w:t>Resultados</w:t>
      </w:r>
      <w:r w:rsidR="008C0826" w:rsidRPr="00A57BC6">
        <w:t xml:space="preserve"> de</w:t>
      </w:r>
      <w:r w:rsidRPr="00A57BC6">
        <w:rPr>
          <w:spacing w:val="-4"/>
        </w:rPr>
        <w:t xml:space="preserve"> </w:t>
      </w:r>
      <w:r w:rsidR="008C0826" w:rsidRPr="00A57BC6">
        <w:rPr>
          <w:spacing w:val="-3"/>
        </w:rPr>
        <w:t>análise estatística descritiva</w:t>
      </w:r>
      <w:r w:rsidRPr="00A57BC6">
        <w:rPr>
          <w:spacing w:val="-3"/>
        </w:rPr>
        <w:t xml:space="preserve"> </w:t>
      </w:r>
      <w:r w:rsidRPr="00A57BC6">
        <w:t>da</w:t>
      </w:r>
      <w:r w:rsidRPr="00A57BC6">
        <w:rPr>
          <w:spacing w:val="-4"/>
        </w:rPr>
        <w:t xml:space="preserve"> </w:t>
      </w:r>
      <w:r w:rsidRPr="00A57BC6">
        <w:t>característica</w:t>
      </w:r>
      <w:r w:rsidRPr="00A57BC6">
        <w:rPr>
          <w:spacing w:val="-4"/>
        </w:rPr>
        <w:t xml:space="preserve"> </w:t>
      </w:r>
      <w:r w:rsidRPr="00A57BC6">
        <w:t>energética</w:t>
      </w:r>
      <w:r w:rsidRPr="00A57BC6">
        <w:rPr>
          <w:spacing w:val="-3"/>
        </w:rPr>
        <w:t xml:space="preserve"> </w:t>
      </w:r>
      <w:r w:rsidRPr="00A57BC6">
        <w:t>do</w:t>
      </w:r>
      <w:r w:rsidRPr="00A57BC6">
        <w:rPr>
          <w:spacing w:val="2"/>
        </w:rPr>
        <w:t xml:space="preserve"> </w:t>
      </w:r>
      <w:r w:rsidRPr="00A57BC6">
        <w:rPr>
          <w:spacing w:val="-2"/>
        </w:rPr>
        <w:t>carvão.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386"/>
        <w:gridCol w:w="1024"/>
        <w:gridCol w:w="1134"/>
        <w:gridCol w:w="1134"/>
        <w:gridCol w:w="992"/>
        <w:gridCol w:w="1418"/>
        <w:gridCol w:w="850"/>
        <w:gridCol w:w="1134"/>
      </w:tblGrid>
      <w:tr w:rsidR="00116BFB" w:rsidRPr="00A57BC6" w14:paraId="3D22AAF6" w14:textId="77777777" w:rsidTr="00116BFB">
        <w:trPr>
          <w:trHeight w:val="629"/>
        </w:trPr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60FB51" w14:textId="623C43BB" w:rsidR="001A4654" w:rsidRPr="00A57BC6" w:rsidRDefault="00116BFB" w:rsidP="00116BFB">
            <w:pPr>
              <w:spacing w:before="8" w:line="237" w:lineRule="auto"/>
              <w:ind w:left="277" w:right="189" w:firstLine="177"/>
              <w:jc w:val="center"/>
            </w:pPr>
            <w:r w:rsidRPr="00A57BC6">
              <w:t>PCS</w:t>
            </w:r>
          </w:p>
          <w:p w14:paraId="2195FCEA" w14:textId="04232149" w:rsidR="001A4654" w:rsidRPr="00A57BC6" w:rsidRDefault="001A4654" w:rsidP="00116BFB">
            <w:pPr>
              <w:spacing w:before="3" w:line="261" w:lineRule="exact"/>
              <w:ind w:left="306"/>
              <w:jc w:val="center"/>
            </w:pPr>
            <w:r w:rsidRPr="00A57BC6">
              <w:rPr>
                <w:spacing w:val="-2"/>
              </w:rPr>
              <w:t>(kcal</w:t>
            </w:r>
            <w:r w:rsidR="00116BFB" w:rsidRPr="00A57BC6">
              <w:rPr>
                <w:spacing w:val="-2"/>
              </w:rPr>
              <w:t>.kg</w:t>
            </w:r>
            <w:r w:rsidR="00116BFB" w:rsidRPr="00A57BC6">
              <w:rPr>
                <w:spacing w:val="-2"/>
                <w:vertAlign w:val="superscript"/>
              </w:rPr>
              <w:t>-1</w:t>
            </w:r>
            <w:r w:rsidRPr="00A57BC6">
              <w:rPr>
                <w:spacing w:val="-2"/>
              </w:rPr>
              <w:t>)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14501D" w14:textId="6DA0682A" w:rsidR="001A4654" w:rsidRPr="00A57BC6" w:rsidRDefault="001A4654" w:rsidP="00116BFB">
            <w:pPr>
              <w:spacing w:before="6"/>
              <w:ind w:left="102" w:right="4"/>
              <w:jc w:val="center"/>
            </w:pPr>
            <w:r w:rsidRPr="00A57BC6">
              <w:rPr>
                <w:spacing w:val="-2"/>
              </w:rPr>
              <w:t>Média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52175E" w14:textId="77777777" w:rsidR="001A4654" w:rsidRPr="00A57BC6" w:rsidRDefault="001A4654" w:rsidP="00116BFB">
            <w:pPr>
              <w:spacing w:before="6"/>
              <w:ind w:left="4" w:right="137"/>
              <w:jc w:val="center"/>
            </w:pPr>
            <w:r w:rsidRPr="00A57BC6">
              <w:rPr>
                <w:spacing w:val="-2"/>
              </w:rPr>
              <w:t>Variância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5738C7" w14:textId="77777777" w:rsidR="001A4654" w:rsidRPr="00A57BC6" w:rsidRDefault="001A4654" w:rsidP="00116BFB">
            <w:pPr>
              <w:spacing w:before="8" w:line="237" w:lineRule="auto"/>
              <w:ind w:left="248" w:right="235" w:hanging="10"/>
              <w:jc w:val="center"/>
            </w:pPr>
            <w:r w:rsidRPr="00A57BC6">
              <w:rPr>
                <w:spacing w:val="-4"/>
              </w:rPr>
              <w:t xml:space="preserve">Desvio </w:t>
            </w:r>
            <w:r w:rsidRPr="00A57BC6">
              <w:rPr>
                <w:spacing w:val="-2"/>
              </w:rPr>
              <w:t>padrão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2A1D03" w14:textId="77777777" w:rsidR="001A4654" w:rsidRPr="00A57BC6" w:rsidRDefault="001A4654" w:rsidP="00116BFB">
            <w:pPr>
              <w:spacing w:before="6"/>
              <w:ind w:left="140"/>
              <w:jc w:val="center"/>
            </w:pPr>
            <w:r w:rsidRPr="00A57BC6">
              <w:t>C.V</w:t>
            </w:r>
            <w:r w:rsidRPr="00A57BC6">
              <w:rPr>
                <w:spacing w:val="1"/>
              </w:rPr>
              <w:t xml:space="preserve"> </w:t>
            </w:r>
            <w:r w:rsidRPr="00A57BC6">
              <w:rPr>
                <w:spacing w:val="-5"/>
              </w:rPr>
              <w:t>(%)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A7B316" w14:textId="77777777" w:rsidR="001A4654" w:rsidRPr="00A57BC6" w:rsidRDefault="001A4654" w:rsidP="00116BFB">
            <w:pPr>
              <w:spacing w:before="6"/>
              <w:ind w:left="7" w:right="18"/>
              <w:jc w:val="center"/>
            </w:pPr>
            <w:r w:rsidRPr="00A57BC6">
              <w:t>Erro</w:t>
            </w:r>
            <w:r w:rsidRPr="00A57BC6">
              <w:rPr>
                <w:spacing w:val="-2"/>
              </w:rPr>
              <w:t xml:space="preserve"> padrão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8E3945" w14:textId="77777777" w:rsidR="001A4654" w:rsidRPr="00A57BC6" w:rsidRDefault="001A4654" w:rsidP="00116BFB">
            <w:pPr>
              <w:spacing w:before="6"/>
              <w:ind w:left="213"/>
              <w:jc w:val="center"/>
            </w:pPr>
            <w:r w:rsidRPr="00A57BC6">
              <w:rPr>
                <w:spacing w:val="-5"/>
              </w:rPr>
              <w:t>EAa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37E396" w14:textId="77777777" w:rsidR="001A4654" w:rsidRPr="00A57BC6" w:rsidRDefault="001A4654" w:rsidP="00116BFB">
            <w:pPr>
              <w:spacing w:before="8" w:line="237" w:lineRule="auto"/>
              <w:ind w:left="150" w:right="111" w:hanging="20"/>
              <w:jc w:val="center"/>
            </w:pPr>
            <w:r w:rsidRPr="00A57BC6">
              <w:rPr>
                <w:spacing w:val="-4"/>
              </w:rPr>
              <w:t xml:space="preserve">EAr </w:t>
            </w:r>
            <w:r w:rsidRPr="00A57BC6">
              <w:rPr>
                <w:spacing w:val="-5"/>
              </w:rPr>
              <w:t>(%)</w:t>
            </w:r>
          </w:p>
        </w:tc>
      </w:tr>
      <w:tr w:rsidR="00116BFB" w:rsidRPr="00A57BC6" w14:paraId="0C8C3C7B" w14:textId="77777777" w:rsidTr="00116BFB">
        <w:trPr>
          <w:trHeight w:val="558"/>
        </w:trPr>
        <w:tc>
          <w:tcPr>
            <w:tcW w:w="13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605856B" w14:textId="77777777" w:rsidR="001A4654" w:rsidRPr="00A57BC6" w:rsidRDefault="001A4654" w:rsidP="00116BFB">
            <w:pPr>
              <w:pStyle w:val="SemEspaamento"/>
              <w:jc w:val="center"/>
            </w:pPr>
            <w:r w:rsidRPr="00A57BC6">
              <w:t>Superior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8FD44BE" w14:textId="2060E7CA" w:rsidR="001A4654" w:rsidRPr="00A57BC6" w:rsidRDefault="001A4654" w:rsidP="00116BFB">
            <w:pPr>
              <w:ind w:left="102"/>
              <w:jc w:val="center"/>
            </w:pPr>
            <w:r w:rsidRPr="00A57BC6">
              <w:rPr>
                <w:spacing w:val="-2"/>
              </w:rPr>
              <w:t>7</w:t>
            </w:r>
            <w:r w:rsidR="00537E29">
              <w:rPr>
                <w:spacing w:val="-2"/>
              </w:rPr>
              <w:t>.</w:t>
            </w:r>
            <w:r w:rsidRPr="00A57BC6">
              <w:rPr>
                <w:spacing w:val="-2"/>
              </w:rPr>
              <w:t>180,9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E602102" w14:textId="77777777" w:rsidR="001A4654" w:rsidRPr="00A57BC6" w:rsidRDefault="001A4654" w:rsidP="00116BFB">
            <w:pPr>
              <w:ind w:left="5" w:right="137"/>
              <w:jc w:val="center"/>
            </w:pPr>
            <w:r w:rsidRPr="00A57BC6">
              <w:rPr>
                <w:spacing w:val="-2"/>
              </w:rPr>
              <w:t>2436,021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E371EF8" w14:textId="77777777" w:rsidR="001A4654" w:rsidRPr="00A57BC6" w:rsidRDefault="001A4654" w:rsidP="00116BFB">
            <w:pPr>
              <w:jc w:val="center"/>
            </w:pPr>
            <w:r w:rsidRPr="00A57BC6">
              <w:rPr>
                <w:spacing w:val="-2"/>
              </w:rPr>
              <w:t>49,356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268C7F5" w14:textId="77777777" w:rsidR="001A4654" w:rsidRPr="00A57BC6" w:rsidRDefault="001A4654" w:rsidP="00116BFB">
            <w:pPr>
              <w:ind w:left="94"/>
              <w:jc w:val="center"/>
            </w:pPr>
            <w:r w:rsidRPr="00A57BC6">
              <w:rPr>
                <w:spacing w:val="-5"/>
              </w:rPr>
              <w:t>0,7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F75E25F" w14:textId="77777777" w:rsidR="001A4654" w:rsidRPr="00A57BC6" w:rsidRDefault="001A4654" w:rsidP="00116BFB">
            <w:pPr>
              <w:ind w:right="18"/>
              <w:jc w:val="center"/>
            </w:pPr>
            <w:r w:rsidRPr="00A57BC6">
              <w:rPr>
                <w:spacing w:val="-2"/>
              </w:rPr>
              <w:t>22,073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67D71C1" w14:textId="7FF11DBE" w:rsidR="001A4654" w:rsidRPr="00A57BC6" w:rsidRDefault="00116BFB" w:rsidP="00116BFB">
            <w:pPr>
              <w:ind w:left="62"/>
              <w:jc w:val="center"/>
            </w:pPr>
            <w:r w:rsidRPr="00A57BC6">
              <w:rPr>
                <w:spacing w:val="-2"/>
              </w:rPr>
              <w:t>61,274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A5C9350" w14:textId="77777777" w:rsidR="001A4654" w:rsidRPr="00A57BC6" w:rsidRDefault="001A4654" w:rsidP="00116BFB">
            <w:pPr>
              <w:ind w:left="4"/>
              <w:jc w:val="center"/>
            </w:pPr>
            <w:r w:rsidRPr="00A57BC6">
              <w:rPr>
                <w:spacing w:val="-5"/>
              </w:rPr>
              <w:t>0,9</w:t>
            </w:r>
          </w:p>
        </w:tc>
      </w:tr>
    </w:tbl>
    <w:p w14:paraId="3CC3D653" w14:textId="65B5EA9E" w:rsidR="001A4654" w:rsidRPr="00A57BC6" w:rsidRDefault="001A4654" w:rsidP="00E70DA4">
      <w:pPr>
        <w:spacing w:after="240"/>
        <w:ind w:right="125"/>
        <w:rPr>
          <w:szCs w:val="24"/>
        </w:rPr>
      </w:pPr>
      <w:r w:rsidRPr="00A57BC6">
        <w:rPr>
          <w:szCs w:val="24"/>
        </w:rPr>
        <w:t>Fonte:</w:t>
      </w:r>
      <w:r w:rsidRPr="00A57BC6">
        <w:rPr>
          <w:spacing w:val="-5"/>
          <w:szCs w:val="24"/>
        </w:rPr>
        <w:t xml:space="preserve"> </w:t>
      </w:r>
      <w:r w:rsidRPr="00A57BC6">
        <w:rPr>
          <w:szCs w:val="24"/>
        </w:rPr>
        <w:t>Autores</w:t>
      </w:r>
      <w:r w:rsidRPr="00A57BC6">
        <w:rPr>
          <w:spacing w:val="-7"/>
          <w:szCs w:val="24"/>
        </w:rPr>
        <w:t xml:space="preserve"> </w:t>
      </w:r>
      <w:r w:rsidRPr="00A57BC6">
        <w:rPr>
          <w:spacing w:val="-2"/>
          <w:szCs w:val="24"/>
        </w:rPr>
        <w:t>(2024).</w:t>
      </w:r>
    </w:p>
    <w:p w14:paraId="218E236E" w14:textId="4BD3A619" w:rsidR="007E0027" w:rsidRDefault="00D542A4" w:rsidP="00975340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A57BC6">
        <w:rPr>
          <w:sz w:val="24"/>
          <w:szCs w:val="24"/>
        </w:rPr>
        <w:t xml:space="preserve">O resultado </w:t>
      </w:r>
      <w:r w:rsidR="0058677C" w:rsidRPr="00A57BC6">
        <w:rPr>
          <w:sz w:val="24"/>
          <w:szCs w:val="24"/>
        </w:rPr>
        <w:t xml:space="preserve">obtido </w:t>
      </w:r>
      <w:r w:rsidR="00694BC4">
        <w:rPr>
          <w:sz w:val="24"/>
          <w:szCs w:val="24"/>
        </w:rPr>
        <w:t>foi</w:t>
      </w:r>
      <w:r w:rsidR="00256A01" w:rsidRPr="00A57BC6">
        <w:rPr>
          <w:sz w:val="24"/>
          <w:szCs w:val="24"/>
        </w:rPr>
        <w:t xml:space="preserve"> próximo dos</w:t>
      </w:r>
      <w:r w:rsidR="0058677C" w:rsidRPr="00A57BC6">
        <w:rPr>
          <w:sz w:val="24"/>
          <w:szCs w:val="24"/>
        </w:rPr>
        <w:t xml:space="preserve"> autores </w:t>
      </w:r>
      <w:r w:rsidR="0058677C" w:rsidRPr="00975340">
        <w:rPr>
          <w:sz w:val="24"/>
          <w:szCs w:val="24"/>
          <w:lang w:val="pt-BR"/>
        </w:rPr>
        <w:t xml:space="preserve">Soares </w:t>
      </w:r>
      <w:r w:rsidR="0058677C" w:rsidRPr="00975340">
        <w:rPr>
          <w:i/>
          <w:iCs/>
          <w:sz w:val="24"/>
          <w:szCs w:val="24"/>
          <w:lang w:val="pt-BR"/>
        </w:rPr>
        <w:t>et al.</w:t>
      </w:r>
      <w:r w:rsidR="00FE0C08" w:rsidRPr="00975340">
        <w:rPr>
          <w:i/>
          <w:iCs/>
          <w:sz w:val="24"/>
          <w:szCs w:val="24"/>
          <w:lang w:val="pt-BR"/>
        </w:rPr>
        <w:t xml:space="preserve"> </w:t>
      </w:r>
      <w:r w:rsidR="0058677C" w:rsidRPr="00975340">
        <w:rPr>
          <w:sz w:val="24"/>
          <w:szCs w:val="24"/>
          <w:lang w:val="pt-BR"/>
        </w:rPr>
        <w:t>(2015)</w:t>
      </w:r>
      <w:r w:rsidR="00FE0C08" w:rsidRPr="00975340">
        <w:rPr>
          <w:sz w:val="24"/>
          <w:szCs w:val="24"/>
          <w:lang w:val="pt-BR"/>
        </w:rPr>
        <w:t xml:space="preserve"> </w:t>
      </w:r>
      <w:r w:rsidR="00FE0C08" w:rsidRPr="00A57BC6">
        <w:rPr>
          <w:sz w:val="24"/>
          <w:szCs w:val="24"/>
          <w:lang w:val="pt-BR"/>
        </w:rPr>
        <w:t xml:space="preserve">com carvão produzido </w:t>
      </w:r>
      <w:r w:rsidR="00A3543B">
        <w:rPr>
          <w:sz w:val="24"/>
          <w:szCs w:val="24"/>
          <w:lang w:val="pt-BR"/>
        </w:rPr>
        <w:lastRenderedPageBreak/>
        <w:t>de</w:t>
      </w:r>
      <w:r w:rsidR="00FE0C08" w:rsidRPr="00A57BC6">
        <w:rPr>
          <w:sz w:val="24"/>
          <w:szCs w:val="24"/>
          <w:lang w:val="pt-BR"/>
        </w:rPr>
        <w:t xml:space="preserve"> madeira de</w:t>
      </w:r>
      <w:r w:rsidR="0058677C" w:rsidRPr="00A57BC6">
        <w:rPr>
          <w:sz w:val="24"/>
          <w:szCs w:val="24"/>
          <w:lang w:val="pt-BR"/>
        </w:rPr>
        <w:t xml:space="preserve"> </w:t>
      </w:r>
      <w:r w:rsidR="0058677C" w:rsidRPr="00A57BC6">
        <w:rPr>
          <w:i/>
          <w:iCs/>
          <w:sz w:val="24"/>
          <w:szCs w:val="24"/>
          <w:lang w:val="pt-BR"/>
        </w:rPr>
        <w:t xml:space="preserve">Eucalyptus, </w:t>
      </w:r>
      <w:r w:rsidR="0058677C" w:rsidRPr="00A57BC6">
        <w:rPr>
          <w:sz w:val="24"/>
          <w:szCs w:val="24"/>
          <w:lang w:val="pt-BR"/>
        </w:rPr>
        <w:t xml:space="preserve">direcionado </w:t>
      </w:r>
      <w:r w:rsidR="00FE0C08" w:rsidRPr="00A57BC6">
        <w:rPr>
          <w:sz w:val="24"/>
          <w:szCs w:val="24"/>
          <w:lang w:val="pt-BR"/>
        </w:rPr>
        <w:t>à</w:t>
      </w:r>
      <w:r w:rsidR="0058677C" w:rsidRPr="00A57BC6">
        <w:rPr>
          <w:sz w:val="24"/>
          <w:szCs w:val="24"/>
          <w:lang w:val="pt-BR"/>
        </w:rPr>
        <w:t xml:space="preserve"> ind</w:t>
      </w:r>
      <w:r w:rsidR="0058677C" w:rsidRPr="00A57BC6">
        <w:rPr>
          <w:rFonts w:hint="eastAsia"/>
          <w:sz w:val="24"/>
          <w:szCs w:val="24"/>
          <w:lang w:val="pt-BR"/>
        </w:rPr>
        <w:t>ú</w:t>
      </w:r>
      <w:r w:rsidR="0058677C" w:rsidRPr="00A57BC6">
        <w:rPr>
          <w:sz w:val="24"/>
          <w:szCs w:val="24"/>
          <w:lang w:val="pt-BR"/>
        </w:rPr>
        <w:t>stria sider</w:t>
      </w:r>
      <w:r w:rsidR="0058677C" w:rsidRPr="00A57BC6">
        <w:rPr>
          <w:rFonts w:hint="eastAsia"/>
          <w:sz w:val="24"/>
          <w:szCs w:val="24"/>
          <w:lang w:val="pt-BR"/>
        </w:rPr>
        <w:t>ú</w:t>
      </w:r>
      <w:r w:rsidR="0058677C" w:rsidRPr="00A57BC6">
        <w:rPr>
          <w:sz w:val="24"/>
          <w:szCs w:val="24"/>
          <w:lang w:val="pt-BR"/>
        </w:rPr>
        <w:t xml:space="preserve">rgica </w:t>
      </w:r>
      <w:r w:rsidR="00FE0C08" w:rsidRPr="00A57BC6">
        <w:rPr>
          <w:sz w:val="24"/>
          <w:szCs w:val="24"/>
          <w:lang w:val="pt-BR"/>
        </w:rPr>
        <w:t>com</w:t>
      </w:r>
      <w:r w:rsidR="0058677C" w:rsidRPr="00A57BC6">
        <w:rPr>
          <w:sz w:val="24"/>
          <w:szCs w:val="24"/>
          <w:lang w:val="pt-BR"/>
        </w:rPr>
        <w:t xml:space="preserve"> 7</w:t>
      </w:r>
      <w:r w:rsidR="00537E29">
        <w:rPr>
          <w:sz w:val="24"/>
          <w:szCs w:val="24"/>
          <w:lang w:val="pt-BR"/>
        </w:rPr>
        <w:t>.</w:t>
      </w:r>
      <w:r w:rsidR="0058677C" w:rsidRPr="00A57BC6">
        <w:rPr>
          <w:sz w:val="24"/>
          <w:szCs w:val="24"/>
          <w:lang w:val="pt-BR"/>
        </w:rPr>
        <w:t>193 kcal.kg</w:t>
      </w:r>
      <w:r w:rsidR="0058677C" w:rsidRPr="00A57BC6">
        <w:rPr>
          <w:sz w:val="24"/>
          <w:szCs w:val="24"/>
          <w:vertAlign w:val="superscript"/>
        </w:rPr>
        <w:t xml:space="preserve">-1 </w:t>
      </w:r>
      <w:r w:rsidR="00FE0C08" w:rsidRPr="00A57BC6">
        <w:rPr>
          <w:sz w:val="24"/>
          <w:szCs w:val="24"/>
          <w:lang w:val="pt-BR"/>
        </w:rPr>
        <w:t>e</w:t>
      </w:r>
      <w:r w:rsidR="0058677C" w:rsidRPr="00A57BC6">
        <w:rPr>
          <w:sz w:val="24"/>
          <w:szCs w:val="24"/>
          <w:lang w:val="pt-BR"/>
        </w:rPr>
        <w:t xml:space="preserve"> 7</w:t>
      </w:r>
      <w:r w:rsidR="00537E29">
        <w:rPr>
          <w:sz w:val="24"/>
          <w:szCs w:val="24"/>
          <w:lang w:val="pt-BR"/>
        </w:rPr>
        <w:t>.</w:t>
      </w:r>
      <w:r w:rsidR="0058677C" w:rsidRPr="00A57BC6">
        <w:rPr>
          <w:sz w:val="24"/>
          <w:szCs w:val="24"/>
          <w:lang w:val="pt-BR"/>
        </w:rPr>
        <w:t xml:space="preserve">478 </w:t>
      </w:r>
      <w:r w:rsidR="000B1038" w:rsidRPr="00A57BC6">
        <w:rPr>
          <w:sz w:val="24"/>
          <w:szCs w:val="24"/>
        </w:rPr>
        <w:t>kcal.kg</w:t>
      </w:r>
      <w:r w:rsidR="000B1038" w:rsidRPr="00A57BC6">
        <w:rPr>
          <w:sz w:val="24"/>
          <w:szCs w:val="24"/>
          <w:vertAlign w:val="superscript"/>
        </w:rPr>
        <w:t>-1</w:t>
      </w:r>
      <w:r w:rsidR="00975340">
        <w:rPr>
          <w:sz w:val="24"/>
          <w:szCs w:val="24"/>
        </w:rPr>
        <w:t>. De acordo com</w:t>
      </w:r>
      <w:r w:rsidR="00FE0C08" w:rsidRPr="00A57BC6">
        <w:rPr>
          <w:sz w:val="24"/>
          <w:szCs w:val="24"/>
        </w:rPr>
        <w:t xml:space="preserve"> Lopes </w:t>
      </w:r>
      <w:r w:rsidR="00FE0C08" w:rsidRPr="00A57BC6">
        <w:rPr>
          <w:i/>
          <w:sz w:val="24"/>
          <w:szCs w:val="24"/>
        </w:rPr>
        <w:t>et al</w:t>
      </w:r>
      <w:r w:rsidR="00FE0C08" w:rsidRPr="00A57BC6">
        <w:rPr>
          <w:sz w:val="24"/>
          <w:szCs w:val="24"/>
        </w:rPr>
        <w:t xml:space="preserve">. (2023), </w:t>
      </w:r>
      <w:r w:rsidR="00FE0C08" w:rsidRPr="00A57BC6">
        <w:rPr>
          <w:color w:val="000000" w:themeColor="text1"/>
          <w:sz w:val="24"/>
          <w:szCs w:val="24"/>
        </w:rPr>
        <w:t>o elevado teor de umidade do</w:t>
      </w:r>
      <w:r w:rsidR="00FE0C08" w:rsidRPr="00A57BC6">
        <w:rPr>
          <w:color w:val="000000" w:themeColor="text1"/>
          <w:spacing w:val="-13"/>
          <w:sz w:val="24"/>
          <w:szCs w:val="24"/>
        </w:rPr>
        <w:t xml:space="preserve"> </w:t>
      </w:r>
      <w:r w:rsidR="00FE0C08" w:rsidRPr="00A57BC6">
        <w:rPr>
          <w:color w:val="000000" w:themeColor="text1"/>
          <w:sz w:val="24"/>
          <w:szCs w:val="24"/>
        </w:rPr>
        <w:t>carvão,</w:t>
      </w:r>
      <w:r w:rsidR="00FE0C08" w:rsidRPr="00A57BC6">
        <w:rPr>
          <w:color w:val="000000" w:themeColor="text1"/>
          <w:spacing w:val="-13"/>
          <w:sz w:val="24"/>
          <w:szCs w:val="24"/>
        </w:rPr>
        <w:t xml:space="preserve"> leva à redução do </w:t>
      </w:r>
      <w:r w:rsidR="00FE0C08" w:rsidRPr="00A57BC6">
        <w:rPr>
          <w:color w:val="000000" w:themeColor="text1"/>
          <w:sz w:val="24"/>
          <w:szCs w:val="24"/>
        </w:rPr>
        <w:t>poder</w:t>
      </w:r>
      <w:r w:rsidR="00FE0C08" w:rsidRPr="00A57BC6">
        <w:rPr>
          <w:color w:val="000000" w:themeColor="text1"/>
          <w:spacing w:val="-14"/>
          <w:sz w:val="24"/>
          <w:szCs w:val="24"/>
        </w:rPr>
        <w:t xml:space="preserve"> </w:t>
      </w:r>
      <w:r w:rsidR="00FE0C08" w:rsidRPr="00A57BC6">
        <w:rPr>
          <w:sz w:val="24"/>
          <w:szCs w:val="24"/>
        </w:rPr>
        <w:t>calorifico</w:t>
      </w:r>
      <w:r w:rsidR="00FE0C08" w:rsidRPr="00A57BC6">
        <w:rPr>
          <w:spacing w:val="-12"/>
          <w:sz w:val="24"/>
          <w:szCs w:val="24"/>
        </w:rPr>
        <w:t xml:space="preserve">, além de </w:t>
      </w:r>
      <w:r w:rsidR="00FE0C08" w:rsidRPr="00A57BC6">
        <w:rPr>
          <w:sz w:val="24"/>
          <w:szCs w:val="24"/>
        </w:rPr>
        <w:t>dificultar</w:t>
      </w:r>
      <w:r w:rsidR="00FE0C08" w:rsidRPr="00A57BC6">
        <w:rPr>
          <w:spacing w:val="-13"/>
          <w:sz w:val="24"/>
          <w:szCs w:val="24"/>
        </w:rPr>
        <w:t xml:space="preserve"> </w:t>
      </w:r>
      <w:r w:rsidR="00FE0C08" w:rsidRPr="00A57BC6">
        <w:rPr>
          <w:sz w:val="24"/>
          <w:szCs w:val="24"/>
        </w:rPr>
        <w:t>a</w:t>
      </w:r>
      <w:r w:rsidR="00FE0C08" w:rsidRPr="00A57BC6">
        <w:rPr>
          <w:spacing w:val="-14"/>
          <w:sz w:val="24"/>
          <w:szCs w:val="24"/>
        </w:rPr>
        <w:t xml:space="preserve"> </w:t>
      </w:r>
      <w:r w:rsidR="00FE0C08" w:rsidRPr="00A57BC6">
        <w:rPr>
          <w:sz w:val="24"/>
          <w:szCs w:val="24"/>
        </w:rPr>
        <w:t xml:space="preserve">ignição e </w:t>
      </w:r>
      <w:r w:rsidR="00E667B4" w:rsidRPr="00A57BC6">
        <w:rPr>
          <w:sz w:val="24"/>
          <w:szCs w:val="24"/>
        </w:rPr>
        <w:t xml:space="preserve">Du </w:t>
      </w:r>
      <w:r w:rsidR="00E667B4" w:rsidRPr="00A57BC6">
        <w:rPr>
          <w:i/>
          <w:iCs/>
          <w:sz w:val="24"/>
          <w:szCs w:val="24"/>
        </w:rPr>
        <w:t>et al</w:t>
      </w:r>
      <w:r w:rsidR="00E667B4" w:rsidRPr="00A57BC6">
        <w:rPr>
          <w:sz w:val="24"/>
          <w:szCs w:val="24"/>
        </w:rPr>
        <w:t>.</w:t>
      </w:r>
      <w:r w:rsidR="00FE0C08" w:rsidRPr="00A57BC6">
        <w:rPr>
          <w:sz w:val="24"/>
          <w:szCs w:val="24"/>
        </w:rPr>
        <w:t xml:space="preserve"> (</w:t>
      </w:r>
      <w:r w:rsidR="00E667B4" w:rsidRPr="00A57BC6">
        <w:rPr>
          <w:sz w:val="24"/>
          <w:szCs w:val="24"/>
        </w:rPr>
        <w:t>2014</w:t>
      </w:r>
      <w:r w:rsidR="00FE0C08" w:rsidRPr="00A57BC6">
        <w:rPr>
          <w:sz w:val="24"/>
          <w:szCs w:val="24"/>
        </w:rPr>
        <w:t xml:space="preserve">) menciona que </w:t>
      </w:r>
      <w:r w:rsidR="00E667B4" w:rsidRPr="00A57BC6">
        <w:rPr>
          <w:sz w:val="24"/>
          <w:szCs w:val="24"/>
        </w:rPr>
        <w:t xml:space="preserve">o poder calorífico tem relação </w:t>
      </w:r>
      <w:r w:rsidR="001A4654" w:rsidRPr="00A57BC6">
        <w:rPr>
          <w:sz w:val="24"/>
          <w:szCs w:val="24"/>
        </w:rPr>
        <w:t>direta</w:t>
      </w:r>
      <w:r w:rsidR="00E667B4" w:rsidRPr="00A57BC6">
        <w:rPr>
          <w:sz w:val="24"/>
          <w:szCs w:val="24"/>
        </w:rPr>
        <w:t xml:space="preserve"> com o</w:t>
      </w:r>
      <w:r w:rsidR="001A4654" w:rsidRPr="00A57BC6">
        <w:rPr>
          <w:spacing w:val="-8"/>
          <w:sz w:val="24"/>
          <w:szCs w:val="24"/>
        </w:rPr>
        <w:t xml:space="preserve"> </w:t>
      </w:r>
      <w:r w:rsidR="001A4654" w:rsidRPr="00A57BC6">
        <w:rPr>
          <w:sz w:val="24"/>
          <w:szCs w:val="24"/>
        </w:rPr>
        <w:t>teor</w:t>
      </w:r>
      <w:r w:rsidR="001A4654" w:rsidRPr="00A57BC6">
        <w:rPr>
          <w:spacing w:val="-11"/>
          <w:sz w:val="24"/>
          <w:szCs w:val="24"/>
        </w:rPr>
        <w:t xml:space="preserve"> </w:t>
      </w:r>
      <w:r w:rsidR="001A4654" w:rsidRPr="00A57BC6">
        <w:rPr>
          <w:sz w:val="24"/>
          <w:szCs w:val="24"/>
        </w:rPr>
        <w:t>de</w:t>
      </w:r>
      <w:r w:rsidR="001A4654" w:rsidRPr="00A57BC6">
        <w:rPr>
          <w:spacing w:val="-9"/>
          <w:sz w:val="24"/>
          <w:szCs w:val="24"/>
        </w:rPr>
        <w:t xml:space="preserve"> </w:t>
      </w:r>
      <w:r w:rsidR="001A4654" w:rsidRPr="00A57BC6">
        <w:rPr>
          <w:sz w:val="24"/>
          <w:szCs w:val="24"/>
        </w:rPr>
        <w:t>carbono</w:t>
      </w:r>
      <w:r w:rsidR="001A4654" w:rsidRPr="00A57BC6">
        <w:rPr>
          <w:spacing w:val="-8"/>
          <w:sz w:val="24"/>
          <w:szCs w:val="24"/>
        </w:rPr>
        <w:t xml:space="preserve"> </w:t>
      </w:r>
      <w:r w:rsidR="001A4654" w:rsidRPr="00A57BC6">
        <w:rPr>
          <w:sz w:val="24"/>
          <w:szCs w:val="24"/>
        </w:rPr>
        <w:t>fixo</w:t>
      </w:r>
      <w:r w:rsidR="001A4654" w:rsidRPr="00A57BC6">
        <w:rPr>
          <w:spacing w:val="-8"/>
          <w:sz w:val="24"/>
          <w:szCs w:val="24"/>
        </w:rPr>
        <w:t xml:space="preserve"> </w:t>
      </w:r>
      <w:r w:rsidR="001A4654" w:rsidRPr="00A57BC6">
        <w:rPr>
          <w:sz w:val="24"/>
          <w:szCs w:val="24"/>
        </w:rPr>
        <w:t>e</w:t>
      </w:r>
      <w:r w:rsidR="001A4654" w:rsidRPr="00A57BC6">
        <w:rPr>
          <w:spacing w:val="-9"/>
          <w:sz w:val="24"/>
          <w:szCs w:val="24"/>
        </w:rPr>
        <w:t xml:space="preserve"> </w:t>
      </w:r>
      <w:r w:rsidR="001A4654" w:rsidRPr="00A57BC6">
        <w:rPr>
          <w:sz w:val="24"/>
          <w:szCs w:val="24"/>
        </w:rPr>
        <w:t>inversamente</w:t>
      </w:r>
      <w:r w:rsidR="001A4654" w:rsidRPr="00A57BC6">
        <w:rPr>
          <w:spacing w:val="-9"/>
          <w:sz w:val="24"/>
          <w:szCs w:val="24"/>
        </w:rPr>
        <w:t xml:space="preserve"> </w:t>
      </w:r>
      <w:r w:rsidR="00E667B4" w:rsidRPr="00A57BC6">
        <w:rPr>
          <w:sz w:val="24"/>
          <w:szCs w:val="24"/>
        </w:rPr>
        <w:t xml:space="preserve">ao </w:t>
      </w:r>
      <w:r w:rsidR="001A4654" w:rsidRPr="00A57BC6">
        <w:rPr>
          <w:spacing w:val="-15"/>
          <w:sz w:val="24"/>
          <w:szCs w:val="24"/>
        </w:rPr>
        <w:t xml:space="preserve"> </w:t>
      </w:r>
      <w:r w:rsidR="001A4654" w:rsidRPr="00A57BC6">
        <w:rPr>
          <w:sz w:val="24"/>
          <w:szCs w:val="24"/>
        </w:rPr>
        <w:t>teor</w:t>
      </w:r>
      <w:r w:rsidR="001A4654" w:rsidRPr="00A57BC6">
        <w:rPr>
          <w:spacing w:val="-15"/>
          <w:sz w:val="24"/>
          <w:szCs w:val="24"/>
        </w:rPr>
        <w:t xml:space="preserve"> </w:t>
      </w:r>
      <w:r w:rsidR="001A4654" w:rsidRPr="00A57BC6">
        <w:rPr>
          <w:sz w:val="24"/>
          <w:szCs w:val="24"/>
        </w:rPr>
        <w:t xml:space="preserve">de materiais voláteis e de cinzas. </w:t>
      </w:r>
    </w:p>
    <w:p w14:paraId="671E0E78" w14:textId="071E0763" w:rsidR="00295827" w:rsidRDefault="004F01ED" w:rsidP="004F01ED"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            </w:t>
      </w:r>
      <w:r w:rsidR="00101FB4" w:rsidRPr="00101FB4">
        <w:rPr>
          <w:sz w:val="24"/>
          <w:szCs w:val="24"/>
        </w:rPr>
        <w:t xml:space="preserve">A Tabela </w:t>
      </w:r>
      <w:r w:rsidR="00101FB4">
        <w:rPr>
          <w:sz w:val="24"/>
          <w:szCs w:val="24"/>
        </w:rPr>
        <w:t>3</w:t>
      </w:r>
      <w:r w:rsidR="00101FB4" w:rsidRPr="00101FB4">
        <w:rPr>
          <w:sz w:val="24"/>
          <w:szCs w:val="24"/>
        </w:rPr>
        <w:t xml:space="preserve">, apresenta o resultado da análise </w:t>
      </w:r>
      <w:r w:rsidR="00101FB4">
        <w:rPr>
          <w:sz w:val="24"/>
          <w:szCs w:val="24"/>
        </w:rPr>
        <w:t>estatística</w:t>
      </w:r>
      <w:r w:rsidR="00101FB4" w:rsidRPr="00101FB4">
        <w:rPr>
          <w:sz w:val="24"/>
          <w:szCs w:val="24"/>
        </w:rPr>
        <w:t xml:space="preserve">, </w:t>
      </w:r>
      <w:r w:rsidR="006F1C4B">
        <w:rPr>
          <w:sz w:val="24"/>
          <w:szCs w:val="24"/>
        </w:rPr>
        <w:t>com média 31,4% de</w:t>
      </w:r>
      <w:r w:rsidR="00101FB4">
        <w:rPr>
          <w:sz w:val="24"/>
          <w:szCs w:val="24"/>
        </w:rPr>
        <w:t xml:space="preserve"> friabilidade</w:t>
      </w:r>
      <w:r w:rsidR="006F1C4B">
        <w:rPr>
          <w:sz w:val="24"/>
          <w:szCs w:val="24"/>
        </w:rPr>
        <w:t>.</w:t>
      </w:r>
    </w:p>
    <w:p w14:paraId="028CA33F" w14:textId="77777777" w:rsidR="00295827" w:rsidRPr="002F12CB" w:rsidRDefault="00295827" w:rsidP="004F01ED">
      <w:pPr>
        <w:spacing w:line="360" w:lineRule="auto"/>
        <w:rPr>
          <w:sz w:val="24"/>
          <w:szCs w:val="24"/>
        </w:rPr>
      </w:pPr>
    </w:p>
    <w:p w14:paraId="16D21BCF" w14:textId="3857F709" w:rsidR="00E6666D" w:rsidRPr="00A57BC6" w:rsidRDefault="001A4654" w:rsidP="00182FD3">
      <w:pPr>
        <w:rPr>
          <w:spacing w:val="-2"/>
        </w:rPr>
      </w:pPr>
      <w:r w:rsidRPr="00A57BC6">
        <w:rPr>
          <w:bCs/>
        </w:rPr>
        <w:t>Tabela</w:t>
      </w:r>
      <w:r w:rsidRPr="00A57BC6">
        <w:rPr>
          <w:bCs/>
          <w:spacing w:val="-4"/>
        </w:rPr>
        <w:t xml:space="preserve"> </w:t>
      </w:r>
      <w:r w:rsidRPr="00A57BC6">
        <w:rPr>
          <w:bCs/>
        </w:rPr>
        <w:t>4</w:t>
      </w:r>
      <w:r w:rsidRPr="00A57BC6">
        <w:rPr>
          <w:b/>
        </w:rPr>
        <w:t xml:space="preserve"> -</w:t>
      </w:r>
      <w:r w:rsidRPr="00A57BC6">
        <w:rPr>
          <w:b/>
          <w:spacing w:val="58"/>
        </w:rPr>
        <w:t xml:space="preserve"> </w:t>
      </w:r>
      <w:r w:rsidRPr="00A57BC6">
        <w:t>Resultados</w:t>
      </w:r>
      <w:r w:rsidRPr="00A57BC6">
        <w:rPr>
          <w:spacing w:val="-3"/>
        </w:rPr>
        <w:t xml:space="preserve"> </w:t>
      </w:r>
      <w:r w:rsidR="008C0826" w:rsidRPr="00A57BC6">
        <w:rPr>
          <w:spacing w:val="-3"/>
        </w:rPr>
        <w:t>de análise estatística descritiva</w:t>
      </w:r>
      <w:r w:rsidRPr="00A57BC6">
        <w:rPr>
          <w:spacing w:val="-3"/>
        </w:rPr>
        <w:t xml:space="preserve"> </w:t>
      </w:r>
      <w:r w:rsidRPr="00A57BC6">
        <w:t>de</w:t>
      </w:r>
      <w:r w:rsidRPr="00A57BC6">
        <w:rPr>
          <w:spacing w:val="-3"/>
        </w:rPr>
        <w:t xml:space="preserve"> </w:t>
      </w:r>
      <w:r w:rsidRPr="00A57BC6">
        <w:t>friabilidade</w:t>
      </w:r>
      <w:r w:rsidRPr="00A57BC6">
        <w:rPr>
          <w:spacing w:val="-2"/>
        </w:rPr>
        <w:t xml:space="preserve"> </w:t>
      </w:r>
      <w:r w:rsidRPr="00A57BC6">
        <w:t>do</w:t>
      </w:r>
      <w:r w:rsidRPr="00A57BC6">
        <w:rPr>
          <w:spacing w:val="-1"/>
        </w:rPr>
        <w:t xml:space="preserve"> </w:t>
      </w:r>
      <w:r w:rsidRPr="00A57BC6">
        <w:rPr>
          <w:spacing w:val="-2"/>
        </w:rPr>
        <w:t>carvão.</w:t>
      </w:r>
    </w:p>
    <w:tbl>
      <w:tblPr>
        <w:tblStyle w:val="TableNormal"/>
        <w:tblpPr w:leftFromText="141" w:rightFromText="141" w:vertAnchor="text" w:horzAnchor="margin" w:tblpY="94"/>
        <w:tblW w:w="8661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709"/>
        <w:gridCol w:w="850"/>
        <w:gridCol w:w="1134"/>
        <w:gridCol w:w="1418"/>
        <w:gridCol w:w="992"/>
        <w:gridCol w:w="1148"/>
      </w:tblGrid>
      <w:tr w:rsidR="00182FD3" w:rsidRPr="00A57BC6" w14:paraId="7FA68CDD" w14:textId="77777777" w:rsidTr="0043386F">
        <w:trPr>
          <w:trHeight w:val="55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ABEB2B" w14:textId="77777777" w:rsidR="00182FD3" w:rsidRPr="00A57BC6" w:rsidRDefault="00182FD3" w:rsidP="00182F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69B04D" w14:textId="7AB363D6" w:rsidR="00182FD3" w:rsidRPr="00A57BC6" w:rsidRDefault="0043386F" w:rsidP="0043386F">
            <w:pPr>
              <w:spacing w:before="253" w:line="237" w:lineRule="auto"/>
              <w:ind w:right="175"/>
              <w:rPr>
                <w:sz w:val="20"/>
                <w:szCs w:val="20"/>
              </w:rPr>
            </w:pPr>
            <w:r w:rsidRPr="00A57BC6">
              <w:rPr>
                <w:spacing w:val="-4"/>
                <w:sz w:val="20"/>
                <w:szCs w:val="20"/>
              </w:rPr>
              <w:t xml:space="preserve"> </w:t>
            </w:r>
            <w:r w:rsidR="00182FD3" w:rsidRPr="00A57BC6">
              <w:rPr>
                <w:spacing w:val="-4"/>
                <w:sz w:val="20"/>
                <w:szCs w:val="20"/>
              </w:rPr>
              <w:t>Média</w:t>
            </w:r>
            <w:r w:rsidR="00E6666D" w:rsidRPr="00A57BC6">
              <w:rPr>
                <w:spacing w:val="-4"/>
                <w:sz w:val="20"/>
                <w:szCs w:val="20"/>
              </w:rPr>
              <w:t xml:space="preserve"> </w:t>
            </w:r>
            <w:r w:rsidR="00182FD3" w:rsidRPr="00A57BC6">
              <w:rPr>
                <w:spacing w:val="-4"/>
                <w:sz w:val="20"/>
                <w:szCs w:val="20"/>
              </w:rPr>
              <w:t>(%)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9D7873" w14:textId="77777777" w:rsidR="00182FD3" w:rsidRPr="00A57BC6" w:rsidRDefault="00182FD3" w:rsidP="00182FD3">
            <w:pPr>
              <w:spacing w:line="242" w:lineRule="auto"/>
              <w:ind w:left="511" w:right="108" w:hanging="332"/>
              <w:rPr>
                <w:spacing w:val="-2"/>
                <w:sz w:val="20"/>
                <w:szCs w:val="20"/>
              </w:rPr>
            </w:pPr>
          </w:p>
          <w:p w14:paraId="1F22C4FF" w14:textId="50BC3DC5" w:rsidR="00182FD3" w:rsidRPr="00A57BC6" w:rsidRDefault="0043386F" w:rsidP="0043386F">
            <w:pPr>
              <w:spacing w:line="242" w:lineRule="auto"/>
              <w:ind w:left="-144" w:right="108"/>
              <w:jc w:val="center"/>
              <w:rPr>
                <w:sz w:val="20"/>
                <w:szCs w:val="20"/>
              </w:rPr>
            </w:pPr>
            <w:r w:rsidRPr="00A57BC6">
              <w:rPr>
                <w:spacing w:val="-2"/>
                <w:sz w:val="20"/>
                <w:szCs w:val="20"/>
              </w:rPr>
              <w:t xml:space="preserve">     </w:t>
            </w:r>
            <w:r w:rsidR="00182FD3" w:rsidRPr="00A57BC6">
              <w:rPr>
                <w:spacing w:val="-2"/>
                <w:sz w:val="20"/>
                <w:szCs w:val="20"/>
              </w:rPr>
              <w:t>V</w:t>
            </w:r>
            <w:r w:rsidRPr="00A57BC6">
              <w:rPr>
                <w:spacing w:val="-2"/>
                <w:sz w:val="20"/>
                <w:szCs w:val="20"/>
              </w:rPr>
              <w:t>AR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EC2FB9" w14:textId="72D7F583" w:rsidR="00182FD3" w:rsidRPr="00A57BC6" w:rsidRDefault="0043386F" w:rsidP="0043386F">
            <w:pPr>
              <w:spacing w:before="251"/>
              <w:ind w:left="141" w:right="1"/>
              <w:rPr>
                <w:sz w:val="20"/>
                <w:szCs w:val="20"/>
              </w:rPr>
            </w:pPr>
            <w:r w:rsidRPr="00A57BC6">
              <w:rPr>
                <w:sz w:val="20"/>
                <w:szCs w:val="20"/>
              </w:rPr>
              <w:t xml:space="preserve">     </w:t>
            </w:r>
            <w:r w:rsidR="00182FD3" w:rsidRPr="00A57BC6">
              <w:rPr>
                <w:sz w:val="20"/>
                <w:szCs w:val="20"/>
              </w:rPr>
              <w:t>D</w:t>
            </w:r>
            <w:r w:rsidRPr="00A57B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EF91D0" w14:textId="5AB1E92E" w:rsidR="00182FD3" w:rsidRPr="00A57BC6" w:rsidRDefault="0043386F" w:rsidP="0043386F">
            <w:pPr>
              <w:spacing w:before="251"/>
              <w:ind w:left="139"/>
              <w:rPr>
                <w:sz w:val="20"/>
                <w:szCs w:val="20"/>
              </w:rPr>
            </w:pPr>
            <w:r w:rsidRPr="00A57BC6">
              <w:rPr>
                <w:sz w:val="20"/>
                <w:szCs w:val="20"/>
              </w:rPr>
              <w:t xml:space="preserve">    </w:t>
            </w:r>
            <w:r w:rsidR="00182FD3" w:rsidRPr="00A57BC6">
              <w:rPr>
                <w:sz w:val="20"/>
                <w:szCs w:val="20"/>
              </w:rPr>
              <w:t>C.V</w:t>
            </w:r>
            <w:r w:rsidR="00182FD3" w:rsidRPr="00A57BC6">
              <w:rPr>
                <w:spacing w:val="-1"/>
                <w:sz w:val="20"/>
                <w:szCs w:val="20"/>
              </w:rPr>
              <w:t xml:space="preserve"> </w:t>
            </w:r>
            <w:r w:rsidR="00182FD3" w:rsidRPr="00A57BC6">
              <w:rPr>
                <w:spacing w:val="-5"/>
                <w:sz w:val="20"/>
                <w:szCs w:val="20"/>
              </w:rPr>
              <w:t>(%)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B9CEF4" w14:textId="22593BB3" w:rsidR="00182FD3" w:rsidRPr="00A57BC6" w:rsidRDefault="0043386F" w:rsidP="0043386F">
            <w:pPr>
              <w:spacing w:before="251"/>
              <w:ind w:left="407"/>
              <w:rPr>
                <w:sz w:val="20"/>
                <w:szCs w:val="20"/>
              </w:rPr>
            </w:pPr>
            <w:r w:rsidRPr="00A57BC6">
              <w:rPr>
                <w:sz w:val="20"/>
                <w:szCs w:val="20"/>
              </w:rPr>
              <w:t xml:space="preserve">   </w:t>
            </w:r>
            <w:r w:rsidR="00182FD3" w:rsidRPr="00A57BC6">
              <w:rPr>
                <w:sz w:val="20"/>
                <w:szCs w:val="20"/>
              </w:rPr>
              <w:t>E</w:t>
            </w:r>
            <w:r w:rsidRPr="00A57BC6">
              <w:rPr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4519D1" w14:textId="26E12B2C" w:rsidR="00182FD3" w:rsidRPr="00A57BC6" w:rsidRDefault="0043386F" w:rsidP="0043386F">
            <w:pPr>
              <w:spacing w:before="251"/>
              <w:ind w:left="-138" w:right="5"/>
              <w:rPr>
                <w:sz w:val="20"/>
                <w:szCs w:val="20"/>
              </w:rPr>
            </w:pPr>
            <w:r w:rsidRPr="00A57BC6">
              <w:rPr>
                <w:spacing w:val="-5"/>
                <w:sz w:val="20"/>
                <w:szCs w:val="20"/>
              </w:rPr>
              <w:t>EE</w:t>
            </w:r>
            <w:r w:rsidR="00182FD3" w:rsidRPr="00A57BC6">
              <w:rPr>
                <w:spacing w:val="-5"/>
                <w:sz w:val="20"/>
                <w:szCs w:val="20"/>
              </w:rPr>
              <w:t>Aa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03FC4317" w14:textId="77777777" w:rsidR="00182FD3" w:rsidRPr="00A57BC6" w:rsidRDefault="00182FD3" w:rsidP="0043386F">
            <w:pPr>
              <w:spacing w:before="253" w:line="237" w:lineRule="auto"/>
              <w:ind w:right="137"/>
              <w:rPr>
                <w:spacing w:val="-4"/>
                <w:sz w:val="20"/>
                <w:szCs w:val="20"/>
              </w:rPr>
            </w:pPr>
            <w:r w:rsidRPr="00A57BC6">
              <w:rPr>
                <w:spacing w:val="-4"/>
                <w:sz w:val="20"/>
                <w:szCs w:val="20"/>
              </w:rPr>
              <w:t>EA (%)</w:t>
            </w:r>
          </w:p>
        </w:tc>
      </w:tr>
      <w:tr w:rsidR="00182FD3" w:rsidRPr="00A57BC6" w14:paraId="12C8A9D9" w14:textId="77777777" w:rsidTr="0043386F">
        <w:trPr>
          <w:trHeight w:val="498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47D55B6" w14:textId="64A4D1D9" w:rsidR="00182FD3" w:rsidRPr="00A57BC6" w:rsidRDefault="00E6666D" w:rsidP="00E6666D">
            <w:pPr>
              <w:pStyle w:val="SemEspaamento"/>
              <w:rPr>
                <w:sz w:val="20"/>
                <w:szCs w:val="20"/>
              </w:rPr>
            </w:pPr>
            <w:r w:rsidRPr="00A57BC6">
              <w:rPr>
                <w:spacing w:val="-2"/>
                <w:sz w:val="20"/>
                <w:szCs w:val="20"/>
              </w:rPr>
              <w:t>F</w:t>
            </w:r>
            <w:r w:rsidR="00182FD3" w:rsidRPr="00A57BC6">
              <w:rPr>
                <w:spacing w:val="-2"/>
                <w:sz w:val="20"/>
                <w:szCs w:val="20"/>
              </w:rPr>
              <w:t>riabilidade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B0DF4B5" w14:textId="6C97E94D" w:rsidR="00182FD3" w:rsidRPr="00A57BC6" w:rsidRDefault="0043386F" w:rsidP="00E6666D">
            <w:pPr>
              <w:pStyle w:val="SemEspaamento"/>
              <w:rPr>
                <w:sz w:val="20"/>
                <w:szCs w:val="20"/>
              </w:rPr>
            </w:pPr>
            <w:r w:rsidRPr="00A57BC6">
              <w:rPr>
                <w:spacing w:val="-4"/>
                <w:sz w:val="20"/>
                <w:szCs w:val="20"/>
              </w:rPr>
              <w:t xml:space="preserve">    </w:t>
            </w:r>
            <w:r w:rsidR="00182FD3" w:rsidRPr="00A57BC6">
              <w:rPr>
                <w:spacing w:val="-4"/>
                <w:sz w:val="20"/>
                <w:szCs w:val="20"/>
              </w:rPr>
              <w:t>31,4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F10BDE2" w14:textId="609A8A94" w:rsidR="00182FD3" w:rsidRPr="00A57BC6" w:rsidRDefault="0043386F" w:rsidP="00E6666D">
            <w:pPr>
              <w:pStyle w:val="SemEspaamento"/>
              <w:rPr>
                <w:sz w:val="20"/>
                <w:szCs w:val="20"/>
              </w:rPr>
            </w:pPr>
            <w:r w:rsidRPr="00A57BC6">
              <w:rPr>
                <w:spacing w:val="-2"/>
                <w:sz w:val="20"/>
                <w:szCs w:val="20"/>
              </w:rPr>
              <w:t xml:space="preserve"> </w:t>
            </w:r>
            <w:r w:rsidR="00182FD3" w:rsidRPr="00A57BC6">
              <w:rPr>
                <w:spacing w:val="-2"/>
                <w:sz w:val="20"/>
                <w:szCs w:val="20"/>
              </w:rPr>
              <w:t>14,244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B09C5DB" w14:textId="3437A4F3" w:rsidR="00182FD3" w:rsidRPr="00A57BC6" w:rsidRDefault="0043386F" w:rsidP="00E6666D">
            <w:pPr>
              <w:pStyle w:val="SemEspaamento"/>
              <w:rPr>
                <w:sz w:val="20"/>
                <w:szCs w:val="20"/>
              </w:rPr>
            </w:pPr>
            <w:r w:rsidRPr="00A57BC6">
              <w:rPr>
                <w:spacing w:val="-2"/>
                <w:sz w:val="20"/>
                <w:szCs w:val="20"/>
              </w:rPr>
              <w:t xml:space="preserve">      </w:t>
            </w:r>
            <w:r w:rsidR="00182FD3" w:rsidRPr="00A57BC6">
              <w:rPr>
                <w:spacing w:val="-2"/>
                <w:sz w:val="20"/>
                <w:szCs w:val="20"/>
              </w:rPr>
              <w:t>3,774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F8A335" w14:textId="5453F700" w:rsidR="00182FD3" w:rsidRPr="00A57BC6" w:rsidRDefault="0043386F" w:rsidP="00E6666D">
            <w:pPr>
              <w:pStyle w:val="SemEspaamento"/>
              <w:rPr>
                <w:sz w:val="20"/>
                <w:szCs w:val="20"/>
              </w:rPr>
            </w:pPr>
            <w:r w:rsidRPr="00A57BC6">
              <w:rPr>
                <w:spacing w:val="-4"/>
                <w:sz w:val="20"/>
                <w:szCs w:val="20"/>
              </w:rPr>
              <w:t xml:space="preserve">         </w:t>
            </w:r>
            <w:r w:rsidR="00182FD3" w:rsidRPr="00A57BC6">
              <w:rPr>
                <w:spacing w:val="-4"/>
                <w:sz w:val="20"/>
                <w:szCs w:val="20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7995E80" w14:textId="27311E04" w:rsidR="00182FD3" w:rsidRPr="00A57BC6" w:rsidRDefault="0043386F" w:rsidP="0043386F">
            <w:pPr>
              <w:pStyle w:val="SemEspaamento"/>
              <w:ind w:left="407"/>
              <w:rPr>
                <w:sz w:val="20"/>
                <w:szCs w:val="20"/>
              </w:rPr>
            </w:pPr>
            <w:r w:rsidRPr="00A57BC6">
              <w:rPr>
                <w:spacing w:val="-2"/>
                <w:sz w:val="20"/>
                <w:szCs w:val="20"/>
              </w:rPr>
              <w:t xml:space="preserve"> </w:t>
            </w:r>
            <w:r w:rsidR="00182FD3" w:rsidRPr="00A57BC6">
              <w:rPr>
                <w:spacing w:val="-2"/>
                <w:sz w:val="20"/>
                <w:szCs w:val="20"/>
              </w:rPr>
              <w:t>1,688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7F1D17B" w14:textId="77777777" w:rsidR="00182FD3" w:rsidRPr="00A57BC6" w:rsidRDefault="00182FD3" w:rsidP="00E6666D">
            <w:pPr>
              <w:pStyle w:val="SemEspaamento"/>
              <w:rPr>
                <w:sz w:val="20"/>
                <w:szCs w:val="20"/>
              </w:rPr>
            </w:pPr>
            <w:r w:rsidRPr="00A57BC6">
              <w:rPr>
                <w:spacing w:val="-2"/>
                <w:sz w:val="20"/>
                <w:szCs w:val="20"/>
              </w:rPr>
              <w:t>4,685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14:paraId="7BD418CF" w14:textId="2528CA7A" w:rsidR="00182FD3" w:rsidRPr="00A57BC6" w:rsidRDefault="0043386F" w:rsidP="0043386F">
            <w:pPr>
              <w:pStyle w:val="SemEspaamento"/>
              <w:rPr>
                <w:sz w:val="20"/>
                <w:szCs w:val="20"/>
              </w:rPr>
            </w:pPr>
            <w:r w:rsidRPr="00A57BC6">
              <w:rPr>
                <w:spacing w:val="-4"/>
                <w:sz w:val="20"/>
                <w:szCs w:val="20"/>
              </w:rPr>
              <w:t xml:space="preserve">   </w:t>
            </w:r>
            <w:r w:rsidR="00182FD3" w:rsidRPr="00A57BC6">
              <w:rPr>
                <w:spacing w:val="-4"/>
                <w:sz w:val="20"/>
                <w:szCs w:val="20"/>
              </w:rPr>
              <w:t>14,9</w:t>
            </w:r>
          </w:p>
        </w:tc>
      </w:tr>
    </w:tbl>
    <w:p w14:paraId="62E4E0FA" w14:textId="6528E3F1" w:rsidR="0043386F" w:rsidRPr="00A57BC6" w:rsidRDefault="0043386F" w:rsidP="0043386F">
      <w:pPr>
        <w:spacing w:after="240"/>
        <w:rPr>
          <w:szCs w:val="24"/>
        </w:rPr>
      </w:pPr>
      <w:r w:rsidRPr="00A57BC6">
        <w:rPr>
          <w:szCs w:val="24"/>
        </w:rPr>
        <w:t>Fonte:</w:t>
      </w:r>
      <w:r w:rsidRPr="00A57BC6">
        <w:rPr>
          <w:spacing w:val="-5"/>
          <w:szCs w:val="24"/>
        </w:rPr>
        <w:t xml:space="preserve"> </w:t>
      </w:r>
      <w:r w:rsidRPr="00A57BC6">
        <w:rPr>
          <w:szCs w:val="24"/>
        </w:rPr>
        <w:t>Autores</w:t>
      </w:r>
      <w:r w:rsidRPr="00A57BC6">
        <w:rPr>
          <w:spacing w:val="-7"/>
          <w:szCs w:val="24"/>
        </w:rPr>
        <w:t xml:space="preserve"> </w:t>
      </w:r>
      <w:r w:rsidRPr="00A57BC6">
        <w:rPr>
          <w:spacing w:val="-2"/>
          <w:szCs w:val="24"/>
        </w:rPr>
        <w:t>(202</w:t>
      </w:r>
      <w:r w:rsidR="00FA577D">
        <w:rPr>
          <w:spacing w:val="-2"/>
          <w:szCs w:val="24"/>
        </w:rPr>
        <w:t>5</w:t>
      </w:r>
      <w:r w:rsidRPr="00A57BC6">
        <w:rPr>
          <w:spacing w:val="-2"/>
          <w:szCs w:val="24"/>
        </w:rPr>
        <w:t>).</w:t>
      </w:r>
    </w:p>
    <w:p w14:paraId="6ED67FE5" w14:textId="217D4DA2" w:rsidR="00DA6297" w:rsidRDefault="00CB57DB" w:rsidP="00DA6297">
      <w:pPr>
        <w:spacing w:line="360" w:lineRule="auto"/>
        <w:ind w:firstLine="709"/>
        <w:jc w:val="both"/>
        <w:rPr>
          <w:sz w:val="24"/>
          <w:szCs w:val="24"/>
        </w:rPr>
      </w:pPr>
      <w:r w:rsidRPr="00A57BC6">
        <w:rPr>
          <w:sz w:val="24"/>
          <w:szCs w:val="24"/>
        </w:rPr>
        <w:t xml:space="preserve">A média de friabilidade foi </w:t>
      </w:r>
      <w:r w:rsidR="00FC1CCE">
        <w:rPr>
          <w:sz w:val="24"/>
          <w:szCs w:val="24"/>
        </w:rPr>
        <w:t>próximo</w:t>
      </w:r>
      <w:r w:rsidRPr="00A57BC6">
        <w:rPr>
          <w:sz w:val="24"/>
          <w:szCs w:val="24"/>
        </w:rPr>
        <w:t xml:space="preserve"> ao valor encontrado por</w:t>
      </w:r>
      <w:r w:rsidR="00FC1CCE">
        <w:rPr>
          <w:sz w:val="24"/>
          <w:szCs w:val="24"/>
        </w:rPr>
        <w:t xml:space="preserve"> </w:t>
      </w:r>
      <w:r w:rsidR="00FC1CCE" w:rsidRPr="00FC1CCE">
        <w:rPr>
          <w:sz w:val="24"/>
          <w:szCs w:val="24"/>
          <w:lang w:val="pt-BR"/>
        </w:rPr>
        <w:t xml:space="preserve">Silva </w:t>
      </w:r>
      <w:r w:rsidR="00FC1CCE" w:rsidRPr="00FC1CCE">
        <w:rPr>
          <w:i/>
          <w:iCs/>
          <w:sz w:val="24"/>
          <w:szCs w:val="24"/>
          <w:lang w:val="pt-BR"/>
        </w:rPr>
        <w:t>et al.</w:t>
      </w:r>
      <w:r w:rsidR="00FC1CCE" w:rsidRPr="00FC1CCE">
        <w:rPr>
          <w:sz w:val="24"/>
          <w:szCs w:val="24"/>
          <w:lang w:val="pt-BR"/>
        </w:rPr>
        <w:t xml:space="preserve"> (2007), </w:t>
      </w:r>
      <w:r w:rsidR="00DA6297">
        <w:rPr>
          <w:sz w:val="24"/>
          <w:szCs w:val="24"/>
          <w:lang w:val="pt-BR"/>
        </w:rPr>
        <w:t>ao produzir</w:t>
      </w:r>
      <w:r w:rsidR="00DA6297" w:rsidRPr="00A57BC6">
        <w:rPr>
          <w:sz w:val="24"/>
          <w:szCs w:val="24"/>
          <w:lang w:val="pt-BR"/>
        </w:rPr>
        <w:t xml:space="preserve"> carvão</w:t>
      </w:r>
      <w:r w:rsidR="00DA6297">
        <w:rPr>
          <w:sz w:val="24"/>
          <w:szCs w:val="24"/>
          <w:lang w:val="pt-BR"/>
        </w:rPr>
        <w:t xml:space="preserve"> a partir de </w:t>
      </w:r>
      <w:r w:rsidR="00DA6297" w:rsidRPr="00FC1CCE">
        <w:rPr>
          <w:sz w:val="24"/>
          <w:szCs w:val="24"/>
          <w:lang w:val="pt-BR"/>
        </w:rPr>
        <w:t>res</w:t>
      </w:r>
      <w:r w:rsidR="00DA6297" w:rsidRPr="00FC1CCE">
        <w:rPr>
          <w:rFonts w:hint="eastAsia"/>
          <w:sz w:val="24"/>
          <w:szCs w:val="24"/>
          <w:lang w:val="pt-BR"/>
        </w:rPr>
        <w:t>í</w:t>
      </w:r>
      <w:r w:rsidR="00DA6297" w:rsidRPr="00FC1CCE">
        <w:rPr>
          <w:sz w:val="24"/>
          <w:szCs w:val="24"/>
          <w:lang w:val="pt-BR"/>
        </w:rPr>
        <w:t>duos de esp</w:t>
      </w:r>
      <w:r w:rsidR="00DA6297" w:rsidRPr="00FC1CCE">
        <w:rPr>
          <w:rFonts w:hint="eastAsia"/>
          <w:sz w:val="24"/>
          <w:szCs w:val="24"/>
          <w:lang w:val="pt-BR"/>
        </w:rPr>
        <w:t>é</w:t>
      </w:r>
      <w:r w:rsidR="00DA6297" w:rsidRPr="00FC1CCE">
        <w:rPr>
          <w:sz w:val="24"/>
          <w:szCs w:val="24"/>
          <w:lang w:val="pt-BR"/>
        </w:rPr>
        <w:t>cie</w:t>
      </w:r>
      <w:r w:rsidR="00DA6297">
        <w:rPr>
          <w:sz w:val="24"/>
          <w:szCs w:val="24"/>
          <w:lang w:val="pt-BR"/>
        </w:rPr>
        <w:t xml:space="preserve"> </w:t>
      </w:r>
      <w:r w:rsidR="00DA6297" w:rsidRPr="00A57BC6">
        <w:rPr>
          <w:sz w:val="24"/>
          <w:szCs w:val="24"/>
          <w:lang w:val="pt-BR"/>
        </w:rPr>
        <w:t xml:space="preserve">nativa da </w:t>
      </w:r>
      <w:r w:rsidR="00A42812">
        <w:rPr>
          <w:sz w:val="24"/>
          <w:szCs w:val="24"/>
          <w:lang w:val="pt-BR"/>
        </w:rPr>
        <w:t>Amazônia</w:t>
      </w:r>
      <w:r w:rsidR="00DA6297">
        <w:rPr>
          <w:sz w:val="24"/>
          <w:szCs w:val="24"/>
          <w:lang w:val="pt-BR"/>
        </w:rPr>
        <w:t xml:space="preserve"> como a </w:t>
      </w:r>
      <w:r w:rsidR="00DA6297" w:rsidRPr="00FC1CCE">
        <w:rPr>
          <w:sz w:val="24"/>
          <w:szCs w:val="24"/>
          <w:lang w:val="pt-BR"/>
        </w:rPr>
        <w:t>Ma</w:t>
      </w:r>
      <w:r w:rsidR="00DA6297" w:rsidRPr="00FC1CCE">
        <w:rPr>
          <w:rFonts w:hint="eastAsia"/>
          <w:sz w:val="24"/>
          <w:szCs w:val="24"/>
          <w:lang w:val="pt-BR"/>
        </w:rPr>
        <w:t>ç</w:t>
      </w:r>
      <w:r w:rsidR="00DA6297" w:rsidRPr="00FC1CCE">
        <w:rPr>
          <w:sz w:val="24"/>
          <w:szCs w:val="24"/>
          <w:lang w:val="pt-BR"/>
        </w:rPr>
        <w:t>aranduba</w:t>
      </w:r>
      <w:r w:rsidR="00DA6297">
        <w:rPr>
          <w:sz w:val="24"/>
          <w:szCs w:val="24"/>
          <w:lang w:val="pt-BR"/>
        </w:rPr>
        <w:t>, encontrou</w:t>
      </w:r>
      <w:r w:rsidR="00DA6297" w:rsidRPr="00FC1CCE">
        <w:rPr>
          <w:sz w:val="24"/>
          <w:szCs w:val="24"/>
          <w:lang w:val="pt-BR"/>
        </w:rPr>
        <w:t xml:space="preserve"> friabilidade de 30 %</w:t>
      </w:r>
      <w:r w:rsidR="00DA6297">
        <w:rPr>
          <w:sz w:val="24"/>
          <w:szCs w:val="24"/>
          <w:lang w:val="pt-BR"/>
        </w:rPr>
        <w:t>.</w:t>
      </w:r>
      <w:r w:rsidR="00DA6297" w:rsidRPr="00FC1CCE">
        <w:rPr>
          <w:sz w:val="24"/>
          <w:szCs w:val="24"/>
          <w:lang w:val="pt-BR"/>
        </w:rPr>
        <w:t xml:space="preserve"> </w:t>
      </w:r>
      <w:r w:rsidR="00DA6297" w:rsidRPr="00A57BC6">
        <w:rPr>
          <w:sz w:val="24"/>
          <w:szCs w:val="24"/>
          <w:lang w:val="pt-BR"/>
        </w:rPr>
        <w:t xml:space="preserve"> </w:t>
      </w:r>
    </w:p>
    <w:p w14:paraId="7B2531D2" w14:textId="08600E4B" w:rsidR="006A238F" w:rsidRPr="00A57BC6" w:rsidRDefault="001A4654" w:rsidP="001612B9">
      <w:pPr>
        <w:spacing w:line="360" w:lineRule="auto"/>
        <w:ind w:firstLine="709"/>
        <w:jc w:val="both"/>
        <w:rPr>
          <w:sz w:val="24"/>
          <w:szCs w:val="24"/>
        </w:rPr>
      </w:pPr>
      <w:r w:rsidRPr="00A57BC6">
        <w:rPr>
          <w:sz w:val="24"/>
          <w:szCs w:val="24"/>
        </w:rPr>
        <w:t xml:space="preserve">Segundo a classificação de friabilidade instituída pelo Centre Technique Forestier Tropical - CTFT (1972), o carvão se apresenta </w:t>
      </w:r>
      <w:r w:rsidR="00CB57DB" w:rsidRPr="00A57BC6">
        <w:rPr>
          <w:sz w:val="24"/>
          <w:szCs w:val="24"/>
        </w:rPr>
        <w:t xml:space="preserve">muito </w:t>
      </w:r>
      <w:r w:rsidRPr="00A57BC6">
        <w:rPr>
          <w:sz w:val="24"/>
          <w:szCs w:val="24"/>
        </w:rPr>
        <w:t>friável, com b</w:t>
      </w:r>
      <w:r w:rsidR="00CB57DB" w:rsidRPr="00A57BC6">
        <w:rPr>
          <w:sz w:val="24"/>
          <w:szCs w:val="24"/>
        </w:rPr>
        <w:t xml:space="preserve">aixa </w:t>
      </w:r>
      <w:r w:rsidRPr="00A57BC6">
        <w:rPr>
          <w:sz w:val="24"/>
          <w:szCs w:val="24"/>
        </w:rPr>
        <w:t xml:space="preserve">resistência </w:t>
      </w:r>
      <w:r w:rsidR="00CB57DB" w:rsidRPr="00A57BC6">
        <w:rPr>
          <w:sz w:val="24"/>
          <w:szCs w:val="24"/>
        </w:rPr>
        <w:t xml:space="preserve">mecânica quando submetido a esforços de choque e atrito, </w:t>
      </w:r>
      <w:r w:rsidRPr="00A57BC6">
        <w:rPr>
          <w:sz w:val="24"/>
          <w:szCs w:val="24"/>
        </w:rPr>
        <w:t>forma</w:t>
      </w:r>
      <w:r w:rsidR="00A8386B" w:rsidRPr="00A57BC6">
        <w:rPr>
          <w:sz w:val="24"/>
          <w:szCs w:val="24"/>
        </w:rPr>
        <w:t xml:space="preserve">ndo </w:t>
      </w:r>
      <w:r w:rsidR="00CB57DB" w:rsidRPr="00A57BC6">
        <w:rPr>
          <w:sz w:val="24"/>
          <w:szCs w:val="24"/>
        </w:rPr>
        <w:t xml:space="preserve">grande quantitade de </w:t>
      </w:r>
      <w:r w:rsidRPr="00A57BC6">
        <w:rPr>
          <w:sz w:val="24"/>
          <w:szCs w:val="24"/>
        </w:rPr>
        <w:t>partículas durante o manuseio e transporte.</w:t>
      </w:r>
    </w:p>
    <w:p w14:paraId="640DC614" w14:textId="79ED707D" w:rsidR="009D014C" w:rsidRPr="00A57BC6" w:rsidRDefault="003949CE" w:rsidP="001612B9">
      <w:pPr>
        <w:widowControl/>
        <w:tabs>
          <w:tab w:val="left" w:pos="1290"/>
        </w:tabs>
        <w:spacing w:before="240" w:after="160" w:line="259" w:lineRule="auto"/>
        <w:jc w:val="both"/>
        <w:rPr>
          <w:b/>
          <w:sz w:val="24"/>
          <w:szCs w:val="24"/>
        </w:rPr>
      </w:pPr>
      <w:r w:rsidRPr="00A57BC6">
        <w:rPr>
          <w:b/>
          <w:sz w:val="24"/>
          <w:szCs w:val="24"/>
        </w:rPr>
        <w:t>4</w:t>
      </w:r>
      <w:r w:rsidR="001612B9" w:rsidRPr="00A57BC6">
        <w:rPr>
          <w:b/>
          <w:sz w:val="24"/>
          <w:szCs w:val="24"/>
        </w:rPr>
        <w:t xml:space="preserve">. </w:t>
      </w:r>
      <w:r w:rsidRPr="00A57BC6">
        <w:rPr>
          <w:b/>
          <w:sz w:val="24"/>
          <w:szCs w:val="24"/>
        </w:rPr>
        <w:t>CONCLUSÃO</w:t>
      </w:r>
    </w:p>
    <w:p w14:paraId="63CA0EAB" w14:textId="6C0A4699" w:rsidR="00F642EB" w:rsidRPr="00A57BC6" w:rsidRDefault="001A7CE7" w:rsidP="00CC211A">
      <w:pPr>
        <w:widowControl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00A57BC6">
        <w:rPr>
          <w:sz w:val="24"/>
          <w:szCs w:val="24"/>
          <w:lang w:val="pt-BR"/>
        </w:rPr>
        <w:t xml:space="preserve">A característica </w:t>
      </w:r>
      <w:r w:rsidR="00F642EB" w:rsidRPr="00A57BC6">
        <w:rPr>
          <w:sz w:val="24"/>
          <w:szCs w:val="24"/>
          <w:lang w:val="pt-BR"/>
        </w:rPr>
        <w:t xml:space="preserve">física </w:t>
      </w:r>
      <w:r w:rsidR="00F642EB" w:rsidRPr="00A57BC6">
        <w:rPr>
          <w:sz w:val="24"/>
          <w:szCs w:val="24"/>
        </w:rPr>
        <w:t>referente a densidade básica do carvão, p</w:t>
      </w:r>
      <w:r w:rsidR="007F4230" w:rsidRPr="00A57BC6">
        <w:rPr>
          <w:sz w:val="24"/>
          <w:szCs w:val="24"/>
        </w:rPr>
        <w:t>ermite</w:t>
      </w:r>
      <w:r w:rsidR="00F642EB" w:rsidRPr="00A57BC6">
        <w:rPr>
          <w:sz w:val="24"/>
          <w:szCs w:val="24"/>
        </w:rPr>
        <w:t xml:space="preserve"> inferir que</w:t>
      </w:r>
      <w:r w:rsidR="00001CE0" w:rsidRPr="00A57BC6">
        <w:rPr>
          <w:sz w:val="24"/>
          <w:szCs w:val="24"/>
        </w:rPr>
        <w:t>,</w:t>
      </w:r>
      <w:r w:rsidR="00F642EB" w:rsidRPr="00A57BC6">
        <w:rPr>
          <w:sz w:val="24"/>
          <w:szCs w:val="24"/>
        </w:rPr>
        <w:t xml:space="preserve"> para uso em que se exige grande q</w:t>
      </w:r>
      <w:r w:rsidR="00AE7743" w:rsidRPr="00A57BC6">
        <w:rPr>
          <w:sz w:val="24"/>
          <w:szCs w:val="24"/>
        </w:rPr>
        <w:t>u</w:t>
      </w:r>
      <w:r w:rsidR="00F642EB" w:rsidRPr="00A57BC6">
        <w:rPr>
          <w:sz w:val="24"/>
          <w:szCs w:val="24"/>
        </w:rPr>
        <w:t xml:space="preserve">antidade de massa por unidade de volume, </w:t>
      </w:r>
      <w:r w:rsidR="00001CE0" w:rsidRPr="00A57BC6">
        <w:rPr>
          <w:sz w:val="24"/>
          <w:szCs w:val="24"/>
        </w:rPr>
        <w:t>o</w:t>
      </w:r>
      <w:r w:rsidR="00F642EB" w:rsidRPr="00A57BC6">
        <w:rPr>
          <w:sz w:val="24"/>
          <w:szCs w:val="24"/>
        </w:rPr>
        <w:t xml:space="preserve"> ca</w:t>
      </w:r>
      <w:r w:rsidR="00AE7743" w:rsidRPr="00A57BC6">
        <w:rPr>
          <w:sz w:val="24"/>
          <w:szCs w:val="24"/>
        </w:rPr>
        <w:t>r</w:t>
      </w:r>
      <w:r w:rsidR="00F642EB" w:rsidRPr="00A57BC6">
        <w:rPr>
          <w:sz w:val="24"/>
          <w:szCs w:val="24"/>
        </w:rPr>
        <w:t xml:space="preserve">vão apresentou boa qualidade. </w:t>
      </w:r>
      <w:r w:rsidR="009C1ECE" w:rsidRPr="00A57BC6">
        <w:rPr>
          <w:sz w:val="24"/>
          <w:szCs w:val="24"/>
        </w:rPr>
        <w:t xml:space="preserve"> Já a densidade a granel, </w:t>
      </w:r>
      <w:r w:rsidR="00F642EB" w:rsidRPr="00A57BC6">
        <w:rPr>
          <w:sz w:val="24"/>
          <w:szCs w:val="24"/>
        </w:rPr>
        <w:t xml:space="preserve">foi </w:t>
      </w:r>
      <w:r w:rsidR="00AE7743" w:rsidRPr="00A57BC6">
        <w:rPr>
          <w:sz w:val="24"/>
          <w:szCs w:val="24"/>
        </w:rPr>
        <w:t>decorrente</w:t>
      </w:r>
      <w:r w:rsidR="00F642EB" w:rsidRPr="00A57BC6">
        <w:rPr>
          <w:sz w:val="24"/>
          <w:szCs w:val="24"/>
        </w:rPr>
        <w:t xml:space="preserve"> </w:t>
      </w:r>
      <w:r w:rsidR="00AE7743" w:rsidRPr="00A57BC6">
        <w:rPr>
          <w:sz w:val="24"/>
          <w:szCs w:val="24"/>
        </w:rPr>
        <w:t>à</w:t>
      </w:r>
      <w:r w:rsidR="00F642EB" w:rsidRPr="00A57BC6">
        <w:rPr>
          <w:sz w:val="24"/>
          <w:szCs w:val="24"/>
        </w:rPr>
        <w:t xml:space="preserve"> formação excessiva de espaços vazios entre as peças de carvão</w:t>
      </w:r>
      <w:r w:rsidR="00511592" w:rsidRPr="00A57BC6">
        <w:rPr>
          <w:sz w:val="24"/>
          <w:szCs w:val="24"/>
        </w:rPr>
        <w:t xml:space="preserve">, reduzindo a quantidade de massa </w:t>
      </w:r>
      <w:r w:rsidR="00AE7743" w:rsidRPr="00A57BC6">
        <w:rPr>
          <w:sz w:val="24"/>
          <w:szCs w:val="24"/>
        </w:rPr>
        <w:t>por unidade de volume d</w:t>
      </w:r>
      <w:r w:rsidR="00511592" w:rsidRPr="00A57BC6">
        <w:rPr>
          <w:sz w:val="24"/>
          <w:szCs w:val="24"/>
        </w:rPr>
        <w:t>o recipiente.</w:t>
      </w:r>
    </w:p>
    <w:p w14:paraId="775FAA78" w14:textId="71B41C87" w:rsidR="00E71679" w:rsidRPr="00A57BC6" w:rsidRDefault="000067F9" w:rsidP="003C4081">
      <w:pPr>
        <w:widowControl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00A57BC6">
        <w:rPr>
          <w:sz w:val="24"/>
          <w:szCs w:val="24"/>
        </w:rPr>
        <w:t>A composição química</w:t>
      </w:r>
      <w:r w:rsidR="006274FE" w:rsidRPr="00A57BC6">
        <w:rPr>
          <w:sz w:val="24"/>
          <w:szCs w:val="24"/>
        </w:rPr>
        <w:t xml:space="preserve"> do carvão</w:t>
      </w:r>
      <w:r w:rsidR="00B077A2" w:rsidRPr="00A57BC6">
        <w:rPr>
          <w:sz w:val="24"/>
          <w:szCs w:val="24"/>
        </w:rPr>
        <w:t xml:space="preserve"> </w:t>
      </w:r>
      <w:r w:rsidR="006274FE" w:rsidRPr="00A57BC6">
        <w:rPr>
          <w:sz w:val="24"/>
          <w:szCs w:val="24"/>
        </w:rPr>
        <w:t>apresentou</w:t>
      </w:r>
      <w:r w:rsidR="005F7411" w:rsidRPr="00A57BC6">
        <w:rPr>
          <w:sz w:val="24"/>
          <w:szCs w:val="24"/>
        </w:rPr>
        <w:t xml:space="preserve"> </w:t>
      </w:r>
      <w:r w:rsidR="000731B4" w:rsidRPr="00A57BC6">
        <w:rPr>
          <w:sz w:val="24"/>
          <w:szCs w:val="24"/>
        </w:rPr>
        <w:t>caracaterísticas desej</w:t>
      </w:r>
      <w:r w:rsidR="00F642EB" w:rsidRPr="00A57BC6">
        <w:rPr>
          <w:sz w:val="24"/>
          <w:szCs w:val="24"/>
        </w:rPr>
        <w:t>á</w:t>
      </w:r>
      <w:r w:rsidR="000731B4" w:rsidRPr="00A57BC6">
        <w:rPr>
          <w:sz w:val="24"/>
          <w:szCs w:val="24"/>
        </w:rPr>
        <w:t>veis</w:t>
      </w:r>
      <w:r w:rsidR="00511592" w:rsidRPr="00A57BC6">
        <w:rPr>
          <w:sz w:val="24"/>
          <w:szCs w:val="24"/>
        </w:rPr>
        <w:t>,</w:t>
      </w:r>
      <w:r w:rsidR="00B077A2" w:rsidRPr="00A57BC6">
        <w:rPr>
          <w:sz w:val="24"/>
          <w:szCs w:val="24"/>
        </w:rPr>
        <w:t xml:space="preserve"> com</w:t>
      </w:r>
      <w:r w:rsidR="00001CE0" w:rsidRPr="00A57BC6">
        <w:rPr>
          <w:sz w:val="24"/>
          <w:szCs w:val="24"/>
        </w:rPr>
        <w:t>o</w:t>
      </w:r>
      <w:r w:rsidR="00B077A2" w:rsidRPr="00A57BC6">
        <w:rPr>
          <w:sz w:val="24"/>
          <w:szCs w:val="24"/>
        </w:rPr>
        <w:t xml:space="preserve"> </w:t>
      </w:r>
      <w:r w:rsidR="007F4230" w:rsidRPr="00A57BC6">
        <w:rPr>
          <w:sz w:val="24"/>
          <w:szCs w:val="24"/>
        </w:rPr>
        <w:t xml:space="preserve">o </w:t>
      </w:r>
      <w:r w:rsidR="00B077A2" w:rsidRPr="00A57BC6">
        <w:rPr>
          <w:sz w:val="24"/>
          <w:szCs w:val="24"/>
        </w:rPr>
        <w:t xml:space="preserve">baixo teor de umidade e de cinzas, </w:t>
      </w:r>
      <w:r w:rsidR="00537E29">
        <w:rPr>
          <w:sz w:val="24"/>
          <w:szCs w:val="24"/>
        </w:rPr>
        <w:t>boa</w:t>
      </w:r>
      <w:r w:rsidR="009C1ECE" w:rsidRPr="00A57BC6">
        <w:rPr>
          <w:sz w:val="24"/>
          <w:szCs w:val="24"/>
        </w:rPr>
        <w:t xml:space="preserve"> </w:t>
      </w:r>
      <w:r w:rsidR="00132BA3" w:rsidRPr="00A57BC6">
        <w:rPr>
          <w:sz w:val="24"/>
          <w:szCs w:val="24"/>
          <w:lang w:val="pt-BR"/>
        </w:rPr>
        <w:t>concentração de carbono</w:t>
      </w:r>
      <w:r w:rsidR="00B077A2" w:rsidRPr="00A57BC6">
        <w:rPr>
          <w:sz w:val="24"/>
          <w:szCs w:val="24"/>
          <w:lang w:val="pt-BR"/>
        </w:rPr>
        <w:t xml:space="preserve"> fixo</w:t>
      </w:r>
      <w:r w:rsidR="00132BA3" w:rsidRPr="00A57BC6">
        <w:rPr>
          <w:sz w:val="24"/>
          <w:szCs w:val="24"/>
          <w:lang w:val="pt-BR"/>
        </w:rPr>
        <w:t>,</w:t>
      </w:r>
      <w:r w:rsidR="00B077A2" w:rsidRPr="00A57BC6">
        <w:rPr>
          <w:sz w:val="24"/>
          <w:szCs w:val="24"/>
          <w:lang w:val="pt-BR"/>
        </w:rPr>
        <w:t xml:space="preserve"> variáveis essenciais </w:t>
      </w:r>
      <w:r w:rsidR="00001CE0" w:rsidRPr="00A57BC6">
        <w:rPr>
          <w:sz w:val="24"/>
          <w:szCs w:val="24"/>
          <w:lang w:val="pt-BR"/>
        </w:rPr>
        <w:t xml:space="preserve">para </w:t>
      </w:r>
      <w:r w:rsidR="00B077A2" w:rsidRPr="00A57BC6">
        <w:rPr>
          <w:sz w:val="24"/>
          <w:szCs w:val="24"/>
          <w:lang w:val="pt-BR"/>
        </w:rPr>
        <w:t>geração de energia por unidade de massa</w:t>
      </w:r>
      <w:r w:rsidR="00B077A2" w:rsidRPr="00A57BC6">
        <w:rPr>
          <w:sz w:val="24"/>
          <w:szCs w:val="24"/>
        </w:rPr>
        <w:t>.</w:t>
      </w:r>
      <w:r w:rsidR="007F4230" w:rsidRPr="00A57BC6">
        <w:rPr>
          <w:sz w:val="24"/>
          <w:szCs w:val="24"/>
        </w:rPr>
        <w:t xml:space="preserve"> O poder calorífico </w:t>
      </w:r>
      <w:r w:rsidR="009C1ECE" w:rsidRPr="00A57BC6">
        <w:rPr>
          <w:sz w:val="24"/>
          <w:szCs w:val="24"/>
        </w:rPr>
        <w:t xml:space="preserve">ficou </w:t>
      </w:r>
      <w:r w:rsidR="007F4230" w:rsidRPr="00A57BC6">
        <w:rPr>
          <w:sz w:val="24"/>
          <w:szCs w:val="24"/>
        </w:rPr>
        <w:t>dentro do padrão energético de carvões produzidos na região.</w:t>
      </w:r>
      <w:r w:rsidR="003C4081" w:rsidRPr="00A57BC6">
        <w:rPr>
          <w:sz w:val="24"/>
          <w:szCs w:val="24"/>
        </w:rPr>
        <w:t xml:space="preserve"> </w:t>
      </w:r>
      <w:r w:rsidR="00001CE0" w:rsidRPr="00A57BC6">
        <w:rPr>
          <w:sz w:val="24"/>
          <w:szCs w:val="24"/>
        </w:rPr>
        <w:t>O</w:t>
      </w:r>
      <w:r w:rsidR="00CC211A" w:rsidRPr="00A57BC6">
        <w:rPr>
          <w:sz w:val="24"/>
          <w:szCs w:val="24"/>
        </w:rPr>
        <w:t xml:space="preserve"> carvão apresenta </w:t>
      </w:r>
      <w:r w:rsidR="00001CE0" w:rsidRPr="00A57BC6">
        <w:rPr>
          <w:sz w:val="24"/>
          <w:szCs w:val="24"/>
        </w:rPr>
        <w:t xml:space="preserve">alta </w:t>
      </w:r>
      <w:r w:rsidR="00CC211A" w:rsidRPr="00A57BC6">
        <w:rPr>
          <w:sz w:val="24"/>
          <w:szCs w:val="24"/>
        </w:rPr>
        <w:t xml:space="preserve">friabilidade, conferindo-lhe </w:t>
      </w:r>
      <w:r w:rsidR="00001CE0" w:rsidRPr="00A57BC6">
        <w:rPr>
          <w:sz w:val="24"/>
          <w:szCs w:val="24"/>
        </w:rPr>
        <w:t>baixa</w:t>
      </w:r>
      <w:r w:rsidR="00CC211A" w:rsidRPr="00A57BC6">
        <w:rPr>
          <w:sz w:val="24"/>
          <w:szCs w:val="24"/>
        </w:rPr>
        <w:t xml:space="preserve"> </w:t>
      </w:r>
      <w:r w:rsidR="00CC211A" w:rsidRPr="00A57BC6">
        <w:rPr>
          <w:sz w:val="24"/>
          <w:szCs w:val="24"/>
        </w:rPr>
        <w:lastRenderedPageBreak/>
        <w:t xml:space="preserve">resistência </w:t>
      </w:r>
      <w:r w:rsidR="00001CE0" w:rsidRPr="00A57BC6">
        <w:rPr>
          <w:sz w:val="24"/>
          <w:szCs w:val="24"/>
        </w:rPr>
        <w:t>a esforços de choque e atrito, formando grande quantidade de partículas, con</w:t>
      </w:r>
      <w:r w:rsidR="00E6666D" w:rsidRPr="00A57BC6">
        <w:rPr>
          <w:sz w:val="24"/>
          <w:szCs w:val="24"/>
        </w:rPr>
        <w:t>c</w:t>
      </w:r>
      <w:r w:rsidR="00001CE0" w:rsidRPr="00A57BC6">
        <w:rPr>
          <w:sz w:val="24"/>
          <w:szCs w:val="24"/>
        </w:rPr>
        <w:t>luindo-se</w:t>
      </w:r>
      <w:r w:rsidR="00E6666D" w:rsidRPr="00A57BC6">
        <w:rPr>
          <w:sz w:val="24"/>
          <w:szCs w:val="24"/>
        </w:rPr>
        <w:t>,</w:t>
      </w:r>
      <w:r w:rsidR="00001CE0" w:rsidRPr="00A57BC6">
        <w:rPr>
          <w:sz w:val="24"/>
          <w:szCs w:val="24"/>
        </w:rPr>
        <w:t xml:space="preserve"> </w:t>
      </w:r>
      <w:r w:rsidR="00511592" w:rsidRPr="00A57BC6">
        <w:rPr>
          <w:sz w:val="24"/>
          <w:szCs w:val="24"/>
        </w:rPr>
        <w:t xml:space="preserve">dessa forma que, o produto </w:t>
      </w:r>
      <w:r w:rsidR="00001CE0" w:rsidRPr="00A57BC6">
        <w:rPr>
          <w:sz w:val="24"/>
          <w:szCs w:val="24"/>
        </w:rPr>
        <w:t>necessi</w:t>
      </w:r>
      <w:r w:rsidR="00511592" w:rsidRPr="00A57BC6">
        <w:rPr>
          <w:sz w:val="24"/>
          <w:szCs w:val="24"/>
        </w:rPr>
        <w:t xml:space="preserve">ta </w:t>
      </w:r>
      <w:r w:rsidR="00001CE0" w:rsidRPr="00A57BC6">
        <w:rPr>
          <w:sz w:val="24"/>
          <w:szCs w:val="24"/>
        </w:rPr>
        <w:t>de cuidados durante a manipulação e o transporte</w:t>
      </w:r>
      <w:r w:rsidR="000731B4" w:rsidRPr="00A57BC6">
        <w:rPr>
          <w:sz w:val="24"/>
          <w:szCs w:val="24"/>
        </w:rPr>
        <w:t>.</w:t>
      </w:r>
    </w:p>
    <w:p w14:paraId="01E05BEE" w14:textId="05856CD3" w:rsidR="00CC211A" w:rsidRPr="00A57BC6" w:rsidRDefault="003949CE" w:rsidP="008263B3">
      <w:pPr>
        <w:widowControl/>
        <w:tabs>
          <w:tab w:val="left" w:pos="1290"/>
        </w:tabs>
        <w:spacing w:before="240" w:after="160" w:line="259" w:lineRule="auto"/>
        <w:rPr>
          <w:b/>
          <w:sz w:val="24"/>
          <w:szCs w:val="24"/>
          <w:lang w:val="en-US"/>
        </w:rPr>
      </w:pPr>
      <w:r w:rsidRPr="00A57BC6">
        <w:rPr>
          <w:b/>
          <w:sz w:val="24"/>
          <w:szCs w:val="24"/>
          <w:lang w:val="en-US"/>
        </w:rPr>
        <w:t>REFERÊNCIA</w:t>
      </w:r>
    </w:p>
    <w:p w14:paraId="13A0382A" w14:textId="77777777" w:rsidR="000952CE" w:rsidRPr="00A57BC6" w:rsidRDefault="000952CE" w:rsidP="00973BE9">
      <w:pPr>
        <w:jc w:val="both"/>
      </w:pPr>
      <w:bookmarkStart w:id="6" w:name="_gjdgxs" w:colFirst="0" w:colLast="0"/>
      <w:bookmarkEnd w:id="6"/>
      <w:r w:rsidRPr="00A57BC6">
        <w:rPr>
          <w:lang w:val="en-US"/>
        </w:rPr>
        <w:t xml:space="preserve">AMERICAN SOCIETY FOR TESTING AND MATERIALS (ASTM). </w:t>
      </w:r>
      <w:r w:rsidRPr="00A57BC6">
        <w:rPr>
          <w:b/>
          <w:bCs/>
          <w:lang w:val="en-US"/>
        </w:rPr>
        <w:t>D1762–84. Standard Test Method for Chemical Analysis of Wood Charcoal</w:t>
      </w:r>
      <w:r w:rsidRPr="00A57BC6">
        <w:rPr>
          <w:lang w:val="en-US"/>
        </w:rPr>
        <w:t xml:space="preserve">. </w:t>
      </w:r>
      <w:r w:rsidRPr="00A57BC6">
        <w:t>Philadelphia: ASTM International, 2013.</w:t>
      </w:r>
    </w:p>
    <w:p w14:paraId="049771DD" w14:textId="77777777" w:rsidR="000952CE" w:rsidRPr="00A57BC6" w:rsidRDefault="000952CE" w:rsidP="00973BE9">
      <w:pPr>
        <w:jc w:val="both"/>
      </w:pPr>
    </w:p>
    <w:p w14:paraId="1FC236AD" w14:textId="52987487" w:rsidR="000952CE" w:rsidRPr="00A57BC6" w:rsidRDefault="000952CE" w:rsidP="00973BE9">
      <w:pPr>
        <w:jc w:val="both"/>
      </w:pPr>
      <w:r w:rsidRPr="00A57BC6">
        <w:t>ASSOCIAÇÃO</w:t>
      </w:r>
      <w:r w:rsidR="00A57BC6" w:rsidRPr="00A57BC6">
        <w:t>S</w:t>
      </w:r>
      <w:r w:rsidRPr="00A57BC6">
        <w:t xml:space="preserve"> BRASILEIRA DE NORMAS TÉCNICAS (ABNT). </w:t>
      </w:r>
      <w:r w:rsidRPr="00A57BC6">
        <w:rPr>
          <w:b/>
          <w:bCs/>
        </w:rPr>
        <w:t xml:space="preserve">MB 1269: </w:t>
      </w:r>
      <w:r w:rsidR="00001CE0" w:rsidRPr="00A57BC6">
        <w:rPr>
          <w:b/>
          <w:bCs/>
        </w:rPr>
        <w:t>M</w:t>
      </w:r>
      <w:r w:rsidRPr="00A57BC6">
        <w:rPr>
          <w:b/>
          <w:bCs/>
        </w:rPr>
        <w:t xml:space="preserve">adeira – </w:t>
      </w:r>
      <w:r w:rsidR="00001CE0" w:rsidRPr="00A57BC6">
        <w:rPr>
          <w:b/>
          <w:bCs/>
        </w:rPr>
        <w:t>D</w:t>
      </w:r>
      <w:r w:rsidRPr="00A57BC6">
        <w:rPr>
          <w:b/>
          <w:bCs/>
        </w:rPr>
        <w:t>eterminação da densidade básica</w:t>
      </w:r>
      <w:r w:rsidRPr="00A57BC6">
        <w:t>. Rio de Janeiro, 2003.</w:t>
      </w:r>
    </w:p>
    <w:p w14:paraId="78B84DE8" w14:textId="77777777" w:rsidR="000952CE" w:rsidRPr="002F12CB" w:rsidRDefault="000952CE" w:rsidP="00973BE9">
      <w:pPr>
        <w:jc w:val="both"/>
      </w:pPr>
    </w:p>
    <w:p w14:paraId="5191ACEC" w14:textId="1B528B7B" w:rsidR="000952CE" w:rsidRPr="002F12CB" w:rsidRDefault="000952CE" w:rsidP="00973BE9">
      <w:pPr>
        <w:jc w:val="both"/>
        <w:rPr>
          <w:lang w:val="en-US"/>
        </w:rPr>
      </w:pPr>
      <w:r w:rsidRPr="002F12CB">
        <w:t>COSTA JUNIOR, S.</w:t>
      </w:r>
      <w:r w:rsidR="00720AD8" w:rsidRPr="002F12CB">
        <w:t xml:space="preserve">; SILVA. </w:t>
      </w:r>
      <w:r w:rsidR="00720AD8" w:rsidRPr="002F12CB">
        <w:rPr>
          <w:lang w:val="pt-BR"/>
        </w:rPr>
        <w:t>A. D.; BEHLING. A.; KOEHLER, S. H; SIMON. A. A.; COSTA, A.</w:t>
      </w:r>
      <w:r w:rsidRPr="002F12CB">
        <w:rPr>
          <w:lang w:val="pt-BR"/>
        </w:rPr>
        <w:t xml:space="preserve"> </w:t>
      </w:r>
      <w:r w:rsidRPr="002F12CB">
        <w:t xml:space="preserve">Propriedades energéticas da biomassa de Acacia mearnsii De Wild. em diferentes idades e locais de cultivo. </w:t>
      </w:r>
      <w:r w:rsidRPr="002F12CB">
        <w:rPr>
          <w:b/>
          <w:bCs/>
          <w:lang w:val="en-US"/>
        </w:rPr>
        <w:t xml:space="preserve">Scientia </w:t>
      </w:r>
      <w:proofErr w:type="spellStart"/>
      <w:r w:rsidRPr="002F12CB">
        <w:rPr>
          <w:b/>
          <w:bCs/>
          <w:lang w:val="en-US"/>
        </w:rPr>
        <w:t>Forestalis</w:t>
      </w:r>
      <w:proofErr w:type="spellEnd"/>
      <w:r w:rsidRPr="002F12CB">
        <w:rPr>
          <w:lang w:val="en-US"/>
        </w:rPr>
        <w:t>, v. 49, n. 131, 2021.</w:t>
      </w:r>
    </w:p>
    <w:p w14:paraId="5CA3CC73" w14:textId="77777777" w:rsidR="000952CE" w:rsidRPr="002F12CB" w:rsidRDefault="000952CE" w:rsidP="00973BE9">
      <w:pPr>
        <w:jc w:val="both"/>
        <w:rPr>
          <w:lang w:val="en-US"/>
        </w:rPr>
      </w:pPr>
    </w:p>
    <w:p w14:paraId="12E73524" w14:textId="77777777" w:rsidR="000952CE" w:rsidRPr="002F12CB" w:rsidRDefault="000952CE" w:rsidP="00973BE9">
      <w:pPr>
        <w:jc w:val="both"/>
      </w:pPr>
      <w:r w:rsidRPr="002F12CB">
        <w:rPr>
          <w:lang w:val="en-US"/>
        </w:rPr>
        <w:t xml:space="preserve">DU, S.; CHEN, W.; LUCAS, J. A. Pretreatment of biomass by torrefaction and carbonization for coal blend used in pulverized coal injection. </w:t>
      </w:r>
      <w:r w:rsidRPr="002F12CB">
        <w:rPr>
          <w:b/>
          <w:bCs/>
        </w:rPr>
        <w:t>Bioresource Technology</w:t>
      </w:r>
      <w:r w:rsidRPr="002F12CB">
        <w:t>, v. 161, p. 333–339, 2014.</w:t>
      </w:r>
    </w:p>
    <w:p w14:paraId="37B539CE" w14:textId="77777777" w:rsidR="00A15393" w:rsidRPr="002F12CB" w:rsidRDefault="00A15393" w:rsidP="00973BE9">
      <w:pPr>
        <w:jc w:val="both"/>
        <w:rPr>
          <w:lang w:val="pt-BR"/>
        </w:rPr>
      </w:pPr>
      <w:r w:rsidRPr="002F12CB">
        <w:rPr>
          <w:lang w:val="pt-BR"/>
        </w:rPr>
        <w:t xml:space="preserve"> </w:t>
      </w:r>
    </w:p>
    <w:p w14:paraId="2BCCF5EE" w14:textId="1DA8718D" w:rsidR="000952CE" w:rsidRPr="002F12CB" w:rsidRDefault="00A15393" w:rsidP="00973BE9">
      <w:pPr>
        <w:jc w:val="both"/>
      </w:pPr>
      <w:r w:rsidRPr="002F12CB">
        <w:rPr>
          <w:lang w:val="pt-BR"/>
        </w:rPr>
        <w:t xml:space="preserve">FORTALEZA, A. P.; NASCIMENTO, J. J. P. F.; </w:t>
      </w:r>
      <w:proofErr w:type="spellStart"/>
      <w:r w:rsidRPr="002F12CB">
        <w:rPr>
          <w:lang w:val="pt-BR"/>
        </w:rPr>
        <w:t>Ceretta</w:t>
      </w:r>
      <w:proofErr w:type="spellEnd"/>
      <w:r w:rsidRPr="002F12CB">
        <w:rPr>
          <w:lang w:val="pt-BR"/>
        </w:rPr>
        <w:t xml:space="preserve">, R. P. S.; Barros, D. S.; Silva, S. S. Biomassa de espécies florestais para produção de carvão vegetal. </w:t>
      </w:r>
      <w:r w:rsidRPr="002F12CB">
        <w:rPr>
          <w:b/>
          <w:bCs/>
          <w:lang w:val="pt-BR"/>
        </w:rPr>
        <w:t>Ciência florestal</w:t>
      </w:r>
      <w:r w:rsidRPr="002F12CB">
        <w:rPr>
          <w:lang w:val="pt-BR"/>
        </w:rPr>
        <w:t>, Santa Maria, v. 29, n. 3, p. 1436-1451, 2019.</w:t>
      </w:r>
    </w:p>
    <w:p w14:paraId="70697EFC" w14:textId="77777777" w:rsidR="00A15393" w:rsidRPr="002F12CB" w:rsidRDefault="00A15393" w:rsidP="00973BE9">
      <w:pPr>
        <w:jc w:val="both"/>
        <w:rPr>
          <w:lang w:val="pt-BR"/>
        </w:rPr>
      </w:pPr>
    </w:p>
    <w:p w14:paraId="2A194742" w14:textId="22D9B96A" w:rsidR="009758B2" w:rsidRPr="00295827" w:rsidRDefault="00A15393" w:rsidP="00973BE9">
      <w:pPr>
        <w:jc w:val="both"/>
        <w:rPr>
          <w:lang w:val="pt-BR"/>
        </w:rPr>
      </w:pPr>
      <w:r w:rsidRPr="002F12CB">
        <w:rPr>
          <w:lang w:val="pt-BR"/>
        </w:rPr>
        <w:t xml:space="preserve">LINS, T. R. S.; BRAZ, R. L.; SOUZA JUNIOR, C. G. C., CORREIA, H. T. V.; SILVA, T. C.; WALTER, L. S. Rendimento e caracterização do carvão vegetal de galhos de Mimosa </w:t>
      </w:r>
      <w:proofErr w:type="spellStart"/>
      <w:r w:rsidRPr="002F12CB">
        <w:rPr>
          <w:lang w:val="pt-BR"/>
        </w:rPr>
        <w:t>caesalpiniifolia</w:t>
      </w:r>
      <w:proofErr w:type="spellEnd"/>
      <w:r w:rsidRPr="002F12CB">
        <w:rPr>
          <w:lang w:val="pt-BR"/>
        </w:rPr>
        <w:t xml:space="preserve"> </w:t>
      </w:r>
      <w:proofErr w:type="spellStart"/>
      <w:r w:rsidRPr="002F12CB">
        <w:rPr>
          <w:lang w:val="pt-BR"/>
        </w:rPr>
        <w:t>Benth</w:t>
      </w:r>
      <w:proofErr w:type="spellEnd"/>
      <w:r w:rsidRPr="002F12CB">
        <w:rPr>
          <w:lang w:val="pt-BR"/>
        </w:rPr>
        <w:t xml:space="preserve">. </w:t>
      </w:r>
      <w:r w:rsidRPr="00295827">
        <w:rPr>
          <w:b/>
          <w:bCs/>
          <w:lang w:val="pt-BR"/>
        </w:rPr>
        <w:t xml:space="preserve">BIOFIX </w:t>
      </w:r>
      <w:proofErr w:type="spellStart"/>
      <w:r w:rsidRPr="00295827">
        <w:rPr>
          <w:b/>
          <w:bCs/>
          <w:lang w:val="pt-BR"/>
        </w:rPr>
        <w:t>Scientific</w:t>
      </w:r>
      <w:proofErr w:type="spellEnd"/>
      <w:r w:rsidRPr="00295827">
        <w:rPr>
          <w:b/>
          <w:bCs/>
          <w:lang w:val="pt-BR"/>
        </w:rPr>
        <w:t xml:space="preserve"> </w:t>
      </w:r>
      <w:proofErr w:type="spellStart"/>
      <w:r w:rsidRPr="00295827">
        <w:rPr>
          <w:b/>
          <w:bCs/>
          <w:lang w:val="pt-BR"/>
        </w:rPr>
        <w:t>Journal</w:t>
      </w:r>
      <w:proofErr w:type="spellEnd"/>
      <w:r w:rsidRPr="00295827">
        <w:rPr>
          <w:b/>
          <w:bCs/>
          <w:lang w:val="pt-BR"/>
        </w:rPr>
        <w:t xml:space="preserve"> </w:t>
      </w:r>
      <w:r w:rsidRPr="00295827">
        <w:rPr>
          <w:lang w:val="pt-BR"/>
        </w:rPr>
        <w:t>v. 5 n. 1, p. 39-43, 2020.</w:t>
      </w:r>
    </w:p>
    <w:p w14:paraId="64439C72" w14:textId="77777777" w:rsidR="00A15393" w:rsidRPr="002F12CB" w:rsidRDefault="00A15393" w:rsidP="00973BE9">
      <w:pPr>
        <w:jc w:val="both"/>
      </w:pPr>
    </w:p>
    <w:p w14:paraId="223B22FE" w14:textId="66AAE22A" w:rsidR="000952CE" w:rsidRPr="002F12CB" w:rsidRDefault="000952CE" w:rsidP="00973BE9">
      <w:pPr>
        <w:jc w:val="both"/>
        <w:rPr>
          <w:lang w:val="en-US"/>
        </w:rPr>
      </w:pPr>
      <w:r w:rsidRPr="002F12CB">
        <w:t xml:space="preserve">LOPES, J. C. C.; OLIVEIRA, R. F.; SCHRÖDER, N. T. Produção de carvão a partir de resíduo orgânico: estudo de viabilidade. </w:t>
      </w:r>
      <w:r w:rsidRPr="002F12CB">
        <w:rPr>
          <w:b/>
          <w:bCs/>
          <w:lang w:val="en-US"/>
        </w:rPr>
        <w:t>Brazilian Journal of Animal and Environmental Research</w:t>
      </w:r>
      <w:r w:rsidRPr="002F12CB">
        <w:rPr>
          <w:lang w:val="en-US"/>
        </w:rPr>
        <w:t>, v. 3, p. 2029–2046, 2023.</w:t>
      </w:r>
    </w:p>
    <w:p w14:paraId="27F6C448" w14:textId="77777777" w:rsidR="005F7411" w:rsidRPr="002F12CB" w:rsidRDefault="005F7411" w:rsidP="00973BE9">
      <w:pPr>
        <w:jc w:val="both"/>
        <w:rPr>
          <w:lang w:val="en-US"/>
        </w:rPr>
      </w:pPr>
    </w:p>
    <w:p w14:paraId="3BCED897" w14:textId="075F7E0B" w:rsidR="005F7411" w:rsidRPr="002F12CB" w:rsidRDefault="005F7411" w:rsidP="00973BE9">
      <w:pPr>
        <w:jc w:val="both"/>
        <w:rPr>
          <w:lang w:val="pt-BR"/>
        </w:rPr>
      </w:pPr>
      <w:r w:rsidRPr="002F12CB">
        <w:rPr>
          <w:lang w:val="en-US"/>
        </w:rPr>
        <w:t xml:space="preserve">NUMAZAWA, C. T. D.; NUMAZAWA, S.; PACCA, S.; M. JOHN, V. Logging residues and CO2 of Brazilian Amazon timber: two case studies of forest harvesting. </w:t>
      </w:r>
      <w:proofErr w:type="spellStart"/>
      <w:r w:rsidRPr="002F12CB">
        <w:rPr>
          <w:lang w:val="pt-BR"/>
        </w:rPr>
        <w:t>Resources</w:t>
      </w:r>
      <w:proofErr w:type="spellEnd"/>
      <w:r w:rsidRPr="002F12CB">
        <w:rPr>
          <w:lang w:val="pt-BR"/>
        </w:rPr>
        <w:t xml:space="preserve">, </w:t>
      </w:r>
      <w:proofErr w:type="spellStart"/>
      <w:r w:rsidRPr="002F12CB">
        <w:rPr>
          <w:b/>
          <w:bCs/>
          <w:lang w:val="pt-BR"/>
        </w:rPr>
        <w:t>Conservation</w:t>
      </w:r>
      <w:proofErr w:type="spellEnd"/>
      <w:r w:rsidRPr="002F12CB">
        <w:rPr>
          <w:b/>
          <w:bCs/>
          <w:lang w:val="pt-BR"/>
        </w:rPr>
        <w:t xml:space="preserve"> &amp; </w:t>
      </w:r>
      <w:proofErr w:type="spellStart"/>
      <w:r w:rsidRPr="002F12CB">
        <w:rPr>
          <w:b/>
          <w:bCs/>
          <w:lang w:val="pt-BR"/>
        </w:rPr>
        <w:t>Recycling</w:t>
      </w:r>
      <w:proofErr w:type="spellEnd"/>
      <w:r w:rsidRPr="002F12CB">
        <w:rPr>
          <w:lang w:val="pt-BR"/>
        </w:rPr>
        <w:t>, v. 122, p. 280-285, 2017</w:t>
      </w:r>
      <w:r w:rsidR="00E03D1C" w:rsidRPr="002F12CB">
        <w:rPr>
          <w:lang w:val="pt-BR"/>
        </w:rPr>
        <w:t>.</w:t>
      </w:r>
    </w:p>
    <w:p w14:paraId="3640F466" w14:textId="77777777" w:rsidR="00E03D1C" w:rsidRPr="00E03D1C" w:rsidRDefault="00E03D1C" w:rsidP="00973BE9">
      <w:pPr>
        <w:jc w:val="both"/>
        <w:rPr>
          <w:lang w:val="pt-BR"/>
        </w:rPr>
      </w:pPr>
    </w:p>
    <w:p w14:paraId="74ECB2A9" w14:textId="3C438C95" w:rsidR="00E03D1C" w:rsidRPr="00E03D1C" w:rsidRDefault="00E03D1C" w:rsidP="00973BE9">
      <w:pPr>
        <w:jc w:val="both"/>
        <w:rPr>
          <w:lang w:val="pt-BR"/>
        </w:rPr>
      </w:pPr>
      <w:r w:rsidRPr="00E03D1C">
        <w:rPr>
          <w:lang w:val="pt-BR"/>
        </w:rPr>
        <w:t>OLIVEIRA, R. S.; SILVA, L. F. F.; ANDRADE, F. W. C.; TRUGILHO, P. F.; PROTASIO, T. P.; GOULART, S. L. Qualidade do carvão vegetal comercializado no Sudeste Pa</w:t>
      </w:r>
      <w:r w:rsidRPr="00E03D1C">
        <w:rPr>
          <w:lang w:val="pt-BR"/>
        </w:rPr>
        <w:softHyphen/>
        <w:t xml:space="preserve">raense para cocção de alimentos. </w:t>
      </w:r>
      <w:r w:rsidRPr="00E03D1C">
        <w:rPr>
          <w:b/>
          <w:bCs/>
          <w:lang w:val="pt-BR"/>
        </w:rPr>
        <w:t>Revista de Ciências Agrárias</w:t>
      </w:r>
      <w:r w:rsidRPr="00E03D1C">
        <w:rPr>
          <w:lang w:val="pt-BR"/>
        </w:rPr>
        <w:t>, v. 62, p. 1-9, 2019</w:t>
      </w:r>
      <w:r w:rsidR="007E53CE">
        <w:rPr>
          <w:lang w:val="pt-BR"/>
        </w:rPr>
        <w:t>.</w:t>
      </w:r>
    </w:p>
    <w:p w14:paraId="1308B2A0" w14:textId="77777777" w:rsidR="000952CE" w:rsidRPr="002F12CB" w:rsidRDefault="000952CE" w:rsidP="00973BE9">
      <w:pPr>
        <w:jc w:val="both"/>
        <w:rPr>
          <w:lang w:val="pt-BR"/>
        </w:rPr>
      </w:pPr>
    </w:p>
    <w:p w14:paraId="13572CA6" w14:textId="26D5DAC2" w:rsidR="000952CE" w:rsidRPr="002F12CB" w:rsidRDefault="000952CE" w:rsidP="00973BE9">
      <w:pPr>
        <w:jc w:val="both"/>
      </w:pPr>
      <w:r w:rsidRPr="002F12CB">
        <w:t>SILVA, L. F. F.</w:t>
      </w:r>
      <w:r w:rsidR="00E1117C" w:rsidRPr="002F12CB">
        <w:t>;</w:t>
      </w:r>
      <w:r w:rsidRPr="002F12CB">
        <w:t xml:space="preserve"> </w:t>
      </w:r>
      <w:r w:rsidR="00E1117C" w:rsidRPr="002F12CB">
        <w:t xml:space="preserve">OLIVEIRA, M .L.; SOUZA, N. G. M.; SILVA, C. H.; BARROS, S. D. L. </w:t>
      </w:r>
      <w:r w:rsidR="00360D36" w:rsidRPr="002F12CB">
        <w:t xml:space="preserve">Propriedades químicas do carvão vegetal de resíduos da indústria moveleira. In: </w:t>
      </w:r>
      <w:r w:rsidR="00360D36" w:rsidRPr="002F12CB">
        <w:rPr>
          <w:b/>
          <w:bCs/>
        </w:rPr>
        <w:t>Anais do Fórum de Anatomistas de Madeira da Amazônia</w:t>
      </w:r>
      <w:r w:rsidR="00360D36" w:rsidRPr="002F12CB">
        <w:t>, Belém, PA, 2017. Campinas: Galoá, 2017.</w:t>
      </w:r>
    </w:p>
    <w:p w14:paraId="6E32073B" w14:textId="77777777" w:rsidR="00360D36" w:rsidRPr="002F12CB" w:rsidRDefault="00360D36" w:rsidP="00973BE9">
      <w:pPr>
        <w:jc w:val="both"/>
      </w:pPr>
    </w:p>
    <w:p w14:paraId="58EC2FBD" w14:textId="1128E5F6" w:rsidR="007E53CE" w:rsidRDefault="001C35B4" w:rsidP="00973BE9">
      <w:pPr>
        <w:pStyle w:val="NormalWeb"/>
        <w:spacing w:before="0" w:beforeAutospacing="0" w:after="0" w:afterAutospacing="0"/>
        <w:jc w:val="both"/>
      </w:pPr>
      <w:bookmarkStart w:id="7" w:name="_Hlk212793727"/>
      <w:r w:rsidRPr="002F12CB">
        <w:rPr>
          <w:sz w:val="22"/>
          <w:szCs w:val="22"/>
        </w:rPr>
        <w:t xml:space="preserve">SILVA, M. G. DA; NUMAZAWA, S.; ARAUJO, M. M.; NAGAISHI, T. Y. R.; GALVÃO, G. R. </w:t>
      </w:r>
      <w:r w:rsidRPr="002F12CB">
        <w:rPr>
          <w:rStyle w:val="Forte"/>
          <w:sz w:val="22"/>
          <w:szCs w:val="22"/>
        </w:rPr>
        <w:t>Carvão de resíduos de indústria madeireira de três espécies florestais exploradas no município de Paragominas, PA.</w:t>
      </w:r>
      <w:r w:rsidRPr="002F12CB">
        <w:rPr>
          <w:sz w:val="22"/>
          <w:szCs w:val="22"/>
        </w:rPr>
        <w:t xml:space="preserve"> </w:t>
      </w:r>
      <w:r w:rsidRPr="002F12CB">
        <w:rPr>
          <w:rStyle w:val="nfase"/>
          <w:sz w:val="22"/>
          <w:szCs w:val="22"/>
        </w:rPr>
        <w:t>Acta Amazonica,</w:t>
      </w:r>
      <w:r w:rsidRPr="002F12CB">
        <w:rPr>
          <w:sz w:val="22"/>
          <w:szCs w:val="22"/>
        </w:rPr>
        <w:t xml:space="preserve"> 37(1), 61–70. 2007</w:t>
      </w:r>
      <w:r w:rsidRPr="002F12CB">
        <w:t>.</w:t>
      </w:r>
      <w:bookmarkEnd w:id="7"/>
    </w:p>
    <w:p w14:paraId="0AC8E205" w14:textId="77777777" w:rsidR="007E53CE" w:rsidRDefault="007E53CE" w:rsidP="00973BE9">
      <w:pPr>
        <w:pStyle w:val="NormalWeb"/>
        <w:jc w:val="both"/>
      </w:pPr>
      <w:r>
        <w:lastRenderedPageBreak/>
        <w:t>S</w:t>
      </w:r>
      <w:r w:rsidRPr="00A42812">
        <w:t>ILVA, L. F. F.; CASTRO, A. R. S.; OLIVEIRA, R. S.; SILVA, S. S.; PAMPLONA, V.</w:t>
      </w:r>
      <w:r w:rsidRPr="00A3543B">
        <w:t xml:space="preserve"> </w:t>
      </w:r>
      <w:r w:rsidRPr="00A42812">
        <w:t>M. S.; BARROS, D. S.; NOBRE, J. R. C.; NUMAZAWA, S. Sele</w:t>
      </w:r>
      <w:r w:rsidRPr="00A42812">
        <w:rPr>
          <w:rFonts w:hint="eastAsia"/>
        </w:rPr>
        <w:t>çã</w:t>
      </w:r>
      <w:r w:rsidRPr="00A42812">
        <w:t>o de esp</w:t>
      </w:r>
      <w:r w:rsidRPr="00A42812">
        <w:rPr>
          <w:rFonts w:hint="eastAsia"/>
        </w:rPr>
        <w:t>é</w:t>
      </w:r>
      <w:r w:rsidRPr="00A42812">
        <w:t>cie,</w:t>
      </w:r>
      <w:r w:rsidRPr="00A3543B">
        <w:t xml:space="preserve"> </w:t>
      </w:r>
      <w:r w:rsidRPr="00A42812">
        <w:t>temperatura e tempo de carboniza</w:t>
      </w:r>
      <w:r w:rsidRPr="00A42812">
        <w:rPr>
          <w:rFonts w:hint="eastAsia"/>
        </w:rPr>
        <w:t>çã</w:t>
      </w:r>
      <w:r w:rsidRPr="00A42812">
        <w:t>o na produ</w:t>
      </w:r>
      <w:r w:rsidRPr="00A42812">
        <w:rPr>
          <w:rFonts w:hint="eastAsia"/>
        </w:rPr>
        <w:t>çã</w:t>
      </w:r>
      <w:r w:rsidRPr="00A42812">
        <w:t>o de carv</w:t>
      </w:r>
      <w:r w:rsidRPr="00A42812">
        <w:rPr>
          <w:rFonts w:hint="eastAsia"/>
        </w:rPr>
        <w:t>ã</w:t>
      </w:r>
      <w:r w:rsidRPr="00A42812">
        <w:t>o vegetal com res</w:t>
      </w:r>
      <w:r w:rsidRPr="00A42812">
        <w:rPr>
          <w:rFonts w:hint="eastAsia"/>
        </w:rPr>
        <w:t>í</w:t>
      </w:r>
      <w:r w:rsidRPr="00A42812">
        <w:t>duos</w:t>
      </w:r>
      <w:r w:rsidRPr="00A3543B">
        <w:t xml:space="preserve"> </w:t>
      </w:r>
      <w:r w:rsidRPr="00A3543B">
        <w:rPr>
          <w:lang w:val="pt-PT"/>
        </w:rPr>
        <w:t>madeireiros da Amaz</w:t>
      </w:r>
      <w:r w:rsidRPr="00A3543B">
        <w:rPr>
          <w:rFonts w:hint="eastAsia"/>
          <w:lang w:val="pt-PT"/>
        </w:rPr>
        <w:t>ô</w:t>
      </w:r>
      <w:r w:rsidRPr="00A3543B">
        <w:rPr>
          <w:lang w:val="pt-PT"/>
        </w:rPr>
        <w:t xml:space="preserve">nia. </w:t>
      </w:r>
      <w:r w:rsidRPr="00A3543B">
        <w:rPr>
          <w:b/>
          <w:bCs/>
          <w:lang w:val="pt-PT"/>
        </w:rPr>
        <w:t xml:space="preserve">Pesquisa Florestal Brasileira. </w:t>
      </w:r>
      <w:r w:rsidRPr="00A3543B">
        <w:rPr>
          <w:lang w:val="pt-PT"/>
        </w:rPr>
        <w:t>2020.</w:t>
      </w:r>
    </w:p>
    <w:p w14:paraId="79C88101" w14:textId="2026C7BA" w:rsidR="001C35B4" w:rsidRPr="007E53CE" w:rsidRDefault="0058677C" w:rsidP="00973BE9">
      <w:pPr>
        <w:pStyle w:val="NormalWeb"/>
        <w:jc w:val="both"/>
      </w:pPr>
      <w:r w:rsidRPr="002F12CB">
        <w:rPr>
          <w:sz w:val="22"/>
          <w:szCs w:val="22"/>
          <w:lang w:val="pt-PT"/>
        </w:rPr>
        <w:t>SOARES, V. C.; BIANCHI, M. L.; TRUGILHO, P. F.; JULIANA H</w:t>
      </w:r>
      <w:r w:rsidRPr="002F12CB">
        <w:rPr>
          <w:rFonts w:hint="eastAsia"/>
          <w:sz w:val="22"/>
          <w:szCs w:val="22"/>
          <w:lang w:val="pt-PT"/>
        </w:rPr>
        <w:t>Ö</w:t>
      </w:r>
      <w:r w:rsidRPr="002F12CB">
        <w:rPr>
          <w:sz w:val="22"/>
          <w:szCs w:val="22"/>
          <w:lang w:val="pt-PT"/>
        </w:rPr>
        <w:t xml:space="preserve">FLER, J.; PEREIRA. </w:t>
      </w:r>
      <w:r w:rsidRPr="002F12CB">
        <w:rPr>
          <w:sz w:val="22"/>
          <w:szCs w:val="22"/>
        </w:rPr>
        <w:t>A. J. An</w:t>
      </w:r>
      <w:r w:rsidRPr="002F12CB">
        <w:rPr>
          <w:rFonts w:hint="eastAsia"/>
          <w:sz w:val="22"/>
          <w:szCs w:val="22"/>
        </w:rPr>
        <w:t>á</w:t>
      </w:r>
      <w:r w:rsidRPr="002F12CB">
        <w:rPr>
          <w:sz w:val="22"/>
          <w:szCs w:val="22"/>
        </w:rPr>
        <w:t>lise das propriedades da madeira e do carv</w:t>
      </w:r>
      <w:r w:rsidRPr="002F12CB">
        <w:rPr>
          <w:rFonts w:hint="eastAsia"/>
          <w:sz w:val="22"/>
          <w:szCs w:val="22"/>
        </w:rPr>
        <w:t>ã</w:t>
      </w:r>
      <w:r w:rsidRPr="002F12CB">
        <w:rPr>
          <w:sz w:val="22"/>
          <w:szCs w:val="22"/>
        </w:rPr>
        <w:t>o vegetal de h</w:t>
      </w:r>
      <w:r w:rsidRPr="002F12CB">
        <w:rPr>
          <w:rFonts w:hint="eastAsia"/>
          <w:sz w:val="22"/>
          <w:szCs w:val="22"/>
        </w:rPr>
        <w:t>í</w:t>
      </w:r>
      <w:r w:rsidRPr="002F12CB">
        <w:rPr>
          <w:sz w:val="22"/>
          <w:szCs w:val="22"/>
        </w:rPr>
        <w:t xml:space="preserve">bridos de eucalipto </w:t>
      </w:r>
      <w:r w:rsidRPr="002F12CB">
        <w:rPr>
          <w:sz w:val="22"/>
          <w:szCs w:val="22"/>
          <w:lang w:val="pt-PT"/>
        </w:rPr>
        <w:t>em tr</w:t>
      </w:r>
      <w:r w:rsidRPr="002F12CB">
        <w:rPr>
          <w:rFonts w:hint="eastAsia"/>
          <w:sz w:val="22"/>
          <w:szCs w:val="22"/>
          <w:lang w:val="pt-PT"/>
        </w:rPr>
        <w:t>ê</w:t>
      </w:r>
      <w:r w:rsidRPr="002F12CB">
        <w:rPr>
          <w:sz w:val="22"/>
          <w:szCs w:val="22"/>
          <w:lang w:val="pt-PT"/>
        </w:rPr>
        <w:t xml:space="preserve">s idades. </w:t>
      </w:r>
      <w:r w:rsidRPr="002F12CB">
        <w:rPr>
          <w:b/>
          <w:bCs/>
          <w:sz w:val="22"/>
          <w:szCs w:val="22"/>
          <w:lang w:val="pt-PT"/>
        </w:rPr>
        <w:t>CERNE</w:t>
      </w:r>
      <w:r w:rsidRPr="002F12CB">
        <w:rPr>
          <w:sz w:val="22"/>
          <w:szCs w:val="22"/>
          <w:lang w:val="pt-PT"/>
        </w:rPr>
        <w:t>, v. 21 n. 2, p. 191-197, 2015.</w:t>
      </w:r>
    </w:p>
    <w:p w14:paraId="4634EF10" w14:textId="4B62AD34" w:rsidR="001C35B4" w:rsidRPr="002F12CB" w:rsidRDefault="001C35B4" w:rsidP="00973BE9">
      <w:pPr>
        <w:jc w:val="both"/>
        <w:rPr>
          <w:lang w:val="en-US"/>
        </w:rPr>
      </w:pPr>
      <w:r w:rsidRPr="002F12CB">
        <w:rPr>
          <w:lang w:val="pt-BR"/>
        </w:rPr>
        <w:t xml:space="preserve">TELEKEN, J. G.; OLIVEIRA, A. F.; PARISOTTO, E. I. B.; SILVA, L. F. F. Produção de carvão vegetal de uso siderúrgico a partir de resíduos da exploração florestal. </w:t>
      </w:r>
      <w:r w:rsidRPr="002F12CB">
        <w:rPr>
          <w:b/>
          <w:bCs/>
          <w:lang w:val="en-US"/>
        </w:rPr>
        <w:t>Editora cientifica</w:t>
      </w:r>
      <w:r w:rsidR="003078E5" w:rsidRPr="002F12CB">
        <w:rPr>
          <w:lang w:val="en-US"/>
        </w:rPr>
        <w:t>,</w:t>
      </w:r>
      <w:r w:rsidRPr="002F12CB">
        <w:rPr>
          <w:lang w:val="en-US"/>
        </w:rPr>
        <w:t xml:space="preserve"> p. 154-172</w:t>
      </w:r>
      <w:r w:rsidR="003078E5" w:rsidRPr="002F12CB">
        <w:rPr>
          <w:lang w:val="en-US"/>
        </w:rPr>
        <w:t>, 2022.</w:t>
      </w:r>
    </w:p>
    <w:p w14:paraId="4317EE46" w14:textId="77777777" w:rsidR="003439FA" w:rsidRPr="002F12CB" w:rsidRDefault="003439FA" w:rsidP="00973BE9">
      <w:pPr>
        <w:jc w:val="both"/>
        <w:rPr>
          <w:lang w:val="en-US"/>
        </w:rPr>
      </w:pPr>
    </w:p>
    <w:p w14:paraId="51DF3A0D" w14:textId="32599BDA" w:rsidR="003439FA" w:rsidRPr="002F12CB" w:rsidRDefault="003439FA" w:rsidP="00973BE9">
      <w:pPr>
        <w:jc w:val="both"/>
        <w:rPr>
          <w:lang w:val="pt-BR"/>
        </w:rPr>
      </w:pPr>
      <w:r w:rsidRPr="002F12CB">
        <w:rPr>
          <w:lang w:val="en-US"/>
        </w:rPr>
        <w:t xml:space="preserve">Wang, K., Jiang, J., Liang, X., Wu, H., Xu, J., 2018. Direct conversion of cellulose to levulinic acid over multifunctional sulfonated humins in sulfolane-water solution. </w:t>
      </w:r>
      <w:r w:rsidRPr="002F12CB">
        <w:rPr>
          <w:b/>
          <w:bCs/>
          <w:lang w:val="pt-BR"/>
        </w:rPr>
        <w:t xml:space="preserve">ACS </w:t>
      </w:r>
      <w:proofErr w:type="spellStart"/>
      <w:r w:rsidRPr="002F12CB">
        <w:rPr>
          <w:b/>
          <w:bCs/>
          <w:lang w:val="pt-BR"/>
        </w:rPr>
        <w:t>Sustainable</w:t>
      </w:r>
      <w:proofErr w:type="spellEnd"/>
      <w:r w:rsidRPr="002F12CB">
        <w:rPr>
          <w:b/>
          <w:bCs/>
          <w:lang w:val="pt-BR"/>
        </w:rPr>
        <w:t xml:space="preserve"> </w:t>
      </w:r>
      <w:proofErr w:type="spellStart"/>
      <w:r w:rsidRPr="002F12CB">
        <w:rPr>
          <w:b/>
          <w:bCs/>
          <w:lang w:val="pt-BR"/>
        </w:rPr>
        <w:t>Chem</w:t>
      </w:r>
      <w:proofErr w:type="spellEnd"/>
      <w:r w:rsidRPr="002F12CB">
        <w:rPr>
          <w:lang w:val="pt-BR"/>
        </w:rPr>
        <w:t xml:space="preserve">. </w:t>
      </w:r>
      <w:proofErr w:type="spellStart"/>
      <w:r w:rsidRPr="002F12CB">
        <w:rPr>
          <w:b/>
          <w:bCs/>
          <w:lang w:val="pt-BR"/>
        </w:rPr>
        <w:t>Eng</w:t>
      </w:r>
      <w:proofErr w:type="spellEnd"/>
      <w:r w:rsidRPr="002F12CB">
        <w:rPr>
          <w:b/>
          <w:bCs/>
          <w:lang w:val="pt-BR"/>
        </w:rPr>
        <w:t xml:space="preserve">, </w:t>
      </w:r>
      <w:r w:rsidRPr="002F12CB">
        <w:rPr>
          <w:lang w:val="pt-BR"/>
        </w:rPr>
        <w:t>v. 6, p. 15092–15099, 2018.</w:t>
      </w:r>
    </w:p>
    <w:sectPr w:rsidR="003439FA" w:rsidRPr="002F12CB" w:rsidSect="005A1575">
      <w:headerReference w:type="default" r:id="rId8"/>
      <w:footerReference w:type="default" r:id="rId9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33C86" w14:textId="77777777" w:rsidR="003318C3" w:rsidRDefault="003318C3" w:rsidP="005A1575">
      <w:r>
        <w:separator/>
      </w:r>
    </w:p>
  </w:endnote>
  <w:endnote w:type="continuationSeparator" w:id="0">
    <w:p w14:paraId="3BF87663" w14:textId="77777777" w:rsidR="003318C3" w:rsidRDefault="003318C3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7433D" w14:textId="77777777" w:rsidR="003318C3" w:rsidRDefault="003318C3" w:rsidP="005A1575">
      <w:r>
        <w:separator/>
      </w:r>
    </w:p>
  </w:footnote>
  <w:footnote w:type="continuationSeparator" w:id="0">
    <w:p w14:paraId="37A8F4E3" w14:textId="77777777" w:rsidR="003318C3" w:rsidRDefault="003318C3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37169E7"/>
    <w:multiLevelType w:val="multilevel"/>
    <w:tmpl w:val="DCAE9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EEB773C"/>
    <w:multiLevelType w:val="multilevel"/>
    <w:tmpl w:val="2F16C8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B1B18D5"/>
    <w:multiLevelType w:val="multilevel"/>
    <w:tmpl w:val="C10694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FD801B7"/>
    <w:multiLevelType w:val="multilevel"/>
    <w:tmpl w:val="CC72D5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num w:numId="1" w16cid:durableId="1456408314">
    <w:abstractNumId w:val="0"/>
  </w:num>
  <w:num w:numId="2" w16cid:durableId="1397166299">
    <w:abstractNumId w:val="3"/>
  </w:num>
  <w:num w:numId="3" w16cid:durableId="992411798">
    <w:abstractNumId w:val="2"/>
  </w:num>
  <w:num w:numId="4" w16cid:durableId="411857028">
    <w:abstractNumId w:val="1"/>
  </w:num>
  <w:num w:numId="5" w16cid:durableId="664629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01CE0"/>
    <w:rsid w:val="000067F9"/>
    <w:rsid w:val="00007C99"/>
    <w:rsid w:val="0002646A"/>
    <w:rsid w:val="00042F9F"/>
    <w:rsid w:val="000431AA"/>
    <w:rsid w:val="000436E8"/>
    <w:rsid w:val="00050A98"/>
    <w:rsid w:val="00063281"/>
    <w:rsid w:val="000731B4"/>
    <w:rsid w:val="000873A4"/>
    <w:rsid w:val="00091D3F"/>
    <w:rsid w:val="000952CE"/>
    <w:rsid w:val="000A01E3"/>
    <w:rsid w:val="000A037E"/>
    <w:rsid w:val="000A1B4B"/>
    <w:rsid w:val="000B1038"/>
    <w:rsid w:val="000C02FD"/>
    <w:rsid w:val="000C3DF1"/>
    <w:rsid w:val="000E4F16"/>
    <w:rsid w:val="000E6288"/>
    <w:rsid w:val="00100FA3"/>
    <w:rsid w:val="00101FB4"/>
    <w:rsid w:val="00111713"/>
    <w:rsid w:val="00116BFB"/>
    <w:rsid w:val="00132BA3"/>
    <w:rsid w:val="00155A33"/>
    <w:rsid w:val="00156996"/>
    <w:rsid w:val="001612B9"/>
    <w:rsid w:val="00161444"/>
    <w:rsid w:val="00177716"/>
    <w:rsid w:val="00177FDF"/>
    <w:rsid w:val="001807AC"/>
    <w:rsid w:val="00182AFE"/>
    <w:rsid w:val="00182FD3"/>
    <w:rsid w:val="001A4654"/>
    <w:rsid w:val="001A7CE7"/>
    <w:rsid w:val="001B07BD"/>
    <w:rsid w:val="001B39E7"/>
    <w:rsid w:val="001C35B4"/>
    <w:rsid w:val="001D3891"/>
    <w:rsid w:val="001D4FA5"/>
    <w:rsid w:val="001D6852"/>
    <w:rsid w:val="001F5D9B"/>
    <w:rsid w:val="001F70DD"/>
    <w:rsid w:val="00206AF7"/>
    <w:rsid w:val="00256A01"/>
    <w:rsid w:val="00264704"/>
    <w:rsid w:val="00266050"/>
    <w:rsid w:val="002730EF"/>
    <w:rsid w:val="002849D5"/>
    <w:rsid w:val="00284F2C"/>
    <w:rsid w:val="00295827"/>
    <w:rsid w:val="002D234E"/>
    <w:rsid w:val="002E0DC6"/>
    <w:rsid w:val="002E172B"/>
    <w:rsid w:val="002E6634"/>
    <w:rsid w:val="002F040D"/>
    <w:rsid w:val="002F0A08"/>
    <w:rsid w:val="002F12CB"/>
    <w:rsid w:val="002F3682"/>
    <w:rsid w:val="002F4CBF"/>
    <w:rsid w:val="002F639C"/>
    <w:rsid w:val="003078E5"/>
    <w:rsid w:val="00312BE6"/>
    <w:rsid w:val="0031571D"/>
    <w:rsid w:val="00327800"/>
    <w:rsid w:val="003309DD"/>
    <w:rsid w:val="003318C3"/>
    <w:rsid w:val="00336EB5"/>
    <w:rsid w:val="00340B04"/>
    <w:rsid w:val="003439FA"/>
    <w:rsid w:val="003461A2"/>
    <w:rsid w:val="00346944"/>
    <w:rsid w:val="003517ED"/>
    <w:rsid w:val="00352DED"/>
    <w:rsid w:val="003572F4"/>
    <w:rsid w:val="00360D36"/>
    <w:rsid w:val="00384288"/>
    <w:rsid w:val="00391B4E"/>
    <w:rsid w:val="003949CE"/>
    <w:rsid w:val="003B3385"/>
    <w:rsid w:val="003B4AD5"/>
    <w:rsid w:val="003B4DF9"/>
    <w:rsid w:val="003C4081"/>
    <w:rsid w:val="003E5B7F"/>
    <w:rsid w:val="004116C3"/>
    <w:rsid w:val="004166F3"/>
    <w:rsid w:val="00420849"/>
    <w:rsid w:val="0043386F"/>
    <w:rsid w:val="00433E35"/>
    <w:rsid w:val="00436B9D"/>
    <w:rsid w:val="00440665"/>
    <w:rsid w:val="004437C8"/>
    <w:rsid w:val="0044704A"/>
    <w:rsid w:val="00472387"/>
    <w:rsid w:val="00477D92"/>
    <w:rsid w:val="00490EBD"/>
    <w:rsid w:val="004A36C1"/>
    <w:rsid w:val="004A4A7D"/>
    <w:rsid w:val="004A60AB"/>
    <w:rsid w:val="004A76C4"/>
    <w:rsid w:val="004B3806"/>
    <w:rsid w:val="004B5010"/>
    <w:rsid w:val="004D0595"/>
    <w:rsid w:val="004E2994"/>
    <w:rsid w:val="004E409D"/>
    <w:rsid w:val="004E4A3E"/>
    <w:rsid w:val="004F01ED"/>
    <w:rsid w:val="004F31F5"/>
    <w:rsid w:val="00511592"/>
    <w:rsid w:val="00522277"/>
    <w:rsid w:val="00534166"/>
    <w:rsid w:val="00537E29"/>
    <w:rsid w:val="00557147"/>
    <w:rsid w:val="00562D4C"/>
    <w:rsid w:val="00565A40"/>
    <w:rsid w:val="00570195"/>
    <w:rsid w:val="0057790D"/>
    <w:rsid w:val="0058677C"/>
    <w:rsid w:val="005A1575"/>
    <w:rsid w:val="005F6359"/>
    <w:rsid w:val="005F7411"/>
    <w:rsid w:val="00612FE1"/>
    <w:rsid w:val="00613544"/>
    <w:rsid w:val="0062596F"/>
    <w:rsid w:val="006274FE"/>
    <w:rsid w:val="00630F8C"/>
    <w:rsid w:val="00635DFD"/>
    <w:rsid w:val="00643058"/>
    <w:rsid w:val="00645BA4"/>
    <w:rsid w:val="00650C20"/>
    <w:rsid w:val="00670D1E"/>
    <w:rsid w:val="00671E8D"/>
    <w:rsid w:val="00686112"/>
    <w:rsid w:val="00694BC4"/>
    <w:rsid w:val="006A238F"/>
    <w:rsid w:val="006A2B4A"/>
    <w:rsid w:val="006A760C"/>
    <w:rsid w:val="006C0A88"/>
    <w:rsid w:val="006E43C8"/>
    <w:rsid w:val="006F1C4B"/>
    <w:rsid w:val="007016E2"/>
    <w:rsid w:val="00703516"/>
    <w:rsid w:val="00704468"/>
    <w:rsid w:val="00716D4B"/>
    <w:rsid w:val="00720AD8"/>
    <w:rsid w:val="00721351"/>
    <w:rsid w:val="00724584"/>
    <w:rsid w:val="0074294F"/>
    <w:rsid w:val="00750EE3"/>
    <w:rsid w:val="00764AD2"/>
    <w:rsid w:val="007701A8"/>
    <w:rsid w:val="00794519"/>
    <w:rsid w:val="007A3840"/>
    <w:rsid w:val="007B00E2"/>
    <w:rsid w:val="007D3272"/>
    <w:rsid w:val="007E0027"/>
    <w:rsid w:val="007E53CE"/>
    <w:rsid w:val="007E7612"/>
    <w:rsid w:val="007F4230"/>
    <w:rsid w:val="00806234"/>
    <w:rsid w:val="0081042F"/>
    <w:rsid w:val="00811AF9"/>
    <w:rsid w:val="0081514D"/>
    <w:rsid w:val="00815999"/>
    <w:rsid w:val="008263B3"/>
    <w:rsid w:val="008338B5"/>
    <w:rsid w:val="00833F70"/>
    <w:rsid w:val="00836259"/>
    <w:rsid w:val="00841888"/>
    <w:rsid w:val="00845F6E"/>
    <w:rsid w:val="00850EF7"/>
    <w:rsid w:val="0088174B"/>
    <w:rsid w:val="00885BB5"/>
    <w:rsid w:val="0089101A"/>
    <w:rsid w:val="00894916"/>
    <w:rsid w:val="008B1F8F"/>
    <w:rsid w:val="008C0826"/>
    <w:rsid w:val="008C2DF1"/>
    <w:rsid w:val="008C6043"/>
    <w:rsid w:val="008D59B5"/>
    <w:rsid w:val="00914430"/>
    <w:rsid w:val="00921A78"/>
    <w:rsid w:val="0094147C"/>
    <w:rsid w:val="009477C6"/>
    <w:rsid w:val="009516AD"/>
    <w:rsid w:val="00952C68"/>
    <w:rsid w:val="00952E9D"/>
    <w:rsid w:val="009613E3"/>
    <w:rsid w:val="00962C69"/>
    <w:rsid w:val="009657E8"/>
    <w:rsid w:val="009658B6"/>
    <w:rsid w:val="009716BC"/>
    <w:rsid w:val="00973BE9"/>
    <w:rsid w:val="00975340"/>
    <w:rsid w:val="009756C7"/>
    <w:rsid w:val="009758B2"/>
    <w:rsid w:val="0097674F"/>
    <w:rsid w:val="00982EB6"/>
    <w:rsid w:val="00982F8E"/>
    <w:rsid w:val="00985AD0"/>
    <w:rsid w:val="00987D17"/>
    <w:rsid w:val="0099212C"/>
    <w:rsid w:val="009A602F"/>
    <w:rsid w:val="009B7D71"/>
    <w:rsid w:val="009C0534"/>
    <w:rsid w:val="009C1ECE"/>
    <w:rsid w:val="009C3397"/>
    <w:rsid w:val="009C44F5"/>
    <w:rsid w:val="009D014C"/>
    <w:rsid w:val="009D74F0"/>
    <w:rsid w:val="009E4B9B"/>
    <w:rsid w:val="009F0BA4"/>
    <w:rsid w:val="00A00270"/>
    <w:rsid w:val="00A06B23"/>
    <w:rsid w:val="00A15393"/>
    <w:rsid w:val="00A165F1"/>
    <w:rsid w:val="00A30378"/>
    <w:rsid w:val="00A34394"/>
    <w:rsid w:val="00A3543B"/>
    <w:rsid w:val="00A42812"/>
    <w:rsid w:val="00A57BC6"/>
    <w:rsid w:val="00A61FA7"/>
    <w:rsid w:val="00A66CB7"/>
    <w:rsid w:val="00A77D47"/>
    <w:rsid w:val="00A8386B"/>
    <w:rsid w:val="00AA1F16"/>
    <w:rsid w:val="00AA499F"/>
    <w:rsid w:val="00AE52C6"/>
    <w:rsid w:val="00AE7743"/>
    <w:rsid w:val="00AF16CA"/>
    <w:rsid w:val="00B077A2"/>
    <w:rsid w:val="00B10AC9"/>
    <w:rsid w:val="00B1639B"/>
    <w:rsid w:val="00B309BD"/>
    <w:rsid w:val="00B51A90"/>
    <w:rsid w:val="00B9226B"/>
    <w:rsid w:val="00BB6A4F"/>
    <w:rsid w:val="00BC7280"/>
    <w:rsid w:val="00BE5AE7"/>
    <w:rsid w:val="00BF12DB"/>
    <w:rsid w:val="00BF2BA6"/>
    <w:rsid w:val="00C01152"/>
    <w:rsid w:val="00C1541B"/>
    <w:rsid w:val="00C255AE"/>
    <w:rsid w:val="00C338D4"/>
    <w:rsid w:val="00C477F6"/>
    <w:rsid w:val="00C52E4A"/>
    <w:rsid w:val="00C53487"/>
    <w:rsid w:val="00C53DA6"/>
    <w:rsid w:val="00C55ADC"/>
    <w:rsid w:val="00C6633A"/>
    <w:rsid w:val="00C722CE"/>
    <w:rsid w:val="00C97468"/>
    <w:rsid w:val="00CA4E78"/>
    <w:rsid w:val="00CB57DB"/>
    <w:rsid w:val="00CC125A"/>
    <w:rsid w:val="00CC211A"/>
    <w:rsid w:val="00CC6E0D"/>
    <w:rsid w:val="00CC79FD"/>
    <w:rsid w:val="00CE2B1C"/>
    <w:rsid w:val="00CE4B8C"/>
    <w:rsid w:val="00CF3ED6"/>
    <w:rsid w:val="00D15F8F"/>
    <w:rsid w:val="00D3393F"/>
    <w:rsid w:val="00D40D70"/>
    <w:rsid w:val="00D478E7"/>
    <w:rsid w:val="00D53A74"/>
    <w:rsid w:val="00D542A4"/>
    <w:rsid w:val="00D5659B"/>
    <w:rsid w:val="00D61B11"/>
    <w:rsid w:val="00D62371"/>
    <w:rsid w:val="00D67D6C"/>
    <w:rsid w:val="00D7339E"/>
    <w:rsid w:val="00D851FF"/>
    <w:rsid w:val="00D858EA"/>
    <w:rsid w:val="00DA395D"/>
    <w:rsid w:val="00DA465B"/>
    <w:rsid w:val="00DA6297"/>
    <w:rsid w:val="00DB5854"/>
    <w:rsid w:val="00DC5AEE"/>
    <w:rsid w:val="00DD720D"/>
    <w:rsid w:val="00DE04D3"/>
    <w:rsid w:val="00DF2BB3"/>
    <w:rsid w:val="00E03D1C"/>
    <w:rsid w:val="00E1117C"/>
    <w:rsid w:val="00E13C92"/>
    <w:rsid w:val="00E2530F"/>
    <w:rsid w:val="00E265F2"/>
    <w:rsid w:val="00E356E3"/>
    <w:rsid w:val="00E36241"/>
    <w:rsid w:val="00E43405"/>
    <w:rsid w:val="00E6213D"/>
    <w:rsid w:val="00E64B9B"/>
    <w:rsid w:val="00E6666D"/>
    <w:rsid w:val="00E667B4"/>
    <w:rsid w:val="00E70DA4"/>
    <w:rsid w:val="00E7136E"/>
    <w:rsid w:val="00E71679"/>
    <w:rsid w:val="00E807DA"/>
    <w:rsid w:val="00E86440"/>
    <w:rsid w:val="00EC11C0"/>
    <w:rsid w:val="00EC54C9"/>
    <w:rsid w:val="00ED0FEF"/>
    <w:rsid w:val="00EF28EC"/>
    <w:rsid w:val="00EF3F1C"/>
    <w:rsid w:val="00EF4F6D"/>
    <w:rsid w:val="00F01BB4"/>
    <w:rsid w:val="00F03105"/>
    <w:rsid w:val="00F03A28"/>
    <w:rsid w:val="00F13ACE"/>
    <w:rsid w:val="00F14D81"/>
    <w:rsid w:val="00F17B68"/>
    <w:rsid w:val="00F302AF"/>
    <w:rsid w:val="00F46632"/>
    <w:rsid w:val="00F46D4B"/>
    <w:rsid w:val="00F47BCA"/>
    <w:rsid w:val="00F55440"/>
    <w:rsid w:val="00F62C35"/>
    <w:rsid w:val="00F642EB"/>
    <w:rsid w:val="00F67F79"/>
    <w:rsid w:val="00F77ADD"/>
    <w:rsid w:val="00F865B8"/>
    <w:rsid w:val="00F8713F"/>
    <w:rsid w:val="00F948A7"/>
    <w:rsid w:val="00F9617E"/>
    <w:rsid w:val="00FA577D"/>
    <w:rsid w:val="00FC1CCE"/>
    <w:rsid w:val="00FC5888"/>
    <w:rsid w:val="00FC7253"/>
    <w:rsid w:val="00FE028E"/>
    <w:rsid w:val="00FE0C08"/>
    <w:rsid w:val="00FE157B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  <w15:docId w15:val="{571DAAB9-D527-45CC-AB19-FC74DE32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F2BB3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AA499F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AA499F"/>
    <w:rPr>
      <w:rFonts w:ascii="Arial-BoldMT" w:hAnsi="Arial-BoldMT" w:hint="default"/>
      <w:b/>
      <w:bCs/>
      <w:i w:val="0"/>
      <w:iCs w:val="0"/>
      <w:color w:val="000000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F03A2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3A28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116BF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E66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C35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C35B4"/>
    <w:rPr>
      <w:b/>
      <w:bCs/>
    </w:rPr>
  </w:style>
  <w:style w:type="character" w:styleId="nfase">
    <w:name w:val="Emphasis"/>
    <w:basedOn w:val="Fontepargpadro"/>
    <w:uiPriority w:val="20"/>
    <w:qFormat/>
    <w:rsid w:val="001C35B4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614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6144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61444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14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1444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2953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Sueo</dc:creator>
  <cp:lastModifiedBy>suellem gomes pinto</cp:lastModifiedBy>
  <cp:revision>2</cp:revision>
  <dcterms:created xsi:type="dcterms:W3CDTF">2025-12-02T21:52:00Z</dcterms:created>
  <dcterms:modified xsi:type="dcterms:W3CDTF">2025-12-02T21:52:00Z</dcterms:modified>
</cp:coreProperties>
</file>