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72F8357C" w14:textId="77777777" w:rsidR="00D83875" w:rsidRPr="0004507B" w:rsidRDefault="00D83875" w:rsidP="00F22489">
      <w:pPr>
        <w:spacing w:after="100" w:afterAutospacing="1"/>
        <w:jc w:val="center"/>
        <w:rPr>
          <w:b/>
          <w:sz w:val="24"/>
          <w:szCs w:val="24"/>
        </w:rPr>
      </w:pPr>
      <w:r w:rsidRPr="0004507B">
        <w:rPr>
          <w:b/>
          <w:sz w:val="24"/>
          <w:szCs w:val="24"/>
        </w:rPr>
        <w:t>EFEITOS DA DENSIDADE DE AÇAÍ (</w:t>
      </w:r>
      <w:r w:rsidRPr="0004507B">
        <w:rPr>
          <w:b/>
          <w:i/>
          <w:sz w:val="24"/>
          <w:szCs w:val="24"/>
        </w:rPr>
        <w:t>Euterpe oleracea</w:t>
      </w:r>
      <w:r w:rsidRPr="0004507B">
        <w:rPr>
          <w:b/>
          <w:sz w:val="24"/>
          <w:szCs w:val="24"/>
        </w:rPr>
        <w:t xml:space="preserve"> Mart.) NA ASSEMBLEIA DE PLANTAS LENHOSAS DE SUB-BOSQUE NO ESTUÁRIO AMAZÔNICO </w:t>
      </w:r>
    </w:p>
    <w:p w14:paraId="5B9D6B5A" w14:textId="5C631F41" w:rsidR="007830E4" w:rsidRDefault="00076EC1" w:rsidP="00F22489">
      <w:pPr>
        <w:jc w:val="center"/>
        <w:rPr>
          <w:color w:val="000000" w:themeColor="text1"/>
          <w:sz w:val="24"/>
          <w:szCs w:val="24"/>
          <w:vertAlign w:val="superscript"/>
        </w:rPr>
      </w:pPr>
      <w:r w:rsidRPr="00076EC1">
        <w:rPr>
          <w:sz w:val="24"/>
          <w:szCs w:val="24"/>
        </w:rPr>
        <w:t>Marta Oliveira da Silva</w:t>
      </w:r>
      <w:r w:rsidRPr="00076EC1">
        <w:rPr>
          <w:sz w:val="24"/>
          <w:szCs w:val="24"/>
          <w:vertAlign w:val="superscript"/>
        </w:rPr>
        <w:t>1</w:t>
      </w:r>
      <w:r w:rsidR="009C13EE" w:rsidRPr="00076EC1">
        <w:rPr>
          <w:sz w:val="24"/>
          <w:szCs w:val="24"/>
        </w:rPr>
        <w:t xml:space="preserve">; </w:t>
      </w:r>
      <w:r w:rsidRPr="00076EC1">
        <w:rPr>
          <w:color w:val="000000" w:themeColor="text1"/>
          <w:sz w:val="24"/>
          <w:szCs w:val="24"/>
        </w:rPr>
        <w:t>Maria Fabíola Barros</w:t>
      </w:r>
      <w:r w:rsidRPr="00076EC1">
        <w:rPr>
          <w:color w:val="000000" w:themeColor="text1"/>
          <w:sz w:val="24"/>
          <w:szCs w:val="24"/>
          <w:vertAlign w:val="superscript"/>
        </w:rPr>
        <w:t>1,2</w:t>
      </w:r>
      <w:r w:rsidRPr="00076EC1">
        <w:rPr>
          <w:color w:val="000000" w:themeColor="text1"/>
          <w:sz w:val="24"/>
          <w:szCs w:val="24"/>
        </w:rPr>
        <w:t>; Marcelo Tabarelli</w:t>
      </w:r>
      <w:r w:rsidRPr="00076EC1">
        <w:rPr>
          <w:color w:val="000000" w:themeColor="text1"/>
          <w:sz w:val="24"/>
          <w:szCs w:val="24"/>
          <w:vertAlign w:val="superscript"/>
        </w:rPr>
        <w:t>3</w:t>
      </w:r>
    </w:p>
    <w:p w14:paraId="61B2F400" w14:textId="77777777" w:rsidR="006C1DAB" w:rsidRPr="00076EC1" w:rsidRDefault="006C1DAB" w:rsidP="00F22489">
      <w:pPr>
        <w:jc w:val="center"/>
        <w:rPr>
          <w:sz w:val="24"/>
          <w:szCs w:val="24"/>
          <w:vertAlign w:val="superscript"/>
        </w:rPr>
      </w:pPr>
    </w:p>
    <w:p w14:paraId="2233148F" w14:textId="55D3EB96" w:rsidR="00F32959" w:rsidRPr="00F32959" w:rsidRDefault="009C13EE" w:rsidP="00F2248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076EC1">
        <w:rPr>
          <w:sz w:val="24"/>
          <w:szCs w:val="24"/>
          <w:vertAlign w:val="superscript"/>
        </w:rPr>
        <w:t xml:space="preserve">1 </w:t>
      </w:r>
      <w:r w:rsidR="00F32959">
        <w:rPr>
          <w:sz w:val="24"/>
          <w:szCs w:val="24"/>
        </w:rPr>
        <w:t xml:space="preserve">Doutoranda. </w:t>
      </w:r>
      <w:r w:rsidR="00076EC1" w:rsidRPr="00076EC1">
        <w:rPr>
          <w:sz w:val="24"/>
          <w:szCs w:val="24"/>
        </w:rPr>
        <w:t>Museu</w:t>
      </w:r>
      <w:r w:rsidR="00F32959">
        <w:rPr>
          <w:sz w:val="24"/>
          <w:szCs w:val="24"/>
        </w:rPr>
        <w:t xml:space="preserve"> Paraense Emílio Goeldi (MPEG). </w:t>
      </w:r>
      <w:hyperlink r:id="rId7" w:history="1">
        <w:r w:rsidR="00F32959" w:rsidRPr="004D01F9">
          <w:rPr>
            <w:rStyle w:val="Hyperlink"/>
            <w:sz w:val="24"/>
            <w:szCs w:val="24"/>
          </w:rPr>
          <w:t>martahykaro@gmail.com</w:t>
        </w:r>
      </w:hyperlink>
    </w:p>
    <w:p w14:paraId="46266101" w14:textId="257006DC" w:rsidR="00F32959" w:rsidRDefault="009C13EE" w:rsidP="00F2248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6C1DAB">
        <w:rPr>
          <w:sz w:val="24"/>
          <w:szCs w:val="24"/>
        </w:rPr>
        <w:t>Pós-doutorado</w:t>
      </w:r>
      <w:r>
        <w:rPr>
          <w:sz w:val="24"/>
          <w:szCs w:val="24"/>
        </w:rPr>
        <w:t xml:space="preserve">. </w:t>
      </w:r>
      <w:r w:rsidR="006C1DAB">
        <w:rPr>
          <w:sz w:val="24"/>
          <w:szCs w:val="24"/>
        </w:rPr>
        <w:t xml:space="preserve">Instituto </w:t>
      </w:r>
      <w:r w:rsidR="00F32959">
        <w:rPr>
          <w:sz w:val="24"/>
          <w:szCs w:val="24"/>
        </w:rPr>
        <w:t>T</w:t>
      </w:r>
      <w:r w:rsidR="006C1DAB">
        <w:rPr>
          <w:sz w:val="24"/>
          <w:szCs w:val="24"/>
        </w:rPr>
        <w:t>ecnológico Vale-ITV</w:t>
      </w:r>
      <w:r>
        <w:rPr>
          <w:sz w:val="24"/>
          <w:szCs w:val="24"/>
        </w:rPr>
        <w:t>.</w:t>
      </w:r>
    </w:p>
    <w:p w14:paraId="3AE0C2AB" w14:textId="57FF6FDF" w:rsidR="006C1DAB" w:rsidRPr="006C1DAB" w:rsidRDefault="006C1DAB" w:rsidP="00F2248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F32959">
        <w:rPr>
          <w:sz w:val="24"/>
          <w:szCs w:val="24"/>
        </w:rPr>
        <w:t>Docente. Universidade Federal de Pernambuco-UFPE</w:t>
      </w:r>
    </w:p>
    <w:p w14:paraId="17C74AF3" w14:textId="77777777" w:rsidR="007830E4" w:rsidRDefault="007830E4" w:rsidP="00F22489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22489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E918DDD" w14:textId="3758DC16" w:rsidR="00D83875" w:rsidRPr="00F32959" w:rsidRDefault="00D83875" w:rsidP="00285482">
      <w:pPr>
        <w:spacing w:before="100" w:beforeAutospacing="1" w:after="100" w:afterAutospacing="1"/>
        <w:jc w:val="both"/>
        <w:rPr>
          <w:sz w:val="24"/>
          <w:szCs w:val="24"/>
        </w:rPr>
      </w:pPr>
      <w:r w:rsidRPr="00F32959">
        <w:rPr>
          <w:sz w:val="24"/>
          <w:szCs w:val="24"/>
        </w:rPr>
        <w:t>A intensificação do manejo do açaí tem modificado a estrutura e a composição taxonômica e funcional da flora lenhosa nas florestas d</w:t>
      </w:r>
      <w:r w:rsidR="001E03C1">
        <w:rPr>
          <w:sz w:val="24"/>
          <w:szCs w:val="24"/>
        </w:rPr>
        <w:t>e várzea no estuário amazônico, a</w:t>
      </w:r>
      <w:r w:rsidRPr="00F32959">
        <w:rPr>
          <w:sz w:val="24"/>
          <w:szCs w:val="24"/>
        </w:rPr>
        <w:t>lém de</w:t>
      </w:r>
      <w:r w:rsidRPr="00F32959">
        <w:rPr>
          <w:bCs/>
          <w:sz w:val="24"/>
          <w:szCs w:val="24"/>
        </w:rPr>
        <w:t xml:space="preserve"> comprometer funções ecossistêmicas essenciais nas florestas de várzeas no estuário amazônico, comprometendo funções ecossistêmicas essências.</w:t>
      </w:r>
      <w:r w:rsidRPr="00F32959">
        <w:rPr>
          <w:sz w:val="24"/>
          <w:szCs w:val="24"/>
        </w:rPr>
        <w:t xml:space="preserve"> Diante disso, </w:t>
      </w:r>
      <w:r w:rsidR="005C7EFD">
        <w:rPr>
          <w:sz w:val="24"/>
          <w:szCs w:val="24"/>
        </w:rPr>
        <w:t xml:space="preserve">o objetivo deste estudo </w:t>
      </w:r>
      <w:r w:rsidR="005C7EFD">
        <w:rPr>
          <w:szCs w:val="24"/>
        </w:rPr>
        <w:t>investigou</w:t>
      </w:r>
      <w:r w:rsidR="005C7EFD">
        <w:rPr>
          <w:szCs w:val="24"/>
        </w:rPr>
        <w:t xml:space="preserve"> os impactos da intensificação do manejo do açaí na assembleia lenhosa de sub-bosque. </w:t>
      </w:r>
      <w:r w:rsidR="005C7EFD">
        <w:rPr>
          <w:sz w:val="24"/>
          <w:szCs w:val="24"/>
        </w:rPr>
        <w:t>E</w:t>
      </w:r>
      <w:bookmarkStart w:id="0" w:name="_GoBack"/>
      <w:bookmarkEnd w:id="0"/>
      <w:r w:rsidRPr="00F32959">
        <w:rPr>
          <w:sz w:val="24"/>
          <w:szCs w:val="24"/>
        </w:rPr>
        <w:t>ste estudo analisou a relação entre a densidade de touceiras de açaí e métricas no nível de comunidade (abundância, diversidade taxonômica e composição funcional e taxonômica) da assembleia lenhosa de sub-bosque em 54 trechos de floresta no estuário amazônico. Foram registrados 1.298 indivíduos ≥ 2 cm de DAP, distribuídos em 42 famílias e 164 espécies. Para as espécies de sub-bosque, interesse central desse estudo, identificamos 31 espécies pertencentes a 17 famílias, totalizando 299 indivíduos. Os resultados demonstraram uma redução significativa na abundância de espécies de sub-bosque à medida que a densidade de touceiras de açaí aumentou, além de declínio na riqueza e na diversidade de espécies comuns. A diversidade de espécies dominantes foi associada à precipitação e acessibilidade. A composição taxonômica variou entre áreas com mais e menos de 400 touceiras (ANOSIM: r = 0,29; p = &lt;0,01), com algumas espécies respondendo negativamente ao aumento da densidade de touceiras (</w:t>
      </w:r>
      <w:r w:rsidRPr="00F32959">
        <w:rPr>
          <w:i/>
          <w:iCs/>
          <w:sz w:val="24"/>
          <w:szCs w:val="24"/>
        </w:rPr>
        <w:t>Tovomita brevistaminea</w:t>
      </w:r>
      <w:r w:rsidRPr="00F32959">
        <w:rPr>
          <w:sz w:val="24"/>
          <w:szCs w:val="24"/>
        </w:rPr>
        <w:t>,</w:t>
      </w:r>
      <w:r w:rsidRPr="00F32959">
        <w:rPr>
          <w:i/>
          <w:iCs/>
          <w:sz w:val="24"/>
          <w:szCs w:val="24"/>
        </w:rPr>
        <w:t xml:space="preserve"> Sagotia racemosa</w:t>
      </w:r>
      <w:r w:rsidRPr="00F32959">
        <w:rPr>
          <w:sz w:val="24"/>
          <w:szCs w:val="24"/>
        </w:rPr>
        <w:t xml:space="preserve"> e </w:t>
      </w:r>
      <w:r w:rsidRPr="00F32959">
        <w:rPr>
          <w:i/>
          <w:iCs/>
          <w:sz w:val="24"/>
          <w:szCs w:val="24"/>
        </w:rPr>
        <w:t>Amaioua guianensis</w:t>
      </w:r>
      <w:r w:rsidRPr="00F32959">
        <w:rPr>
          <w:sz w:val="24"/>
          <w:szCs w:val="24"/>
        </w:rPr>
        <w:t>) e apenas uma respondendo positivamente (</w:t>
      </w:r>
      <w:r w:rsidRPr="00F32959">
        <w:rPr>
          <w:i/>
          <w:sz w:val="24"/>
          <w:szCs w:val="24"/>
        </w:rPr>
        <w:t>Theobroma cacao</w:t>
      </w:r>
      <w:r w:rsidRPr="00F32959">
        <w:rPr>
          <w:sz w:val="24"/>
          <w:szCs w:val="24"/>
        </w:rPr>
        <w:t>). Além disso, atributos funcionais como polinização especializada e tamanho médio das sementes foram significativamente afetados pelo manejo, indicando impactos diretos na regeneração e dinâmica ecológica de sub-bosque. Os resultados demonstram que a intensificação do manejo do açaí gera perdas nas assembleias de plantas de sub-bosque, reduzindo a diversidade e alterando a composição taxonômica e funcional. Essas mudanças podem comprometer a resiliência ecológica da floresta, destacando a necessidade de práticas de manejo que equilibrem a produção sustentável do açaí com a conservação da biodiversidade amazônica.</w:t>
      </w:r>
    </w:p>
    <w:p w14:paraId="618DCF50" w14:textId="77777777" w:rsidR="00BE3854" w:rsidRDefault="00D83875" w:rsidP="00285482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F32959">
        <w:rPr>
          <w:b/>
          <w:bCs/>
          <w:sz w:val="24"/>
          <w:szCs w:val="24"/>
        </w:rPr>
        <w:t>Palavras-chave</w:t>
      </w:r>
      <w:r w:rsidR="00F32959">
        <w:rPr>
          <w:bCs/>
          <w:sz w:val="24"/>
          <w:szCs w:val="24"/>
        </w:rPr>
        <w:t>: Diversidade de sub-bosque. Florestas estuarinas.</w:t>
      </w:r>
      <w:r w:rsidRPr="00F32959">
        <w:rPr>
          <w:bCs/>
          <w:sz w:val="24"/>
          <w:szCs w:val="24"/>
        </w:rPr>
        <w:t xml:space="preserve"> Manejo de açaí</w:t>
      </w:r>
    </w:p>
    <w:p w14:paraId="31D7EA4E" w14:textId="67953136" w:rsidR="007830E4" w:rsidRPr="00BE3854" w:rsidRDefault="009C13EE" w:rsidP="00285482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B770D5">
        <w:rPr>
          <w:b/>
          <w:sz w:val="24"/>
          <w:szCs w:val="24"/>
        </w:rPr>
        <w:t>Área de Interesse do Simpósio</w:t>
      </w:r>
      <w:r w:rsidRPr="00B770D5">
        <w:rPr>
          <w:sz w:val="24"/>
          <w:szCs w:val="24"/>
        </w:rPr>
        <w:t>:</w:t>
      </w:r>
      <w:r w:rsidR="0048607D" w:rsidRPr="00B770D5">
        <w:rPr>
          <w:sz w:val="24"/>
          <w:szCs w:val="24"/>
        </w:rPr>
        <w:t xml:space="preserve"> </w:t>
      </w:r>
      <w:r w:rsidRPr="00B770D5">
        <w:rPr>
          <w:sz w:val="24"/>
          <w:szCs w:val="24"/>
        </w:rPr>
        <w:t>Ciência</w:t>
      </w:r>
      <w:r w:rsidR="00B770D5" w:rsidRPr="00B770D5">
        <w:rPr>
          <w:sz w:val="24"/>
          <w:szCs w:val="24"/>
        </w:rPr>
        <w:t>s Agrárias; Ciências Biológicas</w:t>
      </w:r>
    </w:p>
    <w:sectPr w:rsidR="007830E4" w:rsidRPr="00BE3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BBBBC4" w16cex:dateUtc="2025-11-30T23:49:00Z"/>
  <w16cex:commentExtensible w16cex:durableId="4D193A8D" w16cex:dateUtc="2025-11-30T23:49:00Z"/>
  <w16cex:commentExtensible w16cex:durableId="7363A9AC" w16cex:dateUtc="2025-11-30T23:50:00Z"/>
  <w16cex:commentExtensible w16cex:durableId="3F1C5A40" w16cex:dateUtc="2025-11-30T23:52:00Z"/>
  <w16cex:commentExtensible w16cex:durableId="50E721DA" w16cex:dateUtc="2025-11-30T2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7DB7FF" w16cid:durableId="33BBBBC4"/>
  <w16cid:commentId w16cid:paraId="5A2D9557" w16cid:durableId="4D193A8D"/>
  <w16cid:commentId w16cid:paraId="2A8F5039" w16cid:durableId="7363A9AC"/>
  <w16cid:commentId w16cid:paraId="7B0368E8" w16cid:durableId="3F1C5A40"/>
  <w16cid:commentId w16cid:paraId="7724CAA0" w16cid:durableId="50E721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647F" w14:textId="77777777" w:rsidR="007039EF" w:rsidRDefault="007039EF">
      <w:r>
        <w:separator/>
      </w:r>
    </w:p>
  </w:endnote>
  <w:endnote w:type="continuationSeparator" w:id="0">
    <w:p w14:paraId="14DFBE51" w14:textId="77777777" w:rsidR="007039EF" w:rsidRDefault="0070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CDFDA" w14:textId="77777777" w:rsidR="007039EF" w:rsidRDefault="007039EF">
      <w:r>
        <w:separator/>
      </w:r>
    </w:p>
  </w:footnote>
  <w:footnote w:type="continuationSeparator" w:id="0">
    <w:p w14:paraId="367F2D62" w14:textId="77777777" w:rsidR="007039EF" w:rsidRDefault="0070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4"/>
    <w:rsid w:val="00022F89"/>
    <w:rsid w:val="0004507B"/>
    <w:rsid w:val="00076EC1"/>
    <w:rsid w:val="001B62C5"/>
    <w:rsid w:val="001E03C1"/>
    <w:rsid w:val="00285482"/>
    <w:rsid w:val="00303D2C"/>
    <w:rsid w:val="003423DE"/>
    <w:rsid w:val="0040586E"/>
    <w:rsid w:val="0048607D"/>
    <w:rsid w:val="00494981"/>
    <w:rsid w:val="0053681D"/>
    <w:rsid w:val="00576F23"/>
    <w:rsid w:val="005C7EFD"/>
    <w:rsid w:val="00681658"/>
    <w:rsid w:val="006C1DAB"/>
    <w:rsid w:val="007039EF"/>
    <w:rsid w:val="007537DE"/>
    <w:rsid w:val="007830E4"/>
    <w:rsid w:val="007F3606"/>
    <w:rsid w:val="008216DC"/>
    <w:rsid w:val="008B2045"/>
    <w:rsid w:val="009423CF"/>
    <w:rsid w:val="009C13EE"/>
    <w:rsid w:val="009F201F"/>
    <w:rsid w:val="00A30476"/>
    <w:rsid w:val="00A86693"/>
    <w:rsid w:val="00B26E21"/>
    <w:rsid w:val="00B326F0"/>
    <w:rsid w:val="00B6470D"/>
    <w:rsid w:val="00B770D5"/>
    <w:rsid w:val="00B826D9"/>
    <w:rsid w:val="00B83998"/>
    <w:rsid w:val="00BE3854"/>
    <w:rsid w:val="00C64DF0"/>
    <w:rsid w:val="00CC7E1B"/>
    <w:rsid w:val="00D83875"/>
    <w:rsid w:val="00E161EB"/>
    <w:rsid w:val="00E1738F"/>
    <w:rsid w:val="00E42F77"/>
    <w:rsid w:val="00E52E12"/>
    <w:rsid w:val="00E82414"/>
    <w:rsid w:val="00F22489"/>
    <w:rsid w:val="00F32959"/>
    <w:rsid w:val="00FB4D9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3295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173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73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73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8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8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tahykaro@gmail.com" TargetMode="Externa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Marta Florestal</cp:lastModifiedBy>
  <cp:revision>14</cp:revision>
  <dcterms:created xsi:type="dcterms:W3CDTF">2025-11-30T23:59:00Z</dcterms:created>
  <dcterms:modified xsi:type="dcterms:W3CDTF">2025-12-02T14:27:00Z</dcterms:modified>
</cp:coreProperties>
</file>