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70F18" w14:textId="77777777" w:rsidR="00FE0439" w:rsidRDefault="00000000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PANORAMA DA PRODUÇÃO CIENTÍFICA SOBRE MUDANÇAS CLIMÁTICAS E DESMATAMENTO NA AMAZÔNIA</w:t>
      </w:r>
    </w:p>
    <w:p w14:paraId="744B0CAB" w14:textId="77777777" w:rsidR="00FE0439" w:rsidRDefault="00FE0439">
      <w:pP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7E31ED2F" w14:textId="77777777" w:rsidR="00FE0439" w:rsidRDefault="00000000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Beatriz Dutra Sarges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Cristiano Dias Barros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Bergson Dutra Sarges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Amanda Beatriz Martins Araújo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Caio de Sousa Pinto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Fábia Maria de Souza</w:t>
      </w:r>
      <w:r>
        <w:rPr>
          <w:sz w:val="24"/>
          <w:szCs w:val="24"/>
          <w:u w:val="single"/>
          <w:vertAlign w:val="superscript"/>
        </w:rPr>
        <w:t>3</w:t>
      </w:r>
      <w:r>
        <w:rPr>
          <w:sz w:val="24"/>
          <w:szCs w:val="24"/>
          <w:u w:val="single"/>
        </w:rPr>
        <w:t>;</w:t>
      </w:r>
    </w:p>
    <w:p w14:paraId="5C652806" w14:textId="77777777" w:rsidR="00FE0439" w:rsidRDefault="00FE0439">
      <w:pPr>
        <w:shd w:val="clear" w:color="auto" w:fill="FFFFFF"/>
        <w:tabs>
          <w:tab w:val="left" w:pos="2500"/>
        </w:tabs>
        <w:jc w:val="center"/>
        <w:rPr>
          <w:b/>
          <w:bCs/>
          <w:color w:val="FF0000"/>
          <w:sz w:val="24"/>
          <w:szCs w:val="24"/>
        </w:rPr>
      </w:pPr>
    </w:p>
    <w:p w14:paraId="2FBD4313" w14:textId="77777777" w:rsidR="00FE0439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Mestranda em Ciências </w:t>
      </w:r>
      <w:proofErr w:type="spellStart"/>
      <w:r>
        <w:rPr>
          <w:sz w:val="24"/>
          <w:szCs w:val="24"/>
        </w:rPr>
        <w:t>Ambientias</w:t>
      </w:r>
      <w:proofErr w:type="spellEnd"/>
      <w:r>
        <w:rPr>
          <w:sz w:val="24"/>
          <w:szCs w:val="24"/>
        </w:rPr>
        <w:t xml:space="preserve">. Universidade do Estado de Santa Catarina (UDESC), Centro de </w:t>
      </w:r>
      <w:proofErr w:type="spellStart"/>
      <w:r>
        <w:rPr>
          <w:sz w:val="24"/>
          <w:szCs w:val="24"/>
        </w:rPr>
        <w:t>Agroveterinárias</w:t>
      </w:r>
      <w:proofErr w:type="spellEnd"/>
      <w:r>
        <w:rPr>
          <w:sz w:val="24"/>
          <w:szCs w:val="24"/>
        </w:rPr>
        <w:t>. beatriz.engenheiraas@gmail.com</w:t>
      </w:r>
    </w:p>
    <w:p w14:paraId="0AC30207" w14:textId="77777777" w:rsidR="00FE0439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Graduandos em Engenharia de Produção. Universidade do Estado do Pará, Campus VIII.</w:t>
      </w:r>
    </w:p>
    <w:p w14:paraId="76317D03" w14:textId="77777777" w:rsidR="00FE0439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Doutora em Engenharia de Produção. Universidade do Estado do Pará, Campus XV.</w:t>
      </w:r>
    </w:p>
    <w:p w14:paraId="6395DE50" w14:textId="77777777" w:rsidR="00FE0439" w:rsidRDefault="00FE0439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F9F34C6" w14:textId="215B4F3D" w:rsidR="00901FDF" w:rsidRDefault="00000000" w:rsidP="00901FD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</w:t>
      </w:r>
      <w:r w:rsidR="00901FDF">
        <w:rPr>
          <w:b/>
          <w:bCs/>
          <w:sz w:val="24"/>
          <w:szCs w:val="24"/>
          <w:u w:val="single"/>
        </w:rPr>
        <w:t>O</w:t>
      </w:r>
    </w:p>
    <w:p w14:paraId="7B896E48" w14:textId="77777777" w:rsidR="00901FDF" w:rsidRDefault="00901FD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</w:p>
    <w:p w14:paraId="1E89CD8D" w14:textId="2C4C2CD5" w:rsidR="00FE0439" w:rsidRPr="00254190" w:rsidRDefault="00254190" w:rsidP="0004340C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254190">
        <w:rPr>
          <w:sz w:val="24"/>
          <w:szCs w:val="24"/>
        </w:rPr>
        <w:t xml:space="preserve">As mudanças climáticas e o desmatamento na Amazônia configuram-se como desafios ambientais globais, afetando ecossistemas, biodiversidade e a estabilidade climática regional e planetária. Diante desse cenário, compreender como a produção científica tem abordado essa temática torna-se essencial para orientar políticas públicas e estratégias de mitigação. Assim, este estudo teve como objetivo analisar o panorama da produção científica sobre mudanças climáticas e desmatamento na Amazônia, identificando tendências temporais, instituições de destaque e principais eixos temáticos. Para isso, realizou-se uma análise bibliométrica com base em publicações indexadas na Web </w:t>
      </w:r>
      <w:proofErr w:type="spellStart"/>
      <w:r w:rsidRPr="00254190">
        <w:rPr>
          <w:sz w:val="24"/>
          <w:szCs w:val="24"/>
        </w:rPr>
        <w:t>of</w:t>
      </w:r>
      <w:proofErr w:type="spellEnd"/>
      <w:r w:rsidRPr="00254190">
        <w:rPr>
          <w:sz w:val="24"/>
          <w:szCs w:val="24"/>
        </w:rPr>
        <w:t xml:space="preserve"> Science, utilizando os termos </w:t>
      </w:r>
      <w:proofErr w:type="spellStart"/>
      <w:r w:rsidRPr="00254190">
        <w:rPr>
          <w:i/>
          <w:iCs/>
          <w:sz w:val="24"/>
          <w:szCs w:val="24"/>
        </w:rPr>
        <w:t>Amazon</w:t>
      </w:r>
      <w:proofErr w:type="spellEnd"/>
      <w:r w:rsidRPr="00254190">
        <w:rPr>
          <w:i/>
          <w:iCs/>
          <w:sz w:val="24"/>
          <w:szCs w:val="24"/>
        </w:rPr>
        <w:t xml:space="preserve"> </w:t>
      </w:r>
      <w:proofErr w:type="spellStart"/>
      <w:r w:rsidRPr="00254190">
        <w:rPr>
          <w:i/>
          <w:iCs/>
          <w:sz w:val="24"/>
          <w:szCs w:val="24"/>
        </w:rPr>
        <w:t>rainforest</w:t>
      </w:r>
      <w:proofErr w:type="spellEnd"/>
      <w:r w:rsidRPr="00254190">
        <w:rPr>
          <w:sz w:val="24"/>
          <w:szCs w:val="24"/>
        </w:rPr>
        <w:t xml:space="preserve">, </w:t>
      </w:r>
      <w:proofErr w:type="spellStart"/>
      <w:r w:rsidRPr="00254190">
        <w:rPr>
          <w:i/>
          <w:iCs/>
          <w:sz w:val="24"/>
          <w:szCs w:val="24"/>
        </w:rPr>
        <w:t>climate</w:t>
      </w:r>
      <w:proofErr w:type="spellEnd"/>
      <w:r w:rsidRPr="00254190">
        <w:rPr>
          <w:i/>
          <w:iCs/>
          <w:sz w:val="24"/>
          <w:szCs w:val="24"/>
        </w:rPr>
        <w:t xml:space="preserve"> </w:t>
      </w:r>
      <w:proofErr w:type="spellStart"/>
      <w:r w:rsidRPr="00254190">
        <w:rPr>
          <w:i/>
          <w:iCs/>
          <w:sz w:val="24"/>
          <w:szCs w:val="24"/>
        </w:rPr>
        <w:t>change</w:t>
      </w:r>
      <w:proofErr w:type="spellEnd"/>
      <w:r w:rsidRPr="00254190">
        <w:rPr>
          <w:sz w:val="24"/>
          <w:szCs w:val="24"/>
        </w:rPr>
        <w:t xml:space="preserve">, </w:t>
      </w:r>
      <w:proofErr w:type="spellStart"/>
      <w:r w:rsidRPr="00254190">
        <w:rPr>
          <w:i/>
          <w:iCs/>
          <w:sz w:val="24"/>
          <w:szCs w:val="24"/>
        </w:rPr>
        <w:t>deforestation</w:t>
      </w:r>
      <w:proofErr w:type="spellEnd"/>
      <w:r w:rsidRPr="00254190">
        <w:rPr>
          <w:sz w:val="24"/>
          <w:szCs w:val="24"/>
        </w:rPr>
        <w:t xml:space="preserve"> e </w:t>
      </w:r>
      <w:proofErr w:type="spellStart"/>
      <w:r w:rsidRPr="00254190">
        <w:rPr>
          <w:i/>
          <w:iCs/>
          <w:sz w:val="24"/>
          <w:szCs w:val="24"/>
        </w:rPr>
        <w:t>forest</w:t>
      </w:r>
      <w:proofErr w:type="spellEnd"/>
      <w:r w:rsidRPr="00254190">
        <w:rPr>
          <w:i/>
          <w:iCs/>
          <w:sz w:val="24"/>
          <w:szCs w:val="24"/>
        </w:rPr>
        <w:t xml:space="preserve"> </w:t>
      </w:r>
      <w:proofErr w:type="spellStart"/>
      <w:r w:rsidRPr="00254190">
        <w:rPr>
          <w:i/>
          <w:iCs/>
          <w:sz w:val="24"/>
          <w:szCs w:val="24"/>
        </w:rPr>
        <w:t>loss</w:t>
      </w:r>
      <w:proofErr w:type="spellEnd"/>
      <w:r w:rsidRPr="00254190">
        <w:rPr>
          <w:sz w:val="24"/>
          <w:szCs w:val="24"/>
        </w:rPr>
        <w:t xml:space="preserve">. A busca resultou em 2.248 documentos, analisados com auxílio do pacote </w:t>
      </w:r>
      <w:proofErr w:type="spellStart"/>
      <w:r w:rsidRPr="00254190">
        <w:rPr>
          <w:sz w:val="24"/>
          <w:szCs w:val="24"/>
        </w:rPr>
        <w:t>Bibliometrix</w:t>
      </w:r>
      <w:proofErr w:type="spellEnd"/>
      <w:r w:rsidRPr="00254190">
        <w:rPr>
          <w:sz w:val="24"/>
          <w:szCs w:val="24"/>
        </w:rPr>
        <w:t xml:space="preserve"> no </w:t>
      </w:r>
      <w:proofErr w:type="spellStart"/>
      <w:r w:rsidRPr="00254190">
        <w:rPr>
          <w:sz w:val="24"/>
          <w:szCs w:val="24"/>
        </w:rPr>
        <w:t>RStudio</w:t>
      </w:r>
      <w:proofErr w:type="spellEnd"/>
      <w:r w:rsidRPr="00254190">
        <w:rPr>
          <w:sz w:val="24"/>
          <w:szCs w:val="24"/>
        </w:rPr>
        <w:t xml:space="preserve"> e do Microsoft Excel. Os resultados evidenciaram crescimento expressivo das publicações a partir de 2004, com destaque para a Universidade de São Paulo (USP) e o Instituto Nacional de Pesquisas Espaciais (INPE) como principais centros produtores no Brasil, além de forte colaboração internacional. Conclui-se que, embora o campo apresente evolução científica consistente, ainda são necessárias abordagens integradas entre ciência, políticas públicas e práticas sustentáveis para enfrentar de forma efetiva os desafios socioambientais da região amazônica. </w:t>
      </w:r>
    </w:p>
    <w:p w14:paraId="279F6A53" w14:textId="77777777" w:rsidR="00FE0439" w:rsidRPr="00254190" w:rsidRDefault="00000000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254190">
        <w:rPr>
          <w:sz w:val="24"/>
          <w:szCs w:val="24"/>
        </w:rPr>
        <w:t>Palavras-chave: Sustentabilidade. Cooperação científica. Bibliometria.</w:t>
      </w:r>
    </w:p>
    <w:p w14:paraId="29BEAC4C" w14:textId="77777777" w:rsidR="00FE0439" w:rsidRDefault="00FE0439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12E4B7A7" w14:textId="77777777" w:rsidR="00FE0439" w:rsidRDefault="00000000" w:rsidP="00045926">
      <w:pPr>
        <w:shd w:val="clear" w:color="auto" w:fill="FFFFFF"/>
        <w:tabs>
          <w:tab w:val="left" w:pos="2500"/>
        </w:tabs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Engenharias.</w:t>
      </w:r>
    </w:p>
    <w:p w14:paraId="6B66458D" w14:textId="77777777" w:rsidR="00FE0439" w:rsidRDefault="00FE0439">
      <w:pPr>
        <w:shd w:val="clear" w:color="auto" w:fill="FFFFFF"/>
        <w:tabs>
          <w:tab w:val="left" w:pos="2500"/>
        </w:tabs>
      </w:pPr>
    </w:p>
    <w:p w14:paraId="6835803B" w14:textId="3371C1B1" w:rsidR="00045926" w:rsidRPr="00045926" w:rsidRDefault="00000000" w:rsidP="00045926">
      <w:pPr>
        <w:shd w:val="clear" w:color="auto" w:fill="FFFFFF"/>
        <w:tabs>
          <w:tab w:val="left" w:pos="2500"/>
        </w:tabs>
        <w:spacing w:after="24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INTRODUÇÃO</w:t>
      </w:r>
      <w:r w:rsidR="00045926">
        <w:rPr>
          <w:b/>
          <w:bCs/>
          <w:sz w:val="24"/>
          <w:szCs w:val="24"/>
        </w:rPr>
        <w:tab/>
      </w:r>
    </w:p>
    <w:p w14:paraId="54282E0E" w14:textId="77777777" w:rsidR="00FE0439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before="240" w:line="360" w:lineRule="auto"/>
        <w:ind w:firstLine="709"/>
        <w:jc w:val="both"/>
        <w:rPr>
          <w:color w:val="EE0000"/>
          <w:sz w:val="24"/>
          <w:szCs w:val="24"/>
        </w:rPr>
      </w:pPr>
      <w:r>
        <w:rPr>
          <w:sz w:val="24"/>
          <w:szCs w:val="24"/>
        </w:rPr>
        <w:t>As mudanças climáticas e seus impactos configuram-se como um dos maiores desafios ambientais da atualidade, afetando direta e indiretamente os ecossistemas, a economia e a sociedade em escala global (</w:t>
      </w:r>
      <w:proofErr w:type="spellStart"/>
      <w:r>
        <w:rPr>
          <w:sz w:val="24"/>
          <w:szCs w:val="24"/>
        </w:rPr>
        <w:t>Choe</w:t>
      </w:r>
      <w:proofErr w:type="spellEnd"/>
      <w:r>
        <w:rPr>
          <w:sz w:val="24"/>
          <w:szCs w:val="24"/>
        </w:rPr>
        <w:t xml:space="preserve">, 2024). Em contrapartida, a Amazônia assume papel de destaque quando considerada sua biodiversidade e pela sua função essencial que desempenha na regulação do clima do planeta, atuando como um dos principais sumidouros de carbono do </w:t>
      </w:r>
      <w:r>
        <w:rPr>
          <w:sz w:val="24"/>
          <w:szCs w:val="24"/>
        </w:rPr>
        <w:lastRenderedPageBreak/>
        <w:t>mundo (Sena; Morgado, 2023).</w:t>
      </w:r>
    </w:p>
    <w:p w14:paraId="247BA99A" w14:textId="77777777" w:rsidR="00FE0439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Contudo, nos últimos anos, o avanço do desmatamento nessa região tem causado danos profundos e desequilíbrios significativos ao meio ambiente e à biodiversidade, intensificando a degradação dos ecossistemas e comprometendo a capacidade de regeneração da floresta. Esse processo tem resultado na perda acelerada da biodiversidade, na alteração dos ciclos hidrológicos e no aumento da vulnerabilidade a desastres naturais, além de agravar a escassez de recursos e gerar impactos potencialmente irreversíveis sobre o equilíbrio ecológico da Amazônia (Lopes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2023).</w:t>
      </w:r>
    </w:p>
    <w:p w14:paraId="37263C9B" w14:textId="77777777" w:rsidR="00FE0439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Diniz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 xml:space="preserve"> (2025), evidenciam em seu estudo que o desmatamento é impulsionado por diversas atividades socioeconômicos, como a expansão agropecuária, a exploração de recursos florestais e a ocupação irregular do território. Sobre esse viés, compreender como a comunidade científica tem investigado essa relação entre desmatamento e mudanças climáticas torna-se fundamental para orientar políticas públicas e estratégias de mitigação. Pois com a ampla produção acadêmica sobre a temática, torna-se necessário criar estratégias para superar a fragmentação e obter uma visão clara do panorama científico acerca do tema abordado.</w:t>
      </w:r>
    </w:p>
    <w:p w14:paraId="50EFE0F9" w14:textId="75F8A8FF" w:rsidR="00FE0439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Diante essa contextualização, a análise bibliométrica surge como uma metodologia eficaz para sistematizar e interpretar a evolução do conhecimento de forma objetiva e confiável, permitindo identificar tendências de pesquisa, redes de colaboração científica e áreas temáticas emergentes</w:t>
      </w:r>
      <w:r w:rsidR="007165B4">
        <w:t xml:space="preserve"> (</w:t>
      </w:r>
      <w:r>
        <w:rPr>
          <w:sz w:val="24"/>
          <w:szCs w:val="24"/>
        </w:rPr>
        <w:t>Souza; Stoltz, 2025). Considerando que por meio desse tipo de estudo, é possível reconhecer os autore</w:t>
      </w:r>
      <w:r w:rsidR="00531913">
        <w:rPr>
          <w:sz w:val="24"/>
          <w:szCs w:val="24"/>
        </w:rPr>
        <w:t>s</w:t>
      </w:r>
      <w:r>
        <w:rPr>
          <w:sz w:val="24"/>
          <w:szCs w:val="24"/>
        </w:rPr>
        <w:t xml:space="preserve">, instituições e países mais produtivos, bem como compreender a dinâmica das publicações ao longo do tempo, oferecendo um panorama abrangente sobre o desenvolvimento científico do tema. </w:t>
      </w:r>
    </w:p>
    <w:p w14:paraId="1D96820E" w14:textId="23076C8C" w:rsidR="00FE0439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16"/>
          <w:szCs w:val="16"/>
        </w:rPr>
      </w:pPr>
      <w:r>
        <w:rPr>
          <w:sz w:val="24"/>
          <w:szCs w:val="24"/>
        </w:rPr>
        <w:t>Portanto, esse trabalho tem como objetivo, analisar o panorama da produção científica sobre mudanças climáticas e desmatamento na Amazônia. Dessa forma, será identificado as tendências de pesquisa, instituições, periódicos e temáticas abordadas ao longo do tempo, por meio de uma análise bibliométrica das publicações indexadas em bases de dados científicas. Especificamente, buscou-se (i) mapear a evolução temporal das publicações sobre o tema; (</w:t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>) identificar instituições; (</w:t>
      </w:r>
      <w:proofErr w:type="spellStart"/>
      <w:r>
        <w:rPr>
          <w:sz w:val="24"/>
          <w:szCs w:val="24"/>
        </w:rPr>
        <w:t>iii</w:t>
      </w:r>
      <w:proofErr w:type="spellEnd"/>
      <w:r>
        <w:rPr>
          <w:sz w:val="24"/>
          <w:szCs w:val="24"/>
        </w:rPr>
        <w:t>)</w:t>
      </w:r>
      <w:r w:rsidR="00531913">
        <w:rPr>
          <w:sz w:val="24"/>
          <w:szCs w:val="24"/>
        </w:rPr>
        <w:t xml:space="preserve"> </w:t>
      </w:r>
      <w:r>
        <w:rPr>
          <w:sz w:val="24"/>
          <w:szCs w:val="24"/>
        </w:rPr>
        <w:t>interpretar os clusters temáticos e as relações entre pesquisa científica.</w:t>
      </w:r>
    </w:p>
    <w:p w14:paraId="30889840" w14:textId="53F50386" w:rsidR="007165B4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espera-se que os resultados desta pesquisa contribuam para a compreensão da </w:t>
      </w:r>
      <w:r>
        <w:rPr>
          <w:sz w:val="24"/>
          <w:szCs w:val="24"/>
        </w:rPr>
        <w:lastRenderedPageBreak/>
        <w:t>trajetória e da consolidação do campo de estudos sobre mudanças climáticas e desmatamento na Amazônia, fornecendo subsídios para a formulação de políticas ambientais mais integradas e para o fortalecimento das práticas de conservação e sustentabilidade na região.</w:t>
      </w:r>
    </w:p>
    <w:p w14:paraId="63229314" w14:textId="5769B2CD" w:rsidR="002370FF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before="240" w:after="240"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MATERIAL E MÉTODOS</w:t>
      </w:r>
    </w:p>
    <w:p w14:paraId="5E94F4D2" w14:textId="77777777" w:rsidR="002370FF" w:rsidRPr="002370FF" w:rsidRDefault="002370FF" w:rsidP="002370F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2370FF">
        <w:rPr>
          <w:sz w:val="24"/>
          <w:szCs w:val="24"/>
        </w:rPr>
        <w:t>O presente trabalho foi realizado a partir de uma revisão bibliométrica, abordagem quantitativa voltada ao levantamento, organização e análise de grandes conjuntos de publicações científicas, permitindo identificar padrões, tendências, redes de colaboração e lacunas de pesquisa sem a necessidade de leitura integral de todos os estudos, uma vez que a análise se baseia nos metadados disponíveis nas bases de dados (</w:t>
      </w:r>
      <w:proofErr w:type="spellStart"/>
      <w:r w:rsidRPr="002370FF">
        <w:rPr>
          <w:sz w:val="24"/>
          <w:szCs w:val="24"/>
        </w:rPr>
        <w:t>Treinta</w:t>
      </w:r>
      <w:proofErr w:type="spellEnd"/>
      <w:r w:rsidRPr="002370FF">
        <w:rPr>
          <w:sz w:val="24"/>
          <w:szCs w:val="24"/>
        </w:rPr>
        <w:t xml:space="preserve"> et al., 2014). Esse tipo de metodologia busca sistematizar a produção científica sobre um tema e compreender sua evolução ao longo do tempo, contribuindo para revelar a dinâmica do conhecimento em determinado campo.</w:t>
      </w:r>
    </w:p>
    <w:p w14:paraId="138105F1" w14:textId="77777777" w:rsidR="002370FF" w:rsidRPr="002370FF" w:rsidRDefault="002370FF" w:rsidP="002370F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2370FF">
        <w:rPr>
          <w:sz w:val="24"/>
          <w:szCs w:val="24"/>
        </w:rPr>
        <w:t xml:space="preserve">Para a construção do banco de dados, inicialmente foi realizada uma breve pesquisa sobre o tema de mudanças climáticas e desmatamento na Amazônia, a fim de aprofundar o entendimento preliminar da temática e, assim, definir as palavras-chave utilizadas na estratégia de busca. A consulta foi realizada na base de dados </w:t>
      </w:r>
      <w:r w:rsidRPr="00427A14">
        <w:rPr>
          <w:i/>
          <w:iCs/>
          <w:sz w:val="24"/>
          <w:szCs w:val="24"/>
        </w:rPr>
        <w:t xml:space="preserve">Web </w:t>
      </w:r>
      <w:proofErr w:type="spellStart"/>
      <w:r w:rsidRPr="00427A14">
        <w:rPr>
          <w:i/>
          <w:iCs/>
          <w:sz w:val="24"/>
          <w:szCs w:val="24"/>
        </w:rPr>
        <w:t>of</w:t>
      </w:r>
      <w:proofErr w:type="spellEnd"/>
      <w:r w:rsidRPr="00427A14">
        <w:rPr>
          <w:i/>
          <w:iCs/>
          <w:sz w:val="24"/>
          <w:szCs w:val="24"/>
        </w:rPr>
        <w:t xml:space="preserve"> Science</w:t>
      </w:r>
      <w:r w:rsidRPr="002370FF">
        <w:rPr>
          <w:sz w:val="24"/>
          <w:szCs w:val="24"/>
        </w:rPr>
        <w:t xml:space="preserve">, escolhida pelo amplo número de documentos indexados e pela confiabilidade dos seus registros. Utilizou-se o seguinte grupo de termos: </w:t>
      </w:r>
      <w:r w:rsidRPr="00427A14">
        <w:rPr>
          <w:i/>
          <w:iCs/>
          <w:sz w:val="24"/>
          <w:szCs w:val="24"/>
        </w:rPr>
        <w:t>((</w:t>
      </w:r>
      <w:proofErr w:type="spellStart"/>
      <w:r w:rsidRPr="00427A14">
        <w:rPr>
          <w:i/>
          <w:iCs/>
          <w:sz w:val="24"/>
          <w:szCs w:val="24"/>
        </w:rPr>
        <w:t>Amazon</w:t>
      </w:r>
      <w:proofErr w:type="spellEnd"/>
      <w:r w:rsidRPr="00427A14">
        <w:rPr>
          <w:i/>
          <w:iCs/>
          <w:sz w:val="24"/>
          <w:szCs w:val="24"/>
        </w:rPr>
        <w:t xml:space="preserve"> OR "</w:t>
      </w:r>
      <w:proofErr w:type="spellStart"/>
      <w:r w:rsidRPr="00427A14">
        <w:rPr>
          <w:i/>
          <w:iCs/>
          <w:sz w:val="24"/>
          <w:szCs w:val="24"/>
        </w:rPr>
        <w:t>Amazon</w:t>
      </w:r>
      <w:proofErr w:type="spellEnd"/>
      <w:r w:rsidRPr="00427A14">
        <w:rPr>
          <w:i/>
          <w:iCs/>
          <w:sz w:val="24"/>
          <w:szCs w:val="24"/>
        </w:rPr>
        <w:t xml:space="preserve"> </w:t>
      </w:r>
      <w:proofErr w:type="spellStart"/>
      <w:r w:rsidRPr="00427A14">
        <w:rPr>
          <w:i/>
          <w:iCs/>
          <w:sz w:val="24"/>
          <w:szCs w:val="24"/>
        </w:rPr>
        <w:t>rainforest</w:t>
      </w:r>
      <w:proofErr w:type="spellEnd"/>
      <w:r w:rsidRPr="00427A14">
        <w:rPr>
          <w:i/>
          <w:iCs/>
          <w:sz w:val="24"/>
          <w:szCs w:val="24"/>
        </w:rPr>
        <w:t>") AND ("</w:t>
      </w:r>
      <w:proofErr w:type="spellStart"/>
      <w:r w:rsidRPr="00427A14">
        <w:rPr>
          <w:i/>
          <w:iCs/>
          <w:sz w:val="24"/>
          <w:szCs w:val="24"/>
        </w:rPr>
        <w:t>climate</w:t>
      </w:r>
      <w:proofErr w:type="spellEnd"/>
      <w:r w:rsidRPr="00427A14">
        <w:rPr>
          <w:i/>
          <w:iCs/>
          <w:sz w:val="24"/>
          <w:szCs w:val="24"/>
        </w:rPr>
        <w:t xml:space="preserve"> </w:t>
      </w:r>
      <w:proofErr w:type="spellStart"/>
      <w:r w:rsidRPr="00427A14">
        <w:rPr>
          <w:i/>
          <w:iCs/>
          <w:sz w:val="24"/>
          <w:szCs w:val="24"/>
        </w:rPr>
        <w:t>change</w:t>
      </w:r>
      <w:proofErr w:type="spellEnd"/>
      <w:r w:rsidRPr="00427A14">
        <w:rPr>
          <w:i/>
          <w:iCs/>
          <w:sz w:val="24"/>
          <w:szCs w:val="24"/>
        </w:rPr>
        <w:t xml:space="preserve">" OR </w:t>
      </w:r>
      <w:proofErr w:type="spellStart"/>
      <w:r w:rsidRPr="00427A14">
        <w:rPr>
          <w:i/>
          <w:iCs/>
          <w:sz w:val="24"/>
          <w:szCs w:val="24"/>
        </w:rPr>
        <w:t>deforestation</w:t>
      </w:r>
      <w:proofErr w:type="spellEnd"/>
      <w:r w:rsidRPr="00427A14">
        <w:rPr>
          <w:i/>
          <w:iCs/>
          <w:sz w:val="24"/>
          <w:szCs w:val="24"/>
        </w:rPr>
        <w:t xml:space="preserve"> OR "</w:t>
      </w:r>
      <w:proofErr w:type="spellStart"/>
      <w:r w:rsidRPr="00427A14">
        <w:rPr>
          <w:i/>
          <w:iCs/>
          <w:sz w:val="24"/>
          <w:szCs w:val="24"/>
        </w:rPr>
        <w:t>forest</w:t>
      </w:r>
      <w:proofErr w:type="spellEnd"/>
      <w:r w:rsidRPr="00427A14">
        <w:rPr>
          <w:i/>
          <w:iCs/>
          <w:sz w:val="24"/>
          <w:szCs w:val="24"/>
        </w:rPr>
        <w:t xml:space="preserve"> </w:t>
      </w:r>
      <w:proofErr w:type="spellStart"/>
      <w:r w:rsidRPr="00427A14">
        <w:rPr>
          <w:i/>
          <w:iCs/>
          <w:sz w:val="24"/>
          <w:szCs w:val="24"/>
        </w:rPr>
        <w:t>loss</w:t>
      </w:r>
      <w:proofErr w:type="spellEnd"/>
      <w:r w:rsidRPr="00427A14">
        <w:rPr>
          <w:i/>
          <w:iCs/>
          <w:sz w:val="24"/>
          <w:szCs w:val="24"/>
        </w:rPr>
        <w:t>")) AND ("</w:t>
      </w:r>
      <w:proofErr w:type="spellStart"/>
      <w:r w:rsidRPr="00427A14">
        <w:rPr>
          <w:i/>
          <w:iCs/>
          <w:sz w:val="24"/>
          <w:szCs w:val="24"/>
        </w:rPr>
        <w:t>Brazilian</w:t>
      </w:r>
      <w:proofErr w:type="spellEnd"/>
      <w:r w:rsidRPr="00427A14">
        <w:rPr>
          <w:i/>
          <w:iCs/>
          <w:sz w:val="24"/>
          <w:szCs w:val="24"/>
        </w:rPr>
        <w:t xml:space="preserve"> </w:t>
      </w:r>
      <w:proofErr w:type="spellStart"/>
      <w:r w:rsidRPr="00427A14">
        <w:rPr>
          <w:i/>
          <w:iCs/>
          <w:sz w:val="24"/>
          <w:szCs w:val="24"/>
        </w:rPr>
        <w:t>Amazon</w:t>
      </w:r>
      <w:proofErr w:type="spellEnd"/>
      <w:r w:rsidRPr="00427A14">
        <w:rPr>
          <w:i/>
          <w:iCs/>
          <w:sz w:val="24"/>
          <w:szCs w:val="24"/>
        </w:rPr>
        <w:t>")</w:t>
      </w:r>
      <w:r w:rsidRPr="002370FF">
        <w:rPr>
          <w:sz w:val="24"/>
          <w:szCs w:val="24"/>
        </w:rPr>
        <w:t>, de modo a abranger publicações relacionadas à Amazônia brasileira, à perda das florestas, ao desmatamento e às alterações climáticas.</w:t>
      </w:r>
    </w:p>
    <w:p w14:paraId="57CDA65F" w14:textId="77777777" w:rsidR="002370FF" w:rsidRPr="002370FF" w:rsidRDefault="002370FF" w:rsidP="002370FF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2370FF">
        <w:rPr>
          <w:sz w:val="24"/>
          <w:szCs w:val="24"/>
        </w:rPr>
        <w:t xml:space="preserve">O período de busca considerou todas as publicações disponíveis na base de dados a partir do primeiro estudo associado às palavras-chave, iniciado em 1982, estendendo-se até 2025. No contexto das análises bibliométricas, os critérios de inclusão e exclusão são de natureza estritamente técnica, pautados nos parâmetros da busca. Assim, foram incluídos todos os documentos retornados pela combinação das palavras-chave definida, independentemente do tipo de publicação (artigos, revisões, capítulos de livros, anais de congressos, entre outros), desde que apresentassem metadados completos e estivessem devidamente indexados na base. Como critérios de exclusão, foram removidos apenas registros duplicados ou documentos com </w:t>
      </w:r>
      <w:r w:rsidRPr="002370FF">
        <w:rPr>
          <w:sz w:val="24"/>
          <w:szCs w:val="24"/>
        </w:rPr>
        <w:lastRenderedPageBreak/>
        <w:t>informações essenciais ausentes (como título, autores ou ano), sendo essa etapa realizada automaticamente durante o processamento dos dados. Desse modo, não houve exclusão por avaliação de conteúdo, uma vez que a leitura integral dos documentos não é prevista nem necessária em estudos bibliométricos.</w:t>
      </w:r>
    </w:p>
    <w:p w14:paraId="7143540A" w14:textId="6FC8AB0B" w:rsidR="002370FF" w:rsidRDefault="002370FF" w:rsidP="00531913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2370FF">
        <w:rPr>
          <w:sz w:val="24"/>
          <w:szCs w:val="24"/>
        </w:rPr>
        <w:t xml:space="preserve">Ao final da busca, identificou-se um total de 2.248 documentos, os quais foram exportados no formato </w:t>
      </w:r>
      <w:proofErr w:type="spellStart"/>
      <w:r w:rsidRPr="002370FF">
        <w:rPr>
          <w:sz w:val="24"/>
          <w:szCs w:val="24"/>
        </w:rPr>
        <w:t>BibTeX</w:t>
      </w:r>
      <w:proofErr w:type="spellEnd"/>
      <w:r w:rsidRPr="002370FF">
        <w:rPr>
          <w:sz w:val="24"/>
          <w:szCs w:val="24"/>
        </w:rPr>
        <w:t xml:space="preserve"> e posteriormente submetidos às análises com o auxílio dos softwares </w:t>
      </w:r>
      <w:proofErr w:type="spellStart"/>
      <w:r w:rsidRPr="002370FF">
        <w:rPr>
          <w:sz w:val="24"/>
          <w:szCs w:val="24"/>
        </w:rPr>
        <w:t>RStudio</w:t>
      </w:r>
      <w:proofErr w:type="spellEnd"/>
      <w:r w:rsidRPr="002370FF">
        <w:rPr>
          <w:sz w:val="24"/>
          <w:szCs w:val="24"/>
        </w:rPr>
        <w:t xml:space="preserve"> e Microsoft Excel. As análises bibliométricas foram realizadas utilizando o pacote </w:t>
      </w:r>
      <w:proofErr w:type="spellStart"/>
      <w:r w:rsidRPr="002370FF">
        <w:rPr>
          <w:sz w:val="24"/>
          <w:szCs w:val="24"/>
        </w:rPr>
        <w:t>Bibliometrix</w:t>
      </w:r>
      <w:proofErr w:type="spellEnd"/>
      <w:r w:rsidRPr="002370FF">
        <w:rPr>
          <w:sz w:val="24"/>
          <w:szCs w:val="24"/>
        </w:rPr>
        <w:t xml:space="preserve">, ferramenta de código aberto desenvolvida na linguagem R e voltada ao mapeamento científico (Aria; </w:t>
      </w:r>
      <w:proofErr w:type="spellStart"/>
      <w:r w:rsidRPr="002370FF">
        <w:rPr>
          <w:sz w:val="24"/>
          <w:szCs w:val="24"/>
        </w:rPr>
        <w:t>Cuccurullo</w:t>
      </w:r>
      <w:proofErr w:type="spellEnd"/>
      <w:r w:rsidRPr="002370FF">
        <w:rPr>
          <w:sz w:val="24"/>
          <w:szCs w:val="24"/>
        </w:rPr>
        <w:t>, 2017).</w:t>
      </w:r>
      <w:r w:rsidR="00531913">
        <w:rPr>
          <w:sz w:val="24"/>
          <w:szCs w:val="24"/>
        </w:rPr>
        <w:t xml:space="preserve"> </w:t>
      </w:r>
      <w:r w:rsidRPr="002370FF">
        <w:rPr>
          <w:sz w:val="24"/>
          <w:szCs w:val="24"/>
        </w:rPr>
        <w:t xml:space="preserve">A partir desse recurso, foram examinados: a evolução da produção científica ao longo do tempo, as </w:t>
      </w:r>
      <w:r w:rsidR="00531913">
        <w:rPr>
          <w:sz w:val="24"/>
          <w:szCs w:val="24"/>
        </w:rPr>
        <w:t xml:space="preserve">instituições </w:t>
      </w:r>
      <w:r w:rsidRPr="002370FF">
        <w:rPr>
          <w:sz w:val="24"/>
          <w:szCs w:val="24"/>
        </w:rPr>
        <w:t>mais produtivas</w:t>
      </w:r>
      <w:r w:rsidR="00531913">
        <w:rPr>
          <w:sz w:val="24"/>
          <w:szCs w:val="24"/>
        </w:rPr>
        <w:t xml:space="preserve"> </w:t>
      </w:r>
      <w:r w:rsidRPr="002370FF">
        <w:rPr>
          <w:sz w:val="24"/>
          <w:szCs w:val="24"/>
        </w:rPr>
        <w:t xml:space="preserve"> e as palavras-chave mais frequentes. </w:t>
      </w:r>
    </w:p>
    <w:p w14:paraId="30425486" w14:textId="7A88E843" w:rsidR="00FE0439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</w:p>
    <w:p w14:paraId="3CB16AB0" w14:textId="0A30EE34" w:rsidR="006D6577" w:rsidRDefault="006D6577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6D6577">
        <w:rPr>
          <w:sz w:val="24"/>
          <w:szCs w:val="24"/>
        </w:rPr>
        <w:t>Nesta seção são apresentados os principais resultados obtidos a partir da análise bibliométrica. A estrutura analítica adotada permite compreender como o interesse científico pelo tema se desenvolveu ao longo do tempo e quais frentes de pesquisa têm se destacado no cenário nacional e internacional, contribuindo para a discussão dos padrões e tendências identificados.</w:t>
      </w:r>
    </w:p>
    <w:p w14:paraId="3C04CA21" w14:textId="4D06280A" w:rsidR="00377C8E" w:rsidRDefault="00377C8E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60" w:lineRule="auto"/>
        <w:ind w:firstLine="709"/>
        <w:jc w:val="both"/>
        <w:rPr>
          <w:sz w:val="24"/>
          <w:szCs w:val="24"/>
        </w:rPr>
      </w:pPr>
      <w:r w:rsidRPr="00377C8E">
        <w:rPr>
          <w:sz w:val="24"/>
          <w:szCs w:val="24"/>
        </w:rPr>
        <w:t>A Figura 1 apresenta a evolução dessa produção científica, na qual se observa que, a partir de dezembro de 2002, os trabalhos sobre a temática começaram a crescer de forma mais consistente. Apesar dessa tendência de aumento, verificou-se um período de relativa estagnação entre novembro de 2005 e maio de 2006. Além disso, o comportamento das publicações passou a apresentar oscilações significativas em dezembro de 2007, fevereiro de 2008 e junho de 2009, refletindo variações no interesse e na intensidade das pesquisas ao longo do tempo. Ao relacionar esses padrões com o contexto das alterações climáticas e do avanço do desmatamento na Amazônia, percebe-se que o agravamento desses fenômenos tem impulsionado a produção científica sobre o tema nas últimas duas décadas.</w:t>
      </w:r>
    </w:p>
    <w:p w14:paraId="1009AC08" w14:textId="77777777" w:rsidR="001549DA" w:rsidRDefault="001549DA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60" w:lineRule="auto"/>
        <w:ind w:firstLine="709"/>
        <w:jc w:val="both"/>
        <w:rPr>
          <w:sz w:val="24"/>
          <w:szCs w:val="24"/>
        </w:rPr>
      </w:pPr>
    </w:p>
    <w:p w14:paraId="124CD3D5" w14:textId="77777777" w:rsidR="001549DA" w:rsidRPr="00377C8E" w:rsidRDefault="001549DA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 w:line="360" w:lineRule="auto"/>
        <w:ind w:firstLine="709"/>
        <w:jc w:val="both"/>
        <w:rPr>
          <w:sz w:val="24"/>
          <w:szCs w:val="24"/>
        </w:rPr>
      </w:pPr>
    </w:p>
    <w:p w14:paraId="47517550" w14:textId="77777777" w:rsidR="00FE0439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after="240"/>
        <w:jc w:val="center"/>
      </w:pPr>
      <w:r>
        <w:lastRenderedPageBreak/>
        <w:t>Figura 1 - Evolução anual da produção científica sobre mudanças climáticas e desmatamento na Amazônia (1982–2025).</w:t>
      </w:r>
    </w:p>
    <w:p w14:paraId="470D671C" w14:textId="77777777" w:rsidR="00377C8E" w:rsidRDefault="007161F0" w:rsidP="00377C8E">
      <w:pPr>
        <w:pBdr>
          <w:bottom w:val="none" w:sz="0" w:space="18" w:color="000000"/>
        </w:pBdr>
        <w:shd w:val="clear" w:color="auto" w:fill="FFFFFF"/>
        <w:tabs>
          <w:tab w:val="left" w:pos="2500"/>
        </w:tabs>
        <w:jc w:val="center"/>
      </w:pPr>
      <w:r>
        <w:rPr>
          <w:noProof/>
        </w:rPr>
        <w:drawing>
          <wp:inline distT="0" distB="0" distL="0" distR="0" wp14:anchorId="42C76196" wp14:editId="25AC7912">
            <wp:extent cx="5040000" cy="2520000"/>
            <wp:effectExtent l="0" t="0" r="8255" b="0"/>
            <wp:docPr id="4138148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50AA6" w14:textId="0E21F053" w:rsidR="00FE0439" w:rsidRDefault="00000000" w:rsidP="00045926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before="240"/>
      </w:pPr>
      <w:r>
        <w:t>Fonte: Autores, 2025.</w:t>
      </w:r>
    </w:p>
    <w:p w14:paraId="2946473E" w14:textId="77777777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>Nesse sentido, esse crescimento está fortemente relacionado ao aumento das discussões globais sobre as mudanças climáticas e à intensificação dos problemas ambientais na Amazônia, especialmente ao avanço do desmatamento e seus impactos sobre os ecossistemas e as comunidades locais. Em consonância com essa perspectiva, o estudo da Rede Amazônica de Informação Socioambiental Georreferenciada – RAISG (2023) aponta que a Amazônia corre risco de perder, em apenas cinco anos, quase metade do que foi devastado nas duas décadas anteriores. Isso torna urgente, a produção de conhecimento científico para embasar políticas públicas e ações de conservação. O autor destaca ainda que o desmatamento provoca impactos severos sobre a estabilidade climática regional, a qualidade da água e o aumento das emissões de gases de efeito estufa.</w:t>
      </w:r>
    </w:p>
    <w:p w14:paraId="0827CD33" w14:textId="77777777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 xml:space="preserve">De forma complementar, Fearnside (2025) destaca a relação direta entre o desmatamento e as queimadas como principais agentes da degradação da floresta amazônica. Esse fato evidencia os impactos ambientais severos decorrentes dessas práticas e a urgência de políticas de conservação mais efetivas. Dessa maneira, a elevação da produção científica reflete a necessidade de estudos mais aprofundados diante da gravidade do quadro ambiental amazônico. Pois, o desmatamento na Amazônia apresenta uma trajetória complexa, com </w:t>
      </w:r>
      <w:r w:rsidRPr="0004340C">
        <w:rPr>
          <w:sz w:val="24"/>
          <w:szCs w:val="24"/>
        </w:rPr>
        <w:lastRenderedPageBreak/>
        <w:t>dinâmicas que envolvem fatores históricos, sociais e econômicos, apontando para desafios futuros que requerem uma abordagem integrada de monitoramento e controle.</w:t>
      </w:r>
    </w:p>
    <w:p w14:paraId="79F7CF6D" w14:textId="77777777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>Após a análise da evolução temporal da produção científica, buscou-se identificar as principais instituições responsáveis pelas publicações sobre o tema. A Figura 2 apresenta as instituições com maior número de trabalhos indexados, permitindo compreender quais centros de pesquisa e universidades têm exercido papel central na geração e disseminação do conhecimento científico sobre a Amazônia e as mudanças climáticas.</w:t>
      </w:r>
    </w:p>
    <w:p w14:paraId="32DD87C1" w14:textId="77777777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>
        <w:t>Figura 2 - Principais instituições com maior número de publicações sobre o tema</w:t>
      </w:r>
    </w:p>
    <w:p w14:paraId="77ADB407" w14:textId="77777777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>
        <w:rPr>
          <w:noProof/>
        </w:rPr>
        <w:drawing>
          <wp:inline distT="114300" distB="114300" distL="114300" distR="114300" wp14:anchorId="03652C50" wp14:editId="2A8D107D">
            <wp:extent cx="5040000" cy="2520000"/>
            <wp:effectExtent l="0" t="0" r="8255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0643B" w14:textId="77777777" w:rsidR="00FE0439" w:rsidRDefault="00000000" w:rsidP="0004592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</w:pPr>
      <w:r>
        <w:t xml:space="preserve">Fonte: Autores, 2025. </w:t>
      </w:r>
    </w:p>
    <w:p w14:paraId="047216A9" w14:textId="77777777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 xml:space="preserve">A distribuição apresentada no gráfico confirma a centralidade da Universidade de São Paulo (USP) como polo de produção científica nacional. O mesmo resultado, foi encontrado por Marengo (2020) sobre a importância das universidades brasileiras no desenvolvimento de pesquisas voltadas ao enfrentamento das mudanças climáticas e à conservação da Amazônia. O autor menciona que a USP e o Instituto Nacional de Pesquisas Espaciais (INPE) destacam-se em redes de pesquisa sobre ciência atmosférica, ecologia e políticas ambientais. Essas informações enfatizam a importância de investimento em infraestrutura científica e a colaboração internacional. </w:t>
      </w:r>
    </w:p>
    <w:p w14:paraId="27DC021A" w14:textId="37B2AFF0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 xml:space="preserve">Além disso, a participação de instituições estrangeiras, como </w:t>
      </w:r>
      <w:r w:rsidRPr="0004340C">
        <w:rPr>
          <w:i/>
          <w:iCs/>
          <w:sz w:val="24"/>
          <w:szCs w:val="24"/>
        </w:rPr>
        <w:t xml:space="preserve">a </w:t>
      </w:r>
      <w:proofErr w:type="spellStart"/>
      <w:r w:rsidRPr="0004340C">
        <w:rPr>
          <w:i/>
          <w:iCs/>
          <w:sz w:val="24"/>
          <w:szCs w:val="24"/>
        </w:rPr>
        <w:t>University</w:t>
      </w:r>
      <w:proofErr w:type="spellEnd"/>
      <w:r w:rsidRPr="0004340C">
        <w:rPr>
          <w:i/>
          <w:iCs/>
          <w:sz w:val="24"/>
          <w:szCs w:val="24"/>
        </w:rPr>
        <w:t xml:space="preserve"> </w:t>
      </w:r>
      <w:proofErr w:type="spellStart"/>
      <w:r w:rsidRPr="0004340C">
        <w:rPr>
          <w:i/>
          <w:iCs/>
          <w:sz w:val="24"/>
          <w:szCs w:val="24"/>
        </w:rPr>
        <w:t>of</w:t>
      </w:r>
      <w:proofErr w:type="spellEnd"/>
      <w:r w:rsidRPr="0004340C">
        <w:rPr>
          <w:i/>
          <w:iCs/>
          <w:sz w:val="24"/>
          <w:szCs w:val="24"/>
        </w:rPr>
        <w:t xml:space="preserve"> Florida e a Michigan </w:t>
      </w:r>
      <w:proofErr w:type="spellStart"/>
      <w:r w:rsidRPr="0004340C">
        <w:rPr>
          <w:i/>
          <w:iCs/>
          <w:sz w:val="24"/>
          <w:szCs w:val="24"/>
        </w:rPr>
        <w:t>State</w:t>
      </w:r>
      <w:proofErr w:type="spellEnd"/>
      <w:r w:rsidRPr="0004340C">
        <w:rPr>
          <w:i/>
          <w:iCs/>
          <w:sz w:val="24"/>
          <w:szCs w:val="24"/>
        </w:rPr>
        <w:t xml:space="preserve"> </w:t>
      </w:r>
      <w:proofErr w:type="spellStart"/>
      <w:r w:rsidRPr="0004340C">
        <w:rPr>
          <w:i/>
          <w:iCs/>
          <w:sz w:val="24"/>
          <w:szCs w:val="24"/>
        </w:rPr>
        <w:t>University</w:t>
      </w:r>
      <w:proofErr w:type="spellEnd"/>
      <w:r w:rsidRPr="0004340C">
        <w:rPr>
          <w:i/>
          <w:iCs/>
          <w:sz w:val="24"/>
          <w:szCs w:val="24"/>
        </w:rPr>
        <w:t xml:space="preserve">, </w:t>
      </w:r>
      <w:r w:rsidRPr="0004340C">
        <w:rPr>
          <w:sz w:val="24"/>
          <w:szCs w:val="24"/>
        </w:rPr>
        <w:t xml:space="preserve">estaca o caráter global das investigações relacionadas à Amazônia. Conforme destacado por Davidson </w:t>
      </w:r>
      <w:r w:rsidRPr="0004340C">
        <w:rPr>
          <w:i/>
          <w:iCs/>
          <w:sz w:val="24"/>
          <w:szCs w:val="24"/>
        </w:rPr>
        <w:t>et al.</w:t>
      </w:r>
      <w:r w:rsidRPr="0004340C">
        <w:rPr>
          <w:sz w:val="24"/>
          <w:szCs w:val="24"/>
        </w:rPr>
        <w:t xml:space="preserve"> (2012), a cooperação científica entre países </w:t>
      </w:r>
      <w:r w:rsidRPr="0004340C">
        <w:rPr>
          <w:sz w:val="24"/>
          <w:szCs w:val="24"/>
        </w:rPr>
        <w:lastRenderedPageBreak/>
        <w:t xml:space="preserve">amazônicos e centros internacionais de pesquisa é essencial para o avanço das políticas de mitigação climática. Essa interação entre instituições brasileiras e estrangeiras </w:t>
      </w:r>
      <w:r w:rsidR="00585A53" w:rsidRPr="0004340C">
        <w:rPr>
          <w:sz w:val="24"/>
          <w:szCs w:val="24"/>
        </w:rPr>
        <w:t>evidência</w:t>
      </w:r>
      <w:r w:rsidRPr="0004340C">
        <w:rPr>
          <w:sz w:val="24"/>
          <w:szCs w:val="24"/>
        </w:rPr>
        <w:t xml:space="preserve"> não apenas a importância ambiental da Amazônia, mas também seu reconhecimento como laboratório natural para o estudo das alterações climáticas, reforçando a relevância científica internacional da região.</w:t>
      </w:r>
    </w:p>
    <w:p w14:paraId="3E495578" w14:textId="77777777" w:rsidR="00FE0439" w:rsidRPr="0004340C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 w:rsidRPr="0004340C">
        <w:rPr>
          <w:sz w:val="24"/>
          <w:szCs w:val="24"/>
        </w:rPr>
        <w:t xml:space="preserve">A distribuição apresentada permite identificar padrões de produtividade institucional, refletindo não apenas a capacidade de pesquisa desses centros, mas também suas redes de colaboração, acesso a recursos e infraestrutura científica. Tal análise é fundamental em estudos bibliométricos, pois oferece subsídios para o mapeamento de tendências, para a definição de políticas de fomento e para o planejamento estratégico das instituições. </w:t>
      </w:r>
    </w:p>
    <w:p w14:paraId="29C33EB6" w14:textId="3F021F22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último, a Figura 4 apresenta palavras frequentes utilizadas nos artigos analisados, revelando os principais eixos temáticos que estruturam a produção científica sobre a Amazônia e as mudanças climáticas. Observa-se que o termo </w:t>
      </w:r>
      <w:r>
        <w:rPr>
          <w:i/>
          <w:iCs/>
          <w:sz w:val="24"/>
          <w:szCs w:val="24"/>
        </w:rPr>
        <w:t>“</w:t>
      </w:r>
      <w:proofErr w:type="spellStart"/>
      <w:r>
        <w:rPr>
          <w:i/>
          <w:iCs/>
          <w:sz w:val="24"/>
          <w:szCs w:val="24"/>
        </w:rPr>
        <w:t>deforestation</w:t>
      </w:r>
      <w:proofErr w:type="spellEnd"/>
      <w:r>
        <w:rPr>
          <w:i/>
          <w:iCs/>
          <w:sz w:val="24"/>
          <w:szCs w:val="24"/>
        </w:rPr>
        <w:t>”</w:t>
      </w:r>
      <w:r>
        <w:rPr>
          <w:sz w:val="24"/>
          <w:szCs w:val="24"/>
        </w:rPr>
        <w:t xml:space="preserve"> aparece com destaque absoluto, com 1.255 citações, consolidando-se como o conceito central nas pesquisas analisadas. </w:t>
      </w:r>
    </w:p>
    <w:p w14:paraId="6A983945" w14:textId="77777777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>
        <w:t>Figura 4 - Nuvem de palavras-chave dos estudos analisados</w:t>
      </w:r>
    </w:p>
    <w:p w14:paraId="6CD9EAB3" w14:textId="77777777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center"/>
      </w:pPr>
      <w:r>
        <w:rPr>
          <w:noProof/>
          <w:color w:val="000000"/>
        </w:rPr>
        <w:drawing>
          <wp:inline distT="0" distB="0" distL="0" distR="0" wp14:anchorId="0FAE994E" wp14:editId="383BF2D1">
            <wp:extent cx="4288895" cy="1960394"/>
            <wp:effectExtent l="0" t="0" r="0" b="0"/>
            <wp:docPr id="7" name="image7.png" descr="Logotipo, nome da empres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ogotipo, nome da empresa&#10;&#10;O conteúdo gerado por IA pode estar incorre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8895" cy="196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DBEAC" w14:textId="77777777" w:rsidR="00FE0439" w:rsidRDefault="00000000" w:rsidP="0004592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</w:pPr>
      <w:r>
        <w:t>Fonte: Autores, 2025.</w:t>
      </w:r>
    </w:p>
    <w:p w14:paraId="58A06E5E" w14:textId="778782C8" w:rsidR="00045926" w:rsidRDefault="00045926" w:rsidP="00991D34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Essa predominância indica que o desmatamento constitui o principal foco de investigação científica, refletindo a relevância desse fenômeno como fator determinante nas transformações ambientais e climáticas da região. Tal resultado está em consonância com estudos c</w:t>
      </w:r>
      <w:r>
        <w:rPr>
          <w:color w:val="000000"/>
          <w:sz w:val="24"/>
          <w:szCs w:val="24"/>
        </w:rPr>
        <w:t xml:space="preserve">omo o de Fearnside (2017), que </w:t>
      </w:r>
      <w:r>
        <w:rPr>
          <w:sz w:val="24"/>
          <w:szCs w:val="24"/>
        </w:rPr>
        <w:t xml:space="preserve">ressalta o papel do desmatamento amazônico nas emissões de gases de efeito estufa e na perda de serviços ecossistêmicos essenciais, </w:t>
      </w:r>
      <w:r>
        <w:rPr>
          <w:sz w:val="24"/>
          <w:szCs w:val="24"/>
        </w:rPr>
        <w:lastRenderedPageBreak/>
        <w:t>evidenciando sua centralidade nas agendas de pesquisa e de políticas públicas.</w:t>
      </w:r>
    </w:p>
    <w:p w14:paraId="4D58D12F" w14:textId="1F248F76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demais termos mais recorrentes </w:t>
      </w:r>
      <w:r>
        <w:rPr>
          <w:i/>
          <w:iCs/>
          <w:sz w:val="24"/>
          <w:szCs w:val="24"/>
        </w:rPr>
        <w:t>“</w:t>
      </w:r>
      <w:proofErr w:type="spellStart"/>
      <w:r>
        <w:rPr>
          <w:i/>
          <w:iCs/>
          <w:sz w:val="24"/>
          <w:szCs w:val="24"/>
        </w:rPr>
        <w:t>brazilian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amazon</w:t>
      </w:r>
      <w:proofErr w:type="spellEnd"/>
      <w:r>
        <w:rPr>
          <w:i/>
          <w:iCs/>
          <w:sz w:val="24"/>
          <w:szCs w:val="24"/>
        </w:rPr>
        <w:t>”, “</w:t>
      </w:r>
      <w:proofErr w:type="spellStart"/>
      <w:r>
        <w:rPr>
          <w:i/>
          <w:iCs/>
          <w:sz w:val="24"/>
          <w:szCs w:val="24"/>
        </w:rPr>
        <w:t>amazon</w:t>
      </w:r>
      <w:proofErr w:type="spellEnd"/>
      <w:r>
        <w:rPr>
          <w:i/>
          <w:iCs/>
          <w:sz w:val="24"/>
          <w:szCs w:val="24"/>
        </w:rPr>
        <w:t>”, “</w:t>
      </w:r>
      <w:proofErr w:type="spellStart"/>
      <w:r>
        <w:rPr>
          <w:i/>
          <w:iCs/>
          <w:sz w:val="24"/>
          <w:szCs w:val="24"/>
        </w:rPr>
        <w:t>conservation</w:t>
      </w:r>
      <w:proofErr w:type="spellEnd"/>
      <w:r>
        <w:rPr>
          <w:i/>
          <w:iCs/>
          <w:sz w:val="24"/>
          <w:szCs w:val="24"/>
        </w:rPr>
        <w:t>”, “</w:t>
      </w:r>
      <w:proofErr w:type="spellStart"/>
      <w:r>
        <w:rPr>
          <w:i/>
          <w:iCs/>
          <w:sz w:val="24"/>
          <w:szCs w:val="24"/>
        </w:rPr>
        <w:t>land</w:t>
      </w:r>
      <w:proofErr w:type="spellEnd"/>
      <w:r>
        <w:rPr>
          <w:i/>
          <w:iCs/>
          <w:sz w:val="24"/>
          <w:szCs w:val="24"/>
        </w:rPr>
        <w:t>-use”, “</w:t>
      </w:r>
      <w:proofErr w:type="spellStart"/>
      <w:r>
        <w:rPr>
          <w:i/>
          <w:iCs/>
          <w:sz w:val="24"/>
          <w:szCs w:val="24"/>
        </w:rPr>
        <w:t>forest</w:t>
      </w:r>
      <w:proofErr w:type="spellEnd"/>
      <w:r>
        <w:rPr>
          <w:i/>
          <w:iCs/>
          <w:sz w:val="24"/>
          <w:szCs w:val="24"/>
        </w:rPr>
        <w:t>”, “</w:t>
      </w:r>
      <w:proofErr w:type="spellStart"/>
      <w:r>
        <w:rPr>
          <w:i/>
          <w:iCs/>
          <w:sz w:val="24"/>
          <w:szCs w:val="24"/>
        </w:rPr>
        <w:t>brazil</w:t>
      </w:r>
      <w:proofErr w:type="spellEnd"/>
      <w:r>
        <w:rPr>
          <w:i/>
          <w:iCs/>
          <w:sz w:val="24"/>
          <w:szCs w:val="24"/>
        </w:rPr>
        <w:t>”, “dynamics”, “</w:t>
      </w:r>
      <w:proofErr w:type="spellStart"/>
      <w:r>
        <w:rPr>
          <w:i/>
          <w:iCs/>
          <w:sz w:val="24"/>
          <w:szCs w:val="24"/>
        </w:rPr>
        <w:t>climate</w:t>
      </w:r>
      <w:proofErr w:type="spellEnd"/>
      <w:r>
        <w:rPr>
          <w:i/>
          <w:iCs/>
          <w:sz w:val="24"/>
          <w:szCs w:val="24"/>
        </w:rPr>
        <w:t xml:space="preserve"> </w:t>
      </w:r>
      <w:proofErr w:type="spellStart"/>
      <w:r>
        <w:rPr>
          <w:i/>
          <w:iCs/>
          <w:sz w:val="24"/>
          <w:szCs w:val="24"/>
        </w:rPr>
        <w:t>change</w:t>
      </w:r>
      <w:proofErr w:type="spellEnd"/>
      <w:r>
        <w:rPr>
          <w:i/>
          <w:iCs/>
          <w:sz w:val="24"/>
          <w:szCs w:val="24"/>
        </w:rPr>
        <w:t>” e “</w:t>
      </w:r>
      <w:proofErr w:type="spellStart"/>
      <w:r>
        <w:rPr>
          <w:i/>
          <w:iCs/>
          <w:sz w:val="24"/>
          <w:szCs w:val="24"/>
        </w:rPr>
        <w:t>biodiversity</w:t>
      </w:r>
      <w:proofErr w:type="spellEnd"/>
      <w:r>
        <w:rPr>
          <w:i/>
          <w:iCs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eforçam</w:t>
      </w:r>
      <w:proofErr w:type="spellEnd"/>
      <w:r>
        <w:rPr>
          <w:sz w:val="24"/>
          <w:szCs w:val="24"/>
        </w:rPr>
        <w:t xml:space="preserve"> a interconexão entre os temas centrais do debate científico. A presença simultânea desses conceitos sugere uma abordagem interdisciplinar, que articula questões de uso da terra, conservação florestal e alterações climáticas. </w:t>
      </w:r>
    </w:p>
    <w:p w14:paraId="1F7EE460" w14:textId="249D916E" w:rsidR="00FE0439" w:rsidRDefault="00000000" w:rsidP="0004592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Conforme </w:t>
      </w:r>
      <w:r>
        <w:rPr>
          <w:color w:val="000000"/>
          <w:sz w:val="24"/>
          <w:szCs w:val="24"/>
        </w:rPr>
        <w:t xml:space="preserve">apontam Aragão </w:t>
      </w:r>
      <w:r>
        <w:rPr>
          <w:i/>
          <w:iCs/>
          <w:color w:val="000000"/>
          <w:sz w:val="24"/>
          <w:szCs w:val="24"/>
        </w:rPr>
        <w:t>et al.</w:t>
      </w:r>
      <w:r>
        <w:rPr>
          <w:color w:val="000000"/>
          <w:sz w:val="24"/>
          <w:szCs w:val="24"/>
        </w:rPr>
        <w:t xml:space="preserve"> (2018) </w:t>
      </w:r>
      <w:r>
        <w:rPr>
          <w:sz w:val="24"/>
          <w:szCs w:val="24"/>
        </w:rPr>
        <w:t>a compreensão dos impactos das mudanças climáticas sobre a Amazônia exige integrar perspectivas ecológicas, climáticas e sociais, dada a complexa interação entre o desmatamento, a variabilidade do clima e a resiliência dos ecossistemas tropicais. A ênfase em termos como</w:t>
      </w:r>
      <w:r>
        <w:rPr>
          <w:i/>
          <w:iCs/>
          <w:sz w:val="24"/>
          <w:szCs w:val="24"/>
        </w:rPr>
        <w:t xml:space="preserve"> “</w:t>
      </w:r>
      <w:proofErr w:type="spellStart"/>
      <w:r>
        <w:rPr>
          <w:i/>
          <w:iCs/>
          <w:sz w:val="24"/>
          <w:szCs w:val="24"/>
        </w:rPr>
        <w:t>conservation</w:t>
      </w:r>
      <w:proofErr w:type="spellEnd"/>
      <w:r>
        <w:rPr>
          <w:i/>
          <w:iCs/>
          <w:sz w:val="24"/>
          <w:szCs w:val="24"/>
        </w:rPr>
        <w:t>”, “</w:t>
      </w:r>
      <w:proofErr w:type="spellStart"/>
      <w:r>
        <w:rPr>
          <w:i/>
          <w:iCs/>
          <w:sz w:val="24"/>
          <w:szCs w:val="24"/>
        </w:rPr>
        <w:t>forest</w:t>
      </w:r>
      <w:proofErr w:type="spellEnd"/>
      <w:r>
        <w:rPr>
          <w:i/>
          <w:iCs/>
          <w:sz w:val="24"/>
          <w:szCs w:val="24"/>
        </w:rPr>
        <w:t>” e “</w:t>
      </w:r>
      <w:proofErr w:type="spellStart"/>
      <w:r>
        <w:rPr>
          <w:i/>
          <w:iCs/>
          <w:sz w:val="24"/>
          <w:szCs w:val="24"/>
        </w:rPr>
        <w:t>biodiversity</w:t>
      </w:r>
      <w:proofErr w:type="spellEnd"/>
      <w:r>
        <w:rPr>
          <w:i/>
          <w:iCs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ambém</w:t>
      </w:r>
      <w:proofErr w:type="spellEnd"/>
      <w:r>
        <w:rPr>
          <w:sz w:val="24"/>
          <w:szCs w:val="24"/>
        </w:rPr>
        <w:t xml:space="preserve"> reflete o esforço científico voltado à preservação da Amazônia frente ao avanço do desmatamento e às pressões antrópicas. Assim, o padrão observado nas palavras-chave demonstra que a produção científica não apenas reconhece a Amazônia como epicentro das discussões sobre clima e meio ambiente, mas também reafirma sua importância global como reguladora climática e reserva de biodiversidade.</w:t>
      </w:r>
    </w:p>
    <w:p w14:paraId="620BF118" w14:textId="77777777" w:rsidR="00FE0439" w:rsidRDefault="00000000" w:rsidP="0004592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before="240" w:after="240"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4. CONCLUSÃO </w:t>
      </w:r>
    </w:p>
    <w:p w14:paraId="7F2D04B9" w14:textId="77777777" w:rsidR="00FE0439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Após a realização da revisão bibliométrica sobre mudanças climáticas e desmatamento na Amazônia, constatou-se que esse campo do conhecimento apresenta uma tendência de crescimento contínuo no volume de publicações científicas, especialmente a partir dos anos 2000. Esse aumento reflete a crescente relevância do tema diante dos impactos ambientais e sociais causados pela intensificação do desmatamento na região e pela urgência das ações de mitigação climática. A análise evidenciou também a predominância de instituições brasileiras, como a USP e o INPE, além da expressiva participação de universidades estrangeiras, demonstrando o caráter colaborativo e interdisciplinar das pesquisas desenvolvidas.</w:t>
      </w:r>
    </w:p>
    <w:p w14:paraId="7D1B39B2" w14:textId="77777777" w:rsidR="00FE0439" w:rsidRDefault="00000000">
      <w:pPr>
        <w:widowControl/>
        <w:tabs>
          <w:tab w:val="left" w:pos="69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resultados apontam ainda que o desmatamento, as mudanças climáticas e a conservação da biodiversidade constituem os principais eixos temáticos das publicações, revelando a centralidade da Amazônia nas discussões ambientais globais. Observou-se, contudo, a existência de lacunas que podem ser exploradas em estudos futuros, especialmente </w:t>
      </w:r>
      <w:r>
        <w:rPr>
          <w:sz w:val="24"/>
          <w:szCs w:val="24"/>
        </w:rPr>
        <w:lastRenderedPageBreak/>
        <w:t>no que se refere à integração entre ciência, políticas públicas e práticas de manejo sustentável. Assim, esta pesquisa contribui para o entendimento da evolução científica sobre o tema, destacando a necessidade de fortalecer a cooperação internacional e de fomentar investigações que subsidiem estratégias eficazes de conservação e sustentabilidade para a Amazônia.</w:t>
      </w:r>
    </w:p>
    <w:p w14:paraId="188151AF" w14:textId="77777777" w:rsidR="00FE0439" w:rsidRDefault="00FE0439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color w:val="000000"/>
          <w:sz w:val="24"/>
          <w:szCs w:val="24"/>
        </w:rPr>
      </w:pPr>
    </w:p>
    <w:p w14:paraId="34276F55" w14:textId="77777777" w:rsidR="00FE0439" w:rsidRDefault="00000000">
      <w:pPr>
        <w:widowControl/>
        <w:tabs>
          <w:tab w:val="left" w:pos="1290"/>
        </w:tabs>
        <w:spacing w:after="160" w:line="259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REFERÊNCIAS</w:t>
      </w:r>
    </w:p>
    <w:p w14:paraId="67E6D1AA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ARAGÃO, L. E. O. C.; ANDERSON, L. O.; FONSECA, M. G.; ROSAN, T. M.; VEDOVATO, L. B.; WAGNER, F. H.; SILVA, C. V. J.; SILVA J. R.; C. H. L.; ARAI, E.; AGUIAR, Ana P.; BARLOW, J.; BERENGUER, E.; DEETER, M. N.; DOMINGUES, L.G.; GATTI, L.; GLOOR, M.; MALHI, Y.; MARENGO, J. A.; MILLER, J. B.; PHILLIPS, O. L.; SAATCHI, S. 21st </w:t>
      </w:r>
      <w:proofErr w:type="spellStart"/>
      <w:r>
        <w:rPr>
          <w:color w:val="000000"/>
          <w:sz w:val="24"/>
          <w:szCs w:val="24"/>
        </w:rPr>
        <w:t>Century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drought-related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fires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counteract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the</w:t>
      </w:r>
      <w:proofErr w:type="spellEnd"/>
      <w:r>
        <w:rPr>
          <w:color w:val="000000"/>
          <w:sz w:val="24"/>
          <w:szCs w:val="24"/>
        </w:rPr>
        <w:t xml:space="preserve"> decline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Amazon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deforestation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carbon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emissions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Nature</w:t>
      </w:r>
      <w:proofErr w:type="spellEnd"/>
      <w:r>
        <w:rPr>
          <w:b/>
          <w:bCs/>
          <w:color w:val="000000"/>
          <w:sz w:val="24"/>
          <w:szCs w:val="24"/>
        </w:rPr>
        <w:t xml:space="preserve"> Communications</w:t>
      </w:r>
      <w:r>
        <w:rPr>
          <w:color w:val="000000"/>
          <w:sz w:val="24"/>
          <w:szCs w:val="24"/>
        </w:rPr>
        <w:t>, v. 9, art. 536, 2018. DOI: 10.1038/s41467-017-02771-y.</w:t>
      </w:r>
    </w:p>
    <w:p w14:paraId="1D065308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16AC1F71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ARIA, M.; CUCCURULLO, C. </w:t>
      </w:r>
      <w:proofErr w:type="spellStart"/>
      <w:r>
        <w:rPr>
          <w:color w:val="000000"/>
          <w:sz w:val="24"/>
          <w:szCs w:val="24"/>
        </w:rPr>
        <w:t>bibliometrix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An</w:t>
      </w:r>
      <w:proofErr w:type="spellEnd"/>
      <w:r>
        <w:rPr>
          <w:color w:val="000000"/>
          <w:sz w:val="24"/>
          <w:szCs w:val="24"/>
        </w:rPr>
        <w:t xml:space="preserve"> R-tool for </w:t>
      </w:r>
      <w:proofErr w:type="spellStart"/>
      <w:r>
        <w:rPr>
          <w:color w:val="000000"/>
          <w:sz w:val="24"/>
          <w:szCs w:val="24"/>
        </w:rPr>
        <w:t>comprehensive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science</w:t>
      </w:r>
      <w:proofErr w:type="spellEnd"/>
      <w:r>
        <w:rPr>
          <w:color w:val="000000"/>
          <w:sz w:val="24"/>
          <w:szCs w:val="24"/>
        </w:rPr>
        <w:t xml:space="preserve"> mapping </w:t>
      </w:r>
      <w:proofErr w:type="spellStart"/>
      <w:r>
        <w:rPr>
          <w:color w:val="000000"/>
          <w:sz w:val="24"/>
          <w:szCs w:val="24"/>
        </w:rPr>
        <w:t>analysis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Journal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of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Informetrics</w:t>
      </w:r>
      <w:proofErr w:type="spellEnd"/>
      <w:r>
        <w:rPr>
          <w:color w:val="000000"/>
          <w:sz w:val="24"/>
          <w:szCs w:val="24"/>
        </w:rPr>
        <w:t>, v. 11, n. 4, p. 959–975, 2017.</w:t>
      </w:r>
    </w:p>
    <w:p w14:paraId="643EFB1B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5F341878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CHOE, J. F. C. Mudanças climáticas e seu impacto na pesca artesanal em Moçambique: percepção dos pescadores da Baía de Pemba-Cabo Delgado. </w:t>
      </w:r>
      <w:r>
        <w:rPr>
          <w:b/>
          <w:bCs/>
          <w:color w:val="000000"/>
          <w:sz w:val="24"/>
          <w:szCs w:val="24"/>
        </w:rPr>
        <w:t>Revista Brasileira de Educação Ambiental (</w:t>
      </w:r>
      <w:proofErr w:type="spellStart"/>
      <w:r>
        <w:rPr>
          <w:b/>
          <w:bCs/>
          <w:color w:val="000000"/>
          <w:sz w:val="24"/>
          <w:szCs w:val="24"/>
        </w:rPr>
        <w:t>RevBEA</w:t>
      </w:r>
      <w:proofErr w:type="spellEnd"/>
      <w:r>
        <w:rPr>
          <w:b/>
          <w:bCs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[S. l.]</w:t>
      </w:r>
      <w:r>
        <w:rPr>
          <w:color w:val="000000"/>
          <w:sz w:val="24"/>
          <w:szCs w:val="24"/>
        </w:rPr>
        <w:t xml:space="preserve">, v. 19, n. 3, p. 402–416, 2024. DOI: </w:t>
      </w:r>
      <w:hyperlink r:id="rId9">
        <w:r w:rsidR="00FE0439">
          <w:rPr>
            <w:color w:val="000000"/>
            <w:sz w:val="24"/>
            <w:szCs w:val="24"/>
            <w:u w:val="single"/>
          </w:rPr>
          <w:t>10.34024/</w:t>
        </w:r>
        <w:proofErr w:type="gramStart"/>
        <w:r w:rsidR="00FE0439">
          <w:rPr>
            <w:color w:val="000000"/>
            <w:sz w:val="24"/>
            <w:szCs w:val="24"/>
            <w:u w:val="single"/>
          </w:rPr>
          <w:t>revbea.2024.v</w:t>
        </w:r>
        <w:proofErr w:type="gramEnd"/>
        <w:r w:rsidR="00FE0439">
          <w:rPr>
            <w:color w:val="000000"/>
            <w:sz w:val="24"/>
            <w:szCs w:val="24"/>
            <w:u w:val="single"/>
          </w:rPr>
          <w:t>19.15973</w:t>
        </w:r>
      </w:hyperlink>
      <w:r>
        <w:rPr>
          <w:color w:val="000000"/>
          <w:sz w:val="24"/>
          <w:szCs w:val="24"/>
        </w:rPr>
        <w:t xml:space="preserve">. </w:t>
      </w:r>
    </w:p>
    <w:p w14:paraId="6C9B8F61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</w:rPr>
      </w:pPr>
    </w:p>
    <w:p w14:paraId="26D869A3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DAVIDSON, E. A.; DE ARAÚJO, A. C.; ARTAXO, P.; BALCH, J. K.; BROWN, I. F.; C. BUSTAMANTE, M. M.; COE. M. T.; DEFRIES. R. S.; KELLER, M.; LONGO, M.; MUNGER, J. W.; Schroeder, W.; Soares-Filho, B. S.; Souza Júnior, C. M.; </w:t>
      </w:r>
      <w:proofErr w:type="spellStart"/>
      <w:r>
        <w:rPr>
          <w:color w:val="000000"/>
          <w:sz w:val="24"/>
          <w:szCs w:val="24"/>
        </w:rPr>
        <w:t>Wofsy</w:t>
      </w:r>
      <w:proofErr w:type="spellEnd"/>
      <w:r>
        <w:rPr>
          <w:color w:val="000000"/>
          <w:sz w:val="24"/>
          <w:szCs w:val="24"/>
        </w:rPr>
        <w:t xml:space="preserve">, S. C. The </w:t>
      </w:r>
      <w:proofErr w:type="spellStart"/>
      <w:r>
        <w:rPr>
          <w:color w:val="000000"/>
          <w:sz w:val="24"/>
          <w:szCs w:val="24"/>
        </w:rPr>
        <w:t>Amazon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basin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transition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b/>
          <w:bCs/>
          <w:color w:val="000000"/>
          <w:sz w:val="24"/>
          <w:szCs w:val="24"/>
        </w:rPr>
        <w:t>Nature</w:t>
      </w:r>
      <w:proofErr w:type="spellEnd"/>
      <w:r>
        <w:rPr>
          <w:color w:val="000000"/>
          <w:sz w:val="24"/>
          <w:szCs w:val="24"/>
        </w:rPr>
        <w:t>, v. 481, n. 7381, p. 321-328, 2012.</w:t>
      </w:r>
    </w:p>
    <w:p w14:paraId="57594D2F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17F2DC0B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DINIZ, M.; SIMÕES, J. E.; ALVES, V.; DINIZ, M.; MOIA, G. </w:t>
      </w:r>
      <w:proofErr w:type="spellStart"/>
      <w:r>
        <w:rPr>
          <w:color w:val="000000"/>
          <w:sz w:val="24"/>
          <w:szCs w:val="24"/>
        </w:rPr>
        <w:t>Relación</w:t>
      </w:r>
      <w:proofErr w:type="spellEnd"/>
      <w:r>
        <w:rPr>
          <w:color w:val="000000"/>
          <w:sz w:val="24"/>
          <w:szCs w:val="24"/>
        </w:rPr>
        <w:t xml:space="preserve"> entre pobreza y </w:t>
      </w:r>
      <w:proofErr w:type="spellStart"/>
      <w:r>
        <w:rPr>
          <w:color w:val="000000"/>
          <w:sz w:val="24"/>
          <w:szCs w:val="24"/>
        </w:rPr>
        <w:t>deforestación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Amazonía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brasileña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estudio</w:t>
      </w:r>
      <w:proofErr w:type="spellEnd"/>
      <w:r>
        <w:rPr>
          <w:color w:val="000000"/>
          <w:sz w:val="24"/>
          <w:szCs w:val="24"/>
        </w:rPr>
        <w:t xml:space="preserve"> empírico para </w:t>
      </w:r>
      <w:proofErr w:type="spellStart"/>
      <w:r>
        <w:rPr>
          <w:color w:val="000000"/>
          <w:sz w:val="24"/>
          <w:szCs w:val="24"/>
        </w:rPr>
        <w:t>el</w:t>
      </w:r>
      <w:proofErr w:type="spellEnd"/>
      <w:r>
        <w:rPr>
          <w:color w:val="000000"/>
          <w:sz w:val="24"/>
          <w:szCs w:val="24"/>
        </w:rPr>
        <w:t xml:space="preserve"> estado de Pará. </w:t>
      </w:r>
      <w:r>
        <w:rPr>
          <w:b/>
          <w:bCs/>
          <w:color w:val="000000"/>
          <w:sz w:val="24"/>
          <w:szCs w:val="24"/>
        </w:rPr>
        <w:t xml:space="preserve">Revista EURE - Revista de </w:t>
      </w:r>
      <w:proofErr w:type="spellStart"/>
      <w:r>
        <w:rPr>
          <w:b/>
          <w:bCs/>
          <w:color w:val="000000"/>
          <w:sz w:val="24"/>
          <w:szCs w:val="24"/>
        </w:rPr>
        <w:t>Estudios</w:t>
      </w:r>
      <w:proofErr w:type="spellEnd"/>
      <w:r>
        <w:rPr>
          <w:b/>
          <w:bCs/>
          <w:color w:val="000000"/>
          <w:sz w:val="24"/>
          <w:szCs w:val="24"/>
        </w:rPr>
        <w:t xml:space="preserve"> Urbano </w:t>
      </w:r>
      <w:proofErr w:type="spellStart"/>
      <w:r>
        <w:rPr>
          <w:b/>
          <w:bCs/>
          <w:color w:val="000000"/>
          <w:sz w:val="24"/>
          <w:szCs w:val="24"/>
        </w:rPr>
        <w:t>Regionales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[S. l.]</w:t>
      </w:r>
      <w:r>
        <w:rPr>
          <w:color w:val="000000"/>
          <w:sz w:val="24"/>
          <w:szCs w:val="24"/>
        </w:rPr>
        <w:t xml:space="preserve">, v. 51, n. 154, p. 1–27, 2025. DOI: 10.7764/EURE.51.154.05. </w:t>
      </w:r>
    </w:p>
    <w:p w14:paraId="5AF04EE9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50103455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FEARNSIDE, P. M </w:t>
      </w:r>
      <w:r>
        <w:rPr>
          <w:b/>
          <w:bCs/>
          <w:color w:val="000000"/>
          <w:sz w:val="24"/>
          <w:szCs w:val="24"/>
        </w:rPr>
        <w:t>Desmatamento e queimadas</w:t>
      </w:r>
      <w:r>
        <w:rPr>
          <w:color w:val="000000"/>
          <w:sz w:val="24"/>
          <w:szCs w:val="24"/>
        </w:rPr>
        <w:t>: A manipulação da floresta. Atlas da Amazônia Brasileira, 2025.​</w:t>
      </w:r>
    </w:p>
    <w:p w14:paraId="18B48C1B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616F9883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FEARNSIDE, P. M. </w:t>
      </w:r>
      <w:proofErr w:type="spellStart"/>
      <w:r>
        <w:rPr>
          <w:color w:val="000000"/>
          <w:sz w:val="24"/>
          <w:szCs w:val="24"/>
        </w:rPr>
        <w:t>Deforestation</w:t>
      </w:r>
      <w:proofErr w:type="spellEnd"/>
      <w:r>
        <w:rPr>
          <w:color w:val="000000"/>
          <w:sz w:val="24"/>
          <w:szCs w:val="24"/>
        </w:rPr>
        <w:t xml:space="preserve"> in </w:t>
      </w:r>
      <w:proofErr w:type="spellStart"/>
      <w:r>
        <w:rPr>
          <w:color w:val="000000"/>
          <w:sz w:val="24"/>
          <w:szCs w:val="24"/>
        </w:rPr>
        <w:t>Brazilian</w:t>
      </w:r>
      <w:proofErr w:type="spellEnd"/>
      <w:r>
        <w:rPr>
          <w:color w:val="000000"/>
          <w:sz w:val="24"/>
          <w:szCs w:val="24"/>
        </w:rPr>
        <w:t xml:space="preserve"> Amazonia. </w:t>
      </w:r>
      <w:r>
        <w:rPr>
          <w:b/>
          <w:bCs/>
          <w:color w:val="000000"/>
          <w:sz w:val="24"/>
          <w:szCs w:val="24"/>
        </w:rPr>
        <w:t xml:space="preserve">Oxford </w:t>
      </w:r>
      <w:proofErr w:type="spellStart"/>
      <w:r>
        <w:rPr>
          <w:b/>
          <w:bCs/>
          <w:color w:val="000000"/>
          <w:sz w:val="24"/>
          <w:szCs w:val="24"/>
        </w:rPr>
        <w:t>Research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Encyclopedia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sz w:val="24"/>
          <w:szCs w:val="24"/>
        </w:rPr>
        <w:t>of</w:t>
      </w:r>
      <w:proofErr w:type="spellEnd"/>
      <w:r>
        <w:rPr>
          <w:b/>
          <w:bCs/>
          <w:color w:val="000000"/>
          <w:sz w:val="24"/>
          <w:szCs w:val="24"/>
        </w:rPr>
        <w:t xml:space="preserve"> Environmental Science</w:t>
      </w:r>
      <w:r>
        <w:rPr>
          <w:color w:val="000000"/>
          <w:sz w:val="24"/>
          <w:szCs w:val="24"/>
        </w:rPr>
        <w:t xml:space="preserve">, New York, NY: Oxford </w:t>
      </w:r>
      <w:proofErr w:type="spellStart"/>
      <w:r>
        <w:rPr>
          <w:color w:val="000000"/>
          <w:sz w:val="24"/>
          <w:szCs w:val="24"/>
        </w:rPr>
        <w:t>University</w:t>
      </w:r>
      <w:proofErr w:type="spellEnd"/>
      <w:r>
        <w:rPr>
          <w:color w:val="000000"/>
          <w:sz w:val="24"/>
          <w:szCs w:val="24"/>
        </w:rPr>
        <w:t xml:space="preserve"> Press, 2017. DOI: 10.1093/</w:t>
      </w:r>
      <w:proofErr w:type="spellStart"/>
      <w:r>
        <w:rPr>
          <w:color w:val="000000"/>
          <w:sz w:val="24"/>
          <w:szCs w:val="24"/>
        </w:rPr>
        <w:t>obo</w:t>
      </w:r>
      <w:proofErr w:type="spellEnd"/>
      <w:r>
        <w:rPr>
          <w:color w:val="000000"/>
          <w:sz w:val="24"/>
          <w:szCs w:val="24"/>
        </w:rPr>
        <w:t>/9780199363445-0064.</w:t>
      </w:r>
    </w:p>
    <w:p w14:paraId="5DCFB486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044D53A6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LOPES, M. J. S.; SANTIAGO, B. S.; SILVA, I. N. B.; GURGEL, E. S. C. Impacto do desmatamento e queimas na biodiversidade invisível da Amazônia. </w:t>
      </w:r>
      <w:r>
        <w:rPr>
          <w:b/>
          <w:bCs/>
          <w:color w:val="000000"/>
          <w:sz w:val="24"/>
          <w:szCs w:val="24"/>
        </w:rPr>
        <w:t xml:space="preserve">Revista em Agronegócio </w:t>
      </w:r>
      <w:r>
        <w:rPr>
          <w:b/>
          <w:bCs/>
          <w:color w:val="000000"/>
          <w:sz w:val="24"/>
          <w:szCs w:val="24"/>
        </w:rPr>
        <w:lastRenderedPageBreak/>
        <w:t>e Meio Ambiente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[S. l.]</w:t>
      </w:r>
      <w:r>
        <w:rPr>
          <w:color w:val="000000"/>
          <w:sz w:val="24"/>
          <w:szCs w:val="24"/>
        </w:rPr>
        <w:t xml:space="preserve">, v. 16, n. 1, p. 1–14, 2023. DOI: 10.17765/2176-9168.2023v16n1e9608. </w:t>
      </w:r>
    </w:p>
    <w:p w14:paraId="258EA80D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6CD1BCA8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MARENGO. Relatório sobre mudanças climáticas na Amazônia, 2020.  Disponível em: </w:t>
      </w:r>
      <w:hyperlink r:id="rId10">
        <w:r w:rsidR="00FE0439">
          <w:rPr>
            <w:color w:val="000000"/>
            <w:sz w:val="24"/>
            <w:szCs w:val="24"/>
            <w:u w:val="single"/>
          </w:rPr>
          <w:t>https://www.oamanhaehoje.com.br/assets/pdf/Relatorio_Mudancas_Climaticas-Amazonia.pdf</w:t>
        </w:r>
      </w:hyperlink>
      <w:r>
        <w:rPr>
          <w:color w:val="000000"/>
          <w:sz w:val="24"/>
          <w:szCs w:val="24"/>
        </w:rPr>
        <w:t xml:space="preserve"> Acesso em 28 out. 2025.</w:t>
      </w:r>
    </w:p>
    <w:p w14:paraId="453F733D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2E34CEE4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RAISG (Rede Amazônica de Informação Socioambiental Georreferenciada). </w:t>
      </w:r>
      <w:r>
        <w:rPr>
          <w:b/>
          <w:bCs/>
          <w:color w:val="000000"/>
          <w:sz w:val="24"/>
          <w:szCs w:val="24"/>
        </w:rPr>
        <w:t xml:space="preserve">Amazônia: riscos crescentes de desmatamento e impactos ambientais. </w:t>
      </w:r>
      <w:r>
        <w:rPr>
          <w:color w:val="000000"/>
          <w:sz w:val="24"/>
          <w:szCs w:val="24"/>
        </w:rPr>
        <w:t xml:space="preserve">Relatório, 2023. Disponível em:  </w:t>
      </w:r>
      <w:hyperlink r:id="rId11">
        <w:r w:rsidR="00FE0439">
          <w:rPr>
            <w:color w:val="000000"/>
            <w:sz w:val="24"/>
            <w:szCs w:val="24"/>
            <w:u w:val="single"/>
          </w:rPr>
          <w:t>https://infoamazonia.org/2023/03/21/desmatamento-na-amazonia-passado-presente-e-futuro/</w:t>
        </w:r>
      </w:hyperlink>
      <w:r>
        <w:rPr>
          <w:color w:val="000000"/>
          <w:sz w:val="24"/>
          <w:szCs w:val="24"/>
        </w:rPr>
        <w:t xml:space="preserve"> Acesso em: 29 out. 2025.</w:t>
      </w:r>
    </w:p>
    <w:p w14:paraId="3AF1D19A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6A02D370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SENA, R.; MORGADO, E. Desmatamento na Amazônia: causas, consequências e soluções. </w:t>
      </w:r>
      <w:r>
        <w:rPr>
          <w:b/>
          <w:bCs/>
          <w:color w:val="000000"/>
          <w:sz w:val="24"/>
          <w:szCs w:val="24"/>
        </w:rPr>
        <w:t>Revista Internacional de Ciências, Tecnologia e Sociedade,</w:t>
      </w:r>
      <w:r>
        <w:rPr>
          <w:color w:val="000000"/>
          <w:sz w:val="24"/>
          <w:szCs w:val="24"/>
        </w:rPr>
        <w:t xml:space="preserve"> v. 6, n. 2, p. 71–82, 2023. Disponível em:</w:t>
      </w:r>
      <w:hyperlink r:id="rId12">
        <w:r w:rsidR="00FE0439">
          <w:rPr>
            <w:color w:val="000000"/>
            <w:sz w:val="24"/>
            <w:szCs w:val="24"/>
            <w:u w:val="single"/>
          </w:rPr>
          <w:t xml:space="preserve"> https://ricts.mundis.pt/index.php/ricts/article/view/123</w:t>
        </w:r>
      </w:hyperlink>
      <w:r>
        <w:rPr>
          <w:color w:val="000000"/>
          <w:sz w:val="24"/>
          <w:szCs w:val="24"/>
        </w:rPr>
        <w:t xml:space="preserve"> . Acesso em: 28 out. 2025.</w:t>
      </w:r>
    </w:p>
    <w:p w14:paraId="21248042" w14:textId="77777777" w:rsidR="00FE0439" w:rsidRDefault="00FE0439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</w:p>
    <w:p w14:paraId="105926BE" w14:textId="77777777" w:rsidR="00FE0439" w:rsidRDefault="00000000" w:rsidP="008F402A">
      <w:pPr>
        <w:widowControl/>
        <w:tabs>
          <w:tab w:val="left" w:pos="709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SOUZA, A. C. de; STOLTZ, T. Autoconhecimento na educação: análise bibliométrica de publicações indexadas na Web </w:t>
      </w:r>
      <w:proofErr w:type="spellStart"/>
      <w:r>
        <w:rPr>
          <w:color w:val="000000"/>
          <w:sz w:val="24"/>
          <w:szCs w:val="24"/>
        </w:rPr>
        <w:t>of</w:t>
      </w:r>
      <w:proofErr w:type="spellEnd"/>
      <w:r>
        <w:rPr>
          <w:color w:val="000000"/>
          <w:sz w:val="24"/>
          <w:szCs w:val="24"/>
        </w:rPr>
        <w:t xml:space="preserve"> Science. </w:t>
      </w:r>
      <w:r>
        <w:rPr>
          <w:b/>
          <w:bCs/>
          <w:color w:val="000000"/>
          <w:sz w:val="24"/>
          <w:szCs w:val="24"/>
        </w:rPr>
        <w:t>Caderno Pedagógico</w:t>
      </w:r>
      <w:r>
        <w:rPr>
          <w:color w:val="000000"/>
          <w:sz w:val="24"/>
          <w:szCs w:val="24"/>
        </w:rPr>
        <w:t xml:space="preserve">, </w:t>
      </w:r>
      <w:r>
        <w:rPr>
          <w:i/>
          <w:iCs/>
          <w:color w:val="000000"/>
          <w:sz w:val="24"/>
          <w:szCs w:val="24"/>
        </w:rPr>
        <w:t>[S. l.]</w:t>
      </w:r>
      <w:r>
        <w:rPr>
          <w:color w:val="000000"/>
          <w:sz w:val="24"/>
          <w:szCs w:val="24"/>
        </w:rPr>
        <w:t xml:space="preserve">, v. 22, n. 10, p. e19068, 2025. DOI: 10.54033/cadpedv22n10-148. </w:t>
      </w:r>
    </w:p>
    <w:p w14:paraId="472FF46E" w14:textId="77777777" w:rsidR="00FE0439" w:rsidRDefault="00FE0439" w:rsidP="008F402A"/>
    <w:p w14:paraId="15C0FCA6" w14:textId="77777777" w:rsidR="00FE0439" w:rsidRDefault="00000000" w:rsidP="008F402A">
      <w:pPr>
        <w:rPr>
          <w:sz w:val="24"/>
          <w:szCs w:val="24"/>
        </w:rPr>
      </w:pPr>
      <w:r>
        <w:rPr>
          <w:sz w:val="24"/>
          <w:szCs w:val="24"/>
        </w:rPr>
        <w:t xml:space="preserve">TREINTA, F. T.; FARIAS FILHO, J. R.; SANT’ANNA, A. P.; RABELO, L. M. Metodologia </w:t>
      </w:r>
      <w:proofErr w:type="gramStart"/>
      <w:r>
        <w:rPr>
          <w:sz w:val="24"/>
          <w:szCs w:val="24"/>
        </w:rPr>
        <w:t>de  pesquisa</w:t>
      </w:r>
      <w:proofErr w:type="gramEnd"/>
      <w:r>
        <w:rPr>
          <w:sz w:val="24"/>
          <w:szCs w:val="24"/>
        </w:rPr>
        <w:t xml:space="preserve"> bibliográfica com a Utilização de método multicritério de apoio à decisão. </w:t>
      </w:r>
      <w:proofErr w:type="spellStart"/>
      <w:r>
        <w:rPr>
          <w:b/>
          <w:bCs/>
          <w:sz w:val="24"/>
          <w:szCs w:val="24"/>
        </w:rPr>
        <w:t>Production</w:t>
      </w:r>
      <w:proofErr w:type="spellEnd"/>
      <w:r>
        <w:rPr>
          <w:sz w:val="24"/>
          <w:szCs w:val="24"/>
        </w:rPr>
        <w:t>, v. 24, n. 3, p. 508-520, 2014.</w:t>
      </w:r>
    </w:p>
    <w:sectPr w:rsidR="00FE0439">
      <w:headerReference w:type="default" r:id="rId13"/>
      <w:footerReference w:type="default" r:id="rId14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41DD1" w14:textId="77777777" w:rsidR="00297B67" w:rsidRDefault="00297B67">
      <w:r>
        <w:separator/>
      </w:r>
    </w:p>
  </w:endnote>
  <w:endnote w:type="continuationSeparator" w:id="0">
    <w:p w14:paraId="67AF4824" w14:textId="77777777" w:rsidR="00297B67" w:rsidRDefault="00297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BA2C5FF-0034-48B3-BD95-16E8E5A192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5157093-E0C0-424F-9BED-DF8C18649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8B4AF0-C340-4601-B555-3B0B60D0BF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84C3C" w14:textId="77777777" w:rsidR="00FE04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4C8991F" wp14:editId="6EA7082F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8F1EFAF" wp14:editId="1484C2C0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1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42FFFBD" wp14:editId="0072D426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0416B27" wp14:editId="78B89D98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5D82C122" wp14:editId="7C382B5C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11E46BD9" wp14:editId="030A2E64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16D83" w14:textId="77777777" w:rsidR="00297B67" w:rsidRDefault="00297B67">
      <w:r>
        <w:separator/>
      </w:r>
    </w:p>
  </w:footnote>
  <w:footnote w:type="continuationSeparator" w:id="0">
    <w:p w14:paraId="7308FEAD" w14:textId="77777777" w:rsidR="00297B67" w:rsidRDefault="00297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7F5CFD" w14:textId="77777777" w:rsidR="00FE04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51B6FE" wp14:editId="2CE6293B">
          <wp:extent cx="3253105" cy="1610360"/>
          <wp:effectExtent l="0" t="0" r="0" b="0"/>
          <wp:docPr id="5" name="image3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439"/>
    <w:rsid w:val="0004340C"/>
    <w:rsid w:val="00045926"/>
    <w:rsid w:val="001549DA"/>
    <w:rsid w:val="002370FF"/>
    <w:rsid w:val="00254190"/>
    <w:rsid w:val="00297B67"/>
    <w:rsid w:val="003521D7"/>
    <w:rsid w:val="00377C8E"/>
    <w:rsid w:val="00427A14"/>
    <w:rsid w:val="00531913"/>
    <w:rsid w:val="00585A53"/>
    <w:rsid w:val="00633AE3"/>
    <w:rsid w:val="006D6577"/>
    <w:rsid w:val="0071041F"/>
    <w:rsid w:val="007161F0"/>
    <w:rsid w:val="007165B4"/>
    <w:rsid w:val="008F402A"/>
    <w:rsid w:val="00901FDF"/>
    <w:rsid w:val="009867FC"/>
    <w:rsid w:val="00991D34"/>
    <w:rsid w:val="00A31209"/>
    <w:rsid w:val="00A7601E"/>
    <w:rsid w:val="00B02CB5"/>
    <w:rsid w:val="00B82234"/>
    <w:rsid w:val="00C00276"/>
    <w:rsid w:val="00C83C88"/>
    <w:rsid w:val="00F20C12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E933A"/>
  <w15:docId w15:val="{085E3E92-B57B-4935-84AA-62029FAC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92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045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icts.mundis.pt/index.php/ricts/article/view/12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nfoamazonia.org/2023/03/21/desmatamento-na-amazonia-passado-presente-e-futuro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oamanhaehoje.com.br/assets/pdf/Relatorio_Mudancas_Climaticas-Amazonia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i.org/10.34024/revbea.2024.v19.15973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2878</Words>
  <Characters>17562</Characters>
  <Application>Microsoft Office Word</Application>
  <DocSecurity>0</DocSecurity>
  <Lines>287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BEATRIZ DUTRA SARGES</cp:lastModifiedBy>
  <cp:revision>2</cp:revision>
  <dcterms:created xsi:type="dcterms:W3CDTF">2025-12-01T12:28:00Z</dcterms:created>
  <dcterms:modified xsi:type="dcterms:W3CDTF">2025-12-01T12:28:00Z</dcterms:modified>
</cp:coreProperties>
</file>