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0EEB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88F0605" w14:textId="77777777" w:rsidR="007830E4" w:rsidRDefault="00E85D4D" w:rsidP="00FC3DEF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C6AA6">
        <w:rPr>
          <w:b/>
          <w:sz w:val="24"/>
          <w:szCs w:val="24"/>
        </w:rPr>
        <w:t>CONTAMINAÇÃO DE Á</w:t>
      </w:r>
      <w:r>
        <w:rPr>
          <w:b/>
          <w:sz w:val="24"/>
          <w:szCs w:val="24"/>
        </w:rPr>
        <w:t>GUA</w:t>
      </w:r>
      <w:r w:rsidR="006C6AA6">
        <w:rPr>
          <w:b/>
          <w:sz w:val="24"/>
          <w:szCs w:val="24"/>
        </w:rPr>
        <w:t>S SUPERFICIA</w:t>
      </w:r>
      <w:r w:rsidR="00FC3DEF">
        <w:rPr>
          <w:b/>
          <w:sz w:val="24"/>
          <w:szCs w:val="24"/>
        </w:rPr>
        <w:t>I</w:t>
      </w:r>
      <w:r w:rsidR="006C6AA6">
        <w:rPr>
          <w:b/>
          <w:sz w:val="24"/>
          <w:szCs w:val="24"/>
        </w:rPr>
        <w:t>S</w:t>
      </w:r>
      <w:r w:rsidR="00FC3DEF">
        <w:rPr>
          <w:b/>
          <w:sz w:val="24"/>
          <w:szCs w:val="24"/>
        </w:rPr>
        <w:t xml:space="preserve"> E RISCOS MICROBIOLÓ</w:t>
      </w:r>
      <w:r>
        <w:rPr>
          <w:b/>
          <w:sz w:val="24"/>
          <w:szCs w:val="24"/>
        </w:rPr>
        <w:t xml:space="preserve">GICOS: IMPLICAÇÕES PARA A SAÚDE PÚBLICA NO ESTADO DO PARÁ. </w:t>
      </w:r>
    </w:p>
    <w:p w14:paraId="71E6AD94" w14:textId="77777777" w:rsidR="0023069C" w:rsidRPr="0023069C" w:rsidRDefault="00E85D4D" w:rsidP="00FC3DEF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Maria Clara Pinheiro de Araújo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E91CA3" w:rsidRPr="008217EC">
        <w:rPr>
          <w:sz w:val="24"/>
          <w:szCs w:val="24"/>
        </w:rPr>
        <w:t>Amanda Oliveira da Costa</w:t>
      </w:r>
      <w:r w:rsidR="00E91CA3">
        <w:rPr>
          <w:sz w:val="24"/>
          <w:szCs w:val="24"/>
          <w:vertAlign w:val="superscript"/>
        </w:rPr>
        <w:t xml:space="preserve"> 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 w:rsidR="008217EC" w:rsidRPr="008217EC">
        <w:t xml:space="preserve"> </w:t>
      </w:r>
      <w:r w:rsidR="00E91CA3">
        <w:rPr>
          <w:sz w:val="24"/>
          <w:szCs w:val="24"/>
        </w:rPr>
        <w:t>Elivam Rodrigues Vale</w:t>
      </w:r>
      <w:r w:rsidR="008217EC">
        <w:rPr>
          <w:sz w:val="24"/>
          <w:szCs w:val="24"/>
          <w:vertAlign w:val="superscript"/>
        </w:rPr>
        <w:t>3</w:t>
      </w:r>
      <w:r w:rsidR="008217EC">
        <w:rPr>
          <w:sz w:val="24"/>
          <w:szCs w:val="24"/>
        </w:rPr>
        <w:t xml:space="preserve">; </w:t>
      </w:r>
      <w:r w:rsidR="00E91CA3" w:rsidRPr="008217EC">
        <w:rPr>
          <w:sz w:val="24"/>
          <w:szCs w:val="24"/>
          <w:u w:val="single"/>
        </w:rPr>
        <w:t>Daniela Cristi</w:t>
      </w:r>
      <w:r w:rsidR="00E91CA3">
        <w:rPr>
          <w:sz w:val="24"/>
          <w:szCs w:val="24"/>
          <w:u w:val="single"/>
        </w:rPr>
        <w:t>a</w:t>
      </w:r>
      <w:r w:rsidR="00E91CA3" w:rsidRPr="008217EC">
        <w:rPr>
          <w:sz w:val="24"/>
          <w:szCs w:val="24"/>
          <w:u w:val="single"/>
        </w:rPr>
        <w:t>ne da Cruz Roch</w:t>
      </w:r>
      <w:r w:rsidR="00E91CA3">
        <w:rPr>
          <w:sz w:val="24"/>
          <w:szCs w:val="24"/>
          <w:u w:val="single"/>
        </w:rPr>
        <w:t>a</w:t>
      </w:r>
      <w:r w:rsidR="008217EC">
        <w:rPr>
          <w:sz w:val="24"/>
          <w:szCs w:val="24"/>
          <w:vertAlign w:val="superscript"/>
        </w:rPr>
        <w:t>4</w:t>
      </w:r>
    </w:p>
    <w:p w14:paraId="399DF6B6" w14:textId="77777777" w:rsidR="0023069C" w:rsidRDefault="009C13EE" w:rsidP="00FC3DEF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E85D4D">
        <w:rPr>
          <w:sz w:val="24"/>
          <w:szCs w:val="24"/>
        </w:rPr>
        <w:t>Discente de Ciências Biológicas. Universidade Federal Rural da Amazônia</w:t>
      </w:r>
      <w:r w:rsidR="00BD1BD4">
        <w:rPr>
          <w:sz w:val="24"/>
          <w:szCs w:val="24"/>
        </w:rPr>
        <w:t xml:space="preserve"> (UFRA)</w:t>
      </w:r>
      <w:r w:rsidR="00E85D4D">
        <w:rPr>
          <w:sz w:val="24"/>
          <w:szCs w:val="24"/>
        </w:rPr>
        <w:t>.</w:t>
      </w:r>
      <w:r w:rsidR="00C43A22">
        <w:rPr>
          <w:sz w:val="24"/>
          <w:szCs w:val="24"/>
        </w:rPr>
        <w:t xml:space="preserve"> </w:t>
      </w:r>
      <w:hyperlink r:id="rId8" w:history="1">
        <w:r w:rsidR="0023069C" w:rsidRPr="003B7554">
          <w:rPr>
            <w:rStyle w:val="Hyperlink"/>
            <w:sz w:val="24"/>
            <w:szCs w:val="24"/>
          </w:rPr>
          <w:t>clara.araujo1505@gmail.com</w:t>
        </w:r>
      </w:hyperlink>
      <w:r>
        <w:rPr>
          <w:sz w:val="24"/>
          <w:szCs w:val="24"/>
        </w:rPr>
        <w:t>.</w:t>
      </w:r>
    </w:p>
    <w:p w14:paraId="7C0E65D3" w14:textId="77777777" w:rsidR="00E91CA3" w:rsidRDefault="009C13EE" w:rsidP="00E91CA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E91CA3">
        <w:rPr>
          <w:sz w:val="24"/>
          <w:szCs w:val="24"/>
        </w:rPr>
        <w:t>Discente de Biomedicina. Universidade Federal do Pará (UFPA).</w:t>
      </w:r>
    </w:p>
    <w:p w14:paraId="4F655B51" w14:textId="77777777" w:rsidR="0057501C" w:rsidRPr="00C27A60" w:rsidRDefault="00E91CA3" w:rsidP="00E91CA3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9" w:history="1">
        <w:r w:rsidRPr="008E7873">
          <w:rPr>
            <w:rStyle w:val="Hyperlink"/>
            <w:sz w:val="24"/>
            <w:szCs w:val="24"/>
          </w:rPr>
          <w:t>amandacosta200120@gmail.com</w:t>
        </w:r>
      </w:hyperlink>
      <w:r w:rsidR="006614D4">
        <w:rPr>
          <w:sz w:val="24"/>
          <w:szCs w:val="24"/>
        </w:rPr>
        <w:t>.</w:t>
      </w:r>
    </w:p>
    <w:p w14:paraId="7E6D2271" w14:textId="77777777" w:rsidR="00E91CA3" w:rsidRDefault="008217EC" w:rsidP="00E91CA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E91CA3" w:rsidRPr="00E91CA3">
        <w:rPr>
          <w:sz w:val="24"/>
          <w:szCs w:val="24"/>
        </w:rPr>
        <w:t xml:space="preserve"> </w:t>
      </w:r>
      <w:r w:rsidR="00E91CA3">
        <w:rPr>
          <w:sz w:val="24"/>
          <w:szCs w:val="24"/>
        </w:rPr>
        <w:t>Mestre em Doenças Tropicais. Instituto Evandro Chagas (IEC).</w:t>
      </w:r>
    </w:p>
    <w:p w14:paraId="3BCF3818" w14:textId="77777777" w:rsidR="00E91CA3" w:rsidRDefault="00E91CA3" w:rsidP="00E91CA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0" w:history="1">
        <w:r w:rsidRPr="008E7873">
          <w:rPr>
            <w:rStyle w:val="Hyperlink"/>
            <w:sz w:val="24"/>
            <w:szCs w:val="24"/>
          </w:rPr>
          <w:t>elivamvale@iec.gov.br</w:t>
        </w:r>
      </w:hyperlink>
      <w:r>
        <w:t>.</w:t>
      </w:r>
    </w:p>
    <w:p w14:paraId="17A7D1E7" w14:textId="50922A23" w:rsidR="0057501C" w:rsidRPr="0023069C" w:rsidRDefault="0057501C" w:rsidP="005249B0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1C2C54F3" w14:textId="77777777" w:rsidR="00E91CA3" w:rsidRDefault="008217EC" w:rsidP="00E91CA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 w:rsidR="00E91CA3">
        <w:rPr>
          <w:sz w:val="24"/>
          <w:szCs w:val="24"/>
        </w:rPr>
        <w:t xml:space="preserve">Doutora em Genética e Biologia Molecular. Instituto Evandro Chagas (IEC). </w:t>
      </w:r>
      <w:hyperlink r:id="rId11" w:history="1">
        <w:r w:rsidR="00E91CA3" w:rsidRPr="008E7873">
          <w:rPr>
            <w:rStyle w:val="Hyperlink"/>
            <w:sz w:val="24"/>
            <w:szCs w:val="24"/>
          </w:rPr>
          <w:t>danielarocha@iec.gov.br</w:t>
        </w:r>
      </w:hyperlink>
      <w:r w:rsidR="00E91CA3">
        <w:t>.</w:t>
      </w:r>
    </w:p>
    <w:p w14:paraId="6BC3B36F" w14:textId="126762F3" w:rsidR="008217EC" w:rsidRDefault="008217EC" w:rsidP="0036746F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4DC79C44" w14:textId="77777777" w:rsidR="007830E4" w:rsidRDefault="007830E4" w:rsidP="00FC3DEF">
      <w:pPr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14:paraId="7DC2A89A" w14:textId="77777777" w:rsidR="007830E4" w:rsidRDefault="009C13EE" w:rsidP="00FC3DEF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FCB1C39" w14:textId="16864EEC" w:rsidR="00590145" w:rsidRDefault="00E85D4D" w:rsidP="00FC3DEF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E85D4D">
        <w:rPr>
          <w:sz w:val="24"/>
          <w:szCs w:val="24"/>
        </w:rPr>
        <w:t xml:space="preserve">A qualidade da água superficial representa um fator determinante para a saúde pública, especialmente no Estado do Pará, onde a dependência de rios, igarapés e lagos </w:t>
      </w:r>
      <w:r w:rsidR="00FC3DEF">
        <w:rPr>
          <w:sz w:val="24"/>
          <w:szCs w:val="24"/>
        </w:rPr>
        <w:t>é intensa</w:t>
      </w:r>
      <w:r w:rsidRPr="00E85D4D">
        <w:rPr>
          <w:sz w:val="24"/>
          <w:szCs w:val="24"/>
        </w:rPr>
        <w:t>, sobretudo em comunidades ribeirinhas e áreas com saneamento precário.</w:t>
      </w:r>
      <w:r w:rsidR="00FC3DEF" w:rsidRPr="00FC3DEF">
        <w:t xml:space="preserve"> </w:t>
      </w:r>
      <w:r w:rsidR="00FC3DEF" w:rsidRPr="00FC3DEF">
        <w:rPr>
          <w:sz w:val="24"/>
          <w:szCs w:val="24"/>
        </w:rPr>
        <w:t>O problema central deste estudo é a elevada vulnerabilidade da população paraense à contaminação microbiológica da água.</w:t>
      </w:r>
      <w:r w:rsidRPr="00E85D4D">
        <w:rPr>
          <w:sz w:val="24"/>
          <w:szCs w:val="24"/>
        </w:rPr>
        <w:t xml:space="preserve"> A justificativa da pesquisa está pautada na necessidade de evidenciar a relação entre a qualidade da água superficial e a ocorrência de agravos à saúde, de modo a subsidiar políticas públicas voltadas ao saneamento e vigilância ambiental.</w:t>
      </w:r>
      <w:r w:rsidR="006614D4">
        <w:rPr>
          <w:sz w:val="24"/>
          <w:szCs w:val="24"/>
        </w:rPr>
        <w:t xml:space="preserve"> </w:t>
      </w:r>
      <w:r w:rsidR="00426519">
        <w:rPr>
          <w:sz w:val="24"/>
          <w:szCs w:val="24"/>
        </w:rPr>
        <w:t>O objetivo do trabalho foi analisar e quantificar os casos das principais doenças relacionadas ao consumo de água contaminada, como diarreia aguda, cólera, shigelose, febre tifoide e hepatites, utilizando dados secundários de bases oficiais. A metodologia consistiu em levantamento bibliográfico e análise dos registros de internações do DATASUS entre 2020 e 2024</w:t>
      </w:r>
      <w:r w:rsidRPr="00E85D4D">
        <w:rPr>
          <w:sz w:val="24"/>
          <w:szCs w:val="24"/>
        </w:rPr>
        <w:t>,</w:t>
      </w:r>
      <w:r w:rsidR="003D0D18">
        <w:rPr>
          <w:sz w:val="24"/>
          <w:szCs w:val="24"/>
        </w:rPr>
        <w:t xml:space="preserve"> </w:t>
      </w:r>
      <w:r w:rsidRPr="00E85D4D">
        <w:rPr>
          <w:sz w:val="24"/>
          <w:szCs w:val="24"/>
        </w:rPr>
        <w:t>contemplando registros por doenças relacionadas ao consumo de água contaminada.</w:t>
      </w:r>
      <w:r>
        <w:rPr>
          <w:sz w:val="24"/>
          <w:szCs w:val="24"/>
        </w:rPr>
        <w:t xml:space="preserve"> </w:t>
      </w:r>
      <w:r w:rsidRPr="00E85D4D">
        <w:rPr>
          <w:sz w:val="24"/>
          <w:szCs w:val="24"/>
        </w:rPr>
        <w:t>Os resultados evidenciam que,</w:t>
      </w:r>
      <w:r w:rsidR="00FC3DEF">
        <w:rPr>
          <w:sz w:val="24"/>
          <w:szCs w:val="24"/>
        </w:rPr>
        <w:t xml:space="preserve"> </w:t>
      </w:r>
      <w:r w:rsidR="0024362C">
        <w:rPr>
          <w:sz w:val="24"/>
          <w:szCs w:val="24"/>
        </w:rPr>
        <w:t>a</w:t>
      </w:r>
      <w:r w:rsidRPr="00E85D4D">
        <w:rPr>
          <w:sz w:val="24"/>
          <w:szCs w:val="24"/>
        </w:rPr>
        <w:t xml:space="preserve"> maior prevalência</w:t>
      </w:r>
      <w:r w:rsidR="00D73128">
        <w:rPr>
          <w:sz w:val="24"/>
          <w:szCs w:val="24"/>
        </w:rPr>
        <w:t xml:space="preserve"> em relação as principais doenças de vinculação hídrica</w:t>
      </w:r>
      <w:r w:rsidR="00314A0D">
        <w:rPr>
          <w:sz w:val="24"/>
          <w:szCs w:val="24"/>
        </w:rPr>
        <w:t>,</w:t>
      </w:r>
      <w:r w:rsidR="0024362C">
        <w:rPr>
          <w:sz w:val="24"/>
          <w:szCs w:val="24"/>
        </w:rPr>
        <w:t xml:space="preserve"> como a febre tifóide </w:t>
      </w:r>
      <w:r w:rsidR="00BB6055">
        <w:rPr>
          <w:sz w:val="24"/>
          <w:szCs w:val="24"/>
        </w:rPr>
        <w:t xml:space="preserve">com </w:t>
      </w:r>
      <w:r w:rsidR="00A652A9">
        <w:rPr>
          <w:sz w:val="24"/>
          <w:szCs w:val="24"/>
        </w:rPr>
        <w:t>total de 1</w:t>
      </w:r>
      <w:r w:rsidR="00726380">
        <w:rPr>
          <w:sz w:val="24"/>
          <w:szCs w:val="24"/>
        </w:rPr>
        <w:t>37</w:t>
      </w:r>
      <w:r w:rsidR="007413F8">
        <w:rPr>
          <w:sz w:val="24"/>
          <w:szCs w:val="24"/>
        </w:rPr>
        <w:t xml:space="preserve"> casos </w:t>
      </w:r>
      <w:r w:rsidR="005F19C0">
        <w:rPr>
          <w:sz w:val="24"/>
          <w:szCs w:val="24"/>
        </w:rPr>
        <w:t>confirmados</w:t>
      </w:r>
      <w:r w:rsidR="00726380">
        <w:rPr>
          <w:sz w:val="24"/>
          <w:szCs w:val="24"/>
        </w:rPr>
        <w:t xml:space="preserve"> durante os anos</w:t>
      </w:r>
      <w:r w:rsidR="00AE5972">
        <w:rPr>
          <w:sz w:val="24"/>
          <w:szCs w:val="24"/>
        </w:rPr>
        <w:t xml:space="preserve"> informado</w:t>
      </w:r>
      <w:r w:rsidR="00F004AA">
        <w:rPr>
          <w:sz w:val="24"/>
          <w:szCs w:val="24"/>
        </w:rPr>
        <w:t>s</w:t>
      </w:r>
      <w:r w:rsidR="00AE5972">
        <w:rPr>
          <w:sz w:val="24"/>
          <w:szCs w:val="24"/>
        </w:rPr>
        <w:t>,</w:t>
      </w:r>
      <w:r w:rsidR="00BC1D1D">
        <w:rPr>
          <w:sz w:val="24"/>
          <w:szCs w:val="24"/>
        </w:rPr>
        <w:t xml:space="preserve"> hepatites virais </w:t>
      </w:r>
      <w:r w:rsidR="00212CB6">
        <w:rPr>
          <w:sz w:val="24"/>
          <w:szCs w:val="24"/>
        </w:rPr>
        <w:t xml:space="preserve">apresentou </w:t>
      </w:r>
      <w:r w:rsidR="00D83934">
        <w:rPr>
          <w:sz w:val="24"/>
          <w:szCs w:val="24"/>
        </w:rPr>
        <w:t xml:space="preserve">o maior número casos </w:t>
      </w:r>
      <w:r w:rsidR="00D36177">
        <w:rPr>
          <w:sz w:val="24"/>
          <w:szCs w:val="24"/>
        </w:rPr>
        <w:t xml:space="preserve">da pesquisa </w:t>
      </w:r>
      <w:r w:rsidR="00D83934">
        <w:rPr>
          <w:sz w:val="24"/>
          <w:szCs w:val="24"/>
        </w:rPr>
        <w:t>com 2.</w:t>
      </w:r>
      <w:r w:rsidR="00D30030">
        <w:rPr>
          <w:sz w:val="24"/>
          <w:szCs w:val="24"/>
        </w:rPr>
        <w:t>16</w:t>
      </w:r>
      <w:r w:rsidR="000347E2">
        <w:rPr>
          <w:sz w:val="24"/>
          <w:szCs w:val="24"/>
        </w:rPr>
        <w:t>3 casos confirmados</w:t>
      </w:r>
      <w:r w:rsidR="00D65C55">
        <w:rPr>
          <w:sz w:val="24"/>
          <w:szCs w:val="24"/>
        </w:rPr>
        <w:t xml:space="preserve">, </w:t>
      </w:r>
      <w:r w:rsidR="00421276">
        <w:rPr>
          <w:sz w:val="24"/>
          <w:szCs w:val="24"/>
        </w:rPr>
        <w:t>além de leptospirose com</w:t>
      </w:r>
      <w:r w:rsidR="00651897">
        <w:rPr>
          <w:sz w:val="24"/>
          <w:szCs w:val="24"/>
        </w:rPr>
        <w:t xml:space="preserve"> 46</w:t>
      </w:r>
      <w:r w:rsidR="00F8107F">
        <w:rPr>
          <w:sz w:val="24"/>
          <w:szCs w:val="24"/>
        </w:rPr>
        <w:t>5 casos, sendo em destaque o ano de 2024 com maiores números</w:t>
      </w:r>
      <w:r w:rsidR="00D97BAB">
        <w:rPr>
          <w:sz w:val="24"/>
          <w:szCs w:val="24"/>
        </w:rPr>
        <w:t xml:space="preserve"> de casos confirmados de doenças de vinculação hídrica</w:t>
      </w:r>
      <w:r w:rsidR="00924CE7">
        <w:rPr>
          <w:sz w:val="24"/>
          <w:szCs w:val="24"/>
        </w:rPr>
        <w:t>, no entanto, não há registros de casos de cólera ou shigelose</w:t>
      </w:r>
      <w:r w:rsidRPr="00E85D4D">
        <w:rPr>
          <w:sz w:val="24"/>
          <w:szCs w:val="24"/>
        </w:rPr>
        <w:t xml:space="preserve">. </w:t>
      </w:r>
      <w:r w:rsidR="00CA295F">
        <w:rPr>
          <w:sz w:val="24"/>
          <w:szCs w:val="24"/>
        </w:rPr>
        <w:t>Os dados epidemiológicos observados podem ser parcialmente explicados pela precariedade do saneamento básico no estado</w:t>
      </w:r>
      <w:r w:rsidR="00C42C44">
        <w:rPr>
          <w:sz w:val="24"/>
          <w:szCs w:val="24"/>
        </w:rPr>
        <w:t>. S</w:t>
      </w:r>
      <w:r w:rsidR="00FD0178">
        <w:rPr>
          <w:sz w:val="24"/>
          <w:szCs w:val="24"/>
        </w:rPr>
        <w:t>egundo o IAS (instituto de</w:t>
      </w:r>
      <w:r w:rsidR="00A5498B">
        <w:rPr>
          <w:sz w:val="24"/>
          <w:szCs w:val="24"/>
        </w:rPr>
        <w:t xml:space="preserve"> Água e saneamento), </w:t>
      </w:r>
      <w:r w:rsidR="006552A2">
        <w:rPr>
          <w:sz w:val="24"/>
          <w:szCs w:val="24"/>
        </w:rPr>
        <w:t>e</w:t>
      </w:r>
      <w:r w:rsidR="00CA295F">
        <w:rPr>
          <w:sz w:val="24"/>
          <w:szCs w:val="24"/>
        </w:rPr>
        <w:t>m Belém, principal centro urbano do Pará, apenas 19,3% da população é atendida por esgotamento sanitário, o que contribui para a contaminação de corpos d’água e favorece a circulação de doenças relacionadas à água</w:t>
      </w:r>
      <w:r w:rsidRPr="00E85D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D255D">
        <w:rPr>
          <w:sz w:val="24"/>
          <w:szCs w:val="24"/>
        </w:rPr>
        <w:t>Conclui-se que a análise da água superficial, aliada ao monitoramento epidemiológico, é essencial para compreender os riscos à saúde coletiva. O estudo evidencia a necessidade de ampliar o saneamento básico, fortalecer o monitoramento contínuo da qualidade da água e adotar estratégias integradas de vigilância ambiental no Pará, considerando a persistente falta de articulação entre as políticas de saúde e saneamento</w:t>
      </w:r>
      <w:r w:rsidR="00590145">
        <w:rPr>
          <w:sz w:val="24"/>
          <w:szCs w:val="24"/>
        </w:rPr>
        <w:t>.</w:t>
      </w:r>
    </w:p>
    <w:p w14:paraId="1E068F59" w14:textId="77777777" w:rsidR="00FD46AA" w:rsidRPr="00FD46AA" w:rsidRDefault="009C13EE" w:rsidP="00FC3DEF">
      <w:pPr>
        <w:shd w:val="clear" w:color="auto" w:fill="FFFFFF"/>
        <w:tabs>
          <w:tab w:val="left" w:pos="2500"/>
        </w:tabs>
        <w:spacing w:after="24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E85D4D">
        <w:rPr>
          <w:b/>
          <w:sz w:val="24"/>
          <w:szCs w:val="24"/>
        </w:rPr>
        <w:t xml:space="preserve"> </w:t>
      </w:r>
      <w:r w:rsidR="00E85D4D">
        <w:rPr>
          <w:sz w:val="24"/>
          <w:szCs w:val="24"/>
        </w:rPr>
        <w:t>Microbiologia. Saúde pública.</w:t>
      </w:r>
      <w:r w:rsidR="00E85D4D" w:rsidRPr="00E85D4D">
        <w:rPr>
          <w:sz w:val="24"/>
          <w:szCs w:val="24"/>
        </w:rPr>
        <w:t xml:space="preserve"> Amazônia</w:t>
      </w:r>
      <w:r w:rsidR="00E85D4D">
        <w:rPr>
          <w:sz w:val="24"/>
          <w:szCs w:val="24"/>
        </w:rPr>
        <w:t>.</w:t>
      </w:r>
    </w:p>
    <w:p w14:paraId="71C0C88B" w14:textId="57037D62" w:rsidR="007830E4" w:rsidRPr="00C829B6" w:rsidRDefault="0048607D" w:rsidP="00C829B6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</w:p>
    <w:sectPr w:rsidR="007830E4" w:rsidRPr="00C829B6" w:rsidSect="000C54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2D58" w14:textId="77777777" w:rsidR="000529E2" w:rsidRDefault="000529E2">
      <w:r>
        <w:separator/>
      </w:r>
    </w:p>
  </w:endnote>
  <w:endnote w:type="continuationSeparator" w:id="0">
    <w:p w14:paraId="54F935AC" w14:textId="77777777" w:rsidR="000529E2" w:rsidRDefault="0005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D3E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BC5C" w14:textId="77777777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6534083E" wp14:editId="182D2817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767AD9C" wp14:editId="7F7BF66F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1AA0C70" wp14:editId="03AC1828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7C27667B" wp14:editId="0E93867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C9AD1A8" wp14:editId="6A6A03FA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002787E2" wp14:editId="07949876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allowOverlap="1" wp14:anchorId="6AA9928D" wp14:editId="06680F79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allowOverlap="1" wp14:anchorId="61263A7F" wp14:editId="129EF40E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allowOverlap="1" wp14:anchorId="77056F5C" wp14:editId="268E180E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EF9FA" w14:textId="77777777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E72A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A076" w14:textId="77777777" w:rsidR="000529E2" w:rsidRDefault="000529E2">
      <w:r>
        <w:separator/>
      </w:r>
    </w:p>
  </w:footnote>
  <w:footnote w:type="continuationSeparator" w:id="0">
    <w:p w14:paraId="6A2D9822" w14:textId="77777777" w:rsidR="000529E2" w:rsidRDefault="0005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CA4A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965D" w14:textId="77777777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79112E7" wp14:editId="438F22BA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05D9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4"/>
    <w:rsid w:val="00022F89"/>
    <w:rsid w:val="00031754"/>
    <w:rsid w:val="000347E2"/>
    <w:rsid w:val="000529E2"/>
    <w:rsid w:val="000C2905"/>
    <w:rsid w:val="000C541B"/>
    <w:rsid w:val="000D7BC5"/>
    <w:rsid w:val="000F371E"/>
    <w:rsid w:val="00143D3C"/>
    <w:rsid w:val="001F7C51"/>
    <w:rsid w:val="00212CB6"/>
    <w:rsid w:val="0023069C"/>
    <w:rsid w:val="002315A5"/>
    <w:rsid w:val="0024362C"/>
    <w:rsid w:val="00253556"/>
    <w:rsid w:val="00286270"/>
    <w:rsid w:val="002A39D6"/>
    <w:rsid w:val="00303D2C"/>
    <w:rsid w:val="00314A0D"/>
    <w:rsid w:val="003456EA"/>
    <w:rsid w:val="0036746F"/>
    <w:rsid w:val="003B60E7"/>
    <w:rsid w:val="003C04E6"/>
    <w:rsid w:val="003D0D18"/>
    <w:rsid w:val="00421276"/>
    <w:rsid w:val="00426519"/>
    <w:rsid w:val="0048607D"/>
    <w:rsid w:val="00487F07"/>
    <w:rsid w:val="005049A5"/>
    <w:rsid w:val="005249B0"/>
    <w:rsid w:val="0053681D"/>
    <w:rsid w:val="00547123"/>
    <w:rsid w:val="0057501C"/>
    <w:rsid w:val="00590145"/>
    <w:rsid w:val="00590D02"/>
    <w:rsid w:val="005F19C0"/>
    <w:rsid w:val="00651897"/>
    <w:rsid w:val="00653EC0"/>
    <w:rsid w:val="006552A2"/>
    <w:rsid w:val="006614D4"/>
    <w:rsid w:val="006C6AA6"/>
    <w:rsid w:val="00726380"/>
    <w:rsid w:val="007413F8"/>
    <w:rsid w:val="007537DE"/>
    <w:rsid w:val="007830E4"/>
    <w:rsid w:val="00785EDD"/>
    <w:rsid w:val="007A5D84"/>
    <w:rsid w:val="008217EC"/>
    <w:rsid w:val="0089385F"/>
    <w:rsid w:val="008D255D"/>
    <w:rsid w:val="00924CE7"/>
    <w:rsid w:val="009423CF"/>
    <w:rsid w:val="009C13EE"/>
    <w:rsid w:val="009F19CF"/>
    <w:rsid w:val="00A5498B"/>
    <w:rsid w:val="00A652A9"/>
    <w:rsid w:val="00A83F4A"/>
    <w:rsid w:val="00A86693"/>
    <w:rsid w:val="00AC7FB3"/>
    <w:rsid w:val="00AD451F"/>
    <w:rsid w:val="00AE5972"/>
    <w:rsid w:val="00B004B5"/>
    <w:rsid w:val="00B26E21"/>
    <w:rsid w:val="00B73EF3"/>
    <w:rsid w:val="00B826D9"/>
    <w:rsid w:val="00B83998"/>
    <w:rsid w:val="00BB6055"/>
    <w:rsid w:val="00BC1D1D"/>
    <w:rsid w:val="00BD1BD4"/>
    <w:rsid w:val="00C27A60"/>
    <w:rsid w:val="00C42C44"/>
    <w:rsid w:val="00C43A22"/>
    <w:rsid w:val="00C64DF0"/>
    <w:rsid w:val="00C829B6"/>
    <w:rsid w:val="00C91F2E"/>
    <w:rsid w:val="00C961D4"/>
    <w:rsid w:val="00CA18D5"/>
    <w:rsid w:val="00CA295F"/>
    <w:rsid w:val="00CC7E1B"/>
    <w:rsid w:val="00CC7E57"/>
    <w:rsid w:val="00D06DFE"/>
    <w:rsid w:val="00D30030"/>
    <w:rsid w:val="00D36177"/>
    <w:rsid w:val="00D65C55"/>
    <w:rsid w:val="00D73128"/>
    <w:rsid w:val="00D83934"/>
    <w:rsid w:val="00D97BAB"/>
    <w:rsid w:val="00DA78D2"/>
    <w:rsid w:val="00E161EB"/>
    <w:rsid w:val="00E42F77"/>
    <w:rsid w:val="00E85D4D"/>
    <w:rsid w:val="00E91CA3"/>
    <w:rsid w:val="00F004AA"/>
    <w:rsid w:val="00F8107F"/>
    <w:rsid w:val="00FB2B9D"/>
    <w:rsid w:val="00FC3DEF"/>
    <w:rsid w:val="00FD0178"/>
    <w:rsid w:val="00FD46AA"/>
    <w:rsid w:val="00F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ABBD1"/>
  <w15:docId w15:val="{F39F73F4-D0C1-1E40-B086-31DFBAD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rsid w:val="000C54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C54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C54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C54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C541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C54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C54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C541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rsid w:val="000C54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D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D4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85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a.araujo1505@gmail.com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danielarocha@iec.gov.br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elivamvale@iec.gov.br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mailto:amandacosta200120@gmail.com" TargetMode="External" /><Relationship Id="rId14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E915774-BDAC-47B0-ACA9-1A29D6DE750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maria clara pinheiro de araújo</cp:lastModifiedBy>
  <cp:revision>2</cp:revision>
  <cp:lastPrinted>2025-10-31T11:27:00Z</cp:lastPrinted>
  <dcterms:created xsi:type="dcterms:W3CDTF">2025-11-28T18:20:00Z</dcterms:created>
  <dcterms:modified xsi:type="dcterms:W3CDTF">2025-11-28T18:20:00Z</dcterms:modified>
</cp:coreProperties>
</file>