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546" w:rsidRDefault="003A0546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bCs/>
          <w:sz w:val="24"/>
          <w:szCs w:val="24"/>
        </w:rPr>
      </w:pPr>
    </w:p>
    <w:p w:rsidR="003A0546" w:rsidRDefault="00AA1B33">
      <w:pPr>
        <w:spacing w:after="349" w:line="259" w:lineRule="auto"/>
        <w:ind w:left="-5" w:hanging="1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VALIDAÇÃO DO JOGO </w:t>
      </w:r>
      <w:proofErr w:type="gramStart"/>
      <w:r>
        <w:rPr>
          <w:b/>
          <w:bCs/>
          <w:sz w:val="24"/>
          <w:szCs w:val="24"/>
        </w:rPr>
        <w:t xml:space="preserve">" </w:t>
      </w:r>
      <w:proofErr w:type="gramEnd"/>
      <w:r>
        <w:rPr>
          <w:b/>
          <w:bCs/>
          <w:sz w:val="24"/>
          <w:szCs w:val="24"/>
        </w:rPr>
        <w:t>CONHECENDO OS INVERTEBRADOS MARINHOS " COMO FERRAMENTA DE EDUCAÇÃO AMBIENTAL PARA A AMAZÔNIA COSTEIRA</w:t>
      </w:r>
    </w:p>
    <w:p w:rsidR="003A0546" w:rsidRDefault="00AA1B33">
      <w:pPr>
        <w:shd w:val="clear" w:color="auto" w:fill="FFFFFF"/>
        <w:tabs>
          <w:tab w:val="left" w:pos="2500"/>
        </w:tabs>
        <w:spacing w:line="360" w:lineRule="auto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Ayrllen</w:t>
      </w:r>
      <w:proofErr w:type="spellEnd"/>
      <w:r>
        <w:rPr>
          <w:sz w:val="24"/>
          <w:szCs w:val="24"/>
        </w:rPr>
        <w:t xml:space="preserve"> Freitas de Castro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Danrley</w:t>
      </w:r>
      <w:proofErr w:type="spellEnd"/>
      <w:r>
        <w:rPr>
          <w:sz w:val="24"/>
          <w:szCs w:val="24"/>
        </w:rPr>
        <w:t xml:space="preserve"> Evangelista Ferreira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Elaine Simone da Cruz Silva silva</w:t>
      </w:r>
      <w:r>
        <w:rPr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color w:val="000000"/>
          <w:sz w:val="24"/>
          <w:szCs w:val="24"/>
        </w:rPr>
        <w:t>Sury</w:t>
      </w:r>
      <w:proofErr w:type="spellEnd"/>
      <w:r>
        <w:rPr>
          <w:color w:val="000000"/>
          <w:sz w:val="24"/>
          <w:szCs w:val="24"/>
        </w:rPr>
        <w:t xml:space="preserve"> de Moura Monteiro</w:t>
      </w:r>
      <w:r>
        <w:rPr>
          <w:color w:val="000000"/>
          <w:sz w:val="24"/>
          <w:szCs w:val="24"/>
          <w:vertAlign w:val="superscript"/>
        </w:rPr>
        <w:t>3</w:t>
      </w:r>
      <w:r>
        <w:rPr>
          <w:color w:val="000000"/>
          <w:sz w:val="24"/>
          <w:szCs w:val="24"/>
        </w:rPr>
        <w:t>; Marcelo Petracco</w:t>
      </w:r>
      <w:r>
        <w:rPr>
          <w:color w:val="000000"/>
          <w:sz w:val="24"/>
          <w:szCs w:val="24"/>
          <w:vertAlign w:val="superscript"/>
        </w:rPr>
        <w:t>3</w:t>
      </w:r>
      <w:r>
        <w:rPr>
          <w:color w:val="000000"/>
          <w:sz w:val="24"/>
          <w:szCs w:val="24"/>
        </w:rPr>
        <w:t>.</w:t>
      </w:r>
    </w:p>
    <w:p w:rsidR="003A0546" w:rsidRDefault="003A0546">
      <w:pPr>
        <w:shd w:val="clear" w:color="auto" w:fill="FFFFFF"/>
        <w:tabs>
          <w:tab w:val="left" w:pos="2500"/>
        </w:tabs>
        <w:spacing w:line="360" w:lineRule="auto"/>
        <w:rPr>
          <w:color w:val="FF0000"/>
          <w:sz w:val="24"/>
          <w:szCs w:val="24"/>
        </w:rPr>
      </w:pPr>
    </w:p>
    <w:p w:rsidR="003A0546" w:rsidRDefault="00AA1B33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sz w:val="24"/>
          <w:szCs w:val="24"/>
        </w:rPr>
      </w:pPr>
      <w:proofErr w:type="gramStart"/>
      <w:r>
        <w:rPr>
          <w:sz w:val="24"/>
          <w:szCs w:val="24"/>
          <w:vertAlign w:val="superscript"/>
        </w:rPr>
        <w:t>1</w:t>
      </w:r>
      <w:proofErr w:type="gramEnd"/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Discente da faculdade de Oceanografia. Universidade Federal do Pará - UFPA. </w:t>
      </w:r>
      <w:hyperlink r:id="rId7">
        <w:r>
          <w:rPr>
            <w:color w:val="0563C1"/>
            <w:sz w:val="24"/>
            <w:szCs w:val="24"/>
            <w:u w:val="single"/>
          </w:rPr>
          <w:t>ayrllen.castro@ig.ufpa.br</w:t>
        </w:r>
      </w:hyperlink>
      <w:r>
        <w:rPr>
          <w:sz w:val="24"/>
          <w:szCs w:val="24"/>
        </w:rPr>
        <w:t>.</w:t>
      </w:r>
    </w:p>
    <w:p w:rsidR="003A0546" w:rsidRDefault="00AA1B33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sz w:val="24"/>
          <w:szCs w:val="24"/>
        </w:rPr>
      </w:pPr>
      <w:proofErr w:type="gramStart"/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Discente</w:t>
      </w:r>
      <w:proofErr w:type="gramEnd"/>
      <w:r>
        <w:rPr>
          <w:sz w:val="24"/>
          <w:szCs w:val="24"/>
        </w:rPr>
        <w:t xml:space="preserve"> da faculdade de Oceanografia. Universidade Federal do Pará - UFPA. </w:t>
      </w:r>
      <w:hyperlink r:id="rId8">
        <w:r>
          <w:rPr>
            <w:color w:val="0563C1"/>
            <w:sz w:val="24"/>
            <w:szCs w:val="24"/>
            <w:u w:val="single"/>
          </w:rPr>
          <w:t>Danrley.ferreira@ig.ufpa.br</w:t>
        </w:r>
      </w:hyperlink>
      <w:r>
        <w:rPr>
          <w:sz w:val="24"/>
          <w:szCs w:val="24"/>
        </w:rPr>
        <w:t>.</w:t>
      </w:r>
    </w:p>
    <w:p w:rsidR="003A0546" w:rsidRDefault="00AA1B33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sz w:val="24"/>
          <w:szCs w:val="24"/>
        </w:rPr>
      </w:pPr>
      <w:proofErr w:type="gramStart"/>
      <w:r>
        <w:rPr>
          <w:sz w:val="24"/>
          <w:szCs w:val="24"/>
          <w:vertAlign w:val="superscript"/>
        </w:rPr>
        <w:t>2</w:t>
      </w:r>
      <w:proofErr w:type="gramEnd"/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Mestre em Oceanografia. Universidade Federal do Pará - UFPA. </w:t>
      </w:r>
      <w:hyperlink r:id="rId9">
        <w:r>
          <w:rPr>
            <w:color w:val="0563C1"/>
            <w:sz w:val="24"/>
            <w:szCs w:val="24"/>
            <w:u w:val="single"/>
          </w:rPr>
          <w:t>Elainesimone2015@gmail.com</w:t>
        </w:r>
      </w:hyperlink>
    </w:p>
    <w:p w:rsidR="003A0546" w:rsidRDefault="00AA1B33">
      <w:pPr>
        <w:shd w:val="clear" w:color="auto" w:fill="FFFFFF"/>
        <w:tabs>
          <w:tab w:val="left" w:pos="2500"/>
        </w:tabs>
        <w:spacing w:line="360" w:lineRule="auto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³</w:t>
      </w:r>
      <w:proofErr w:type="gramEnd"/>
      <w:r>
        <w:rPr>
          <w:sz w:val="24"/>
          <w:szCs w:val="24"/>
        </w:rPr>
        <w:t xml:space="preserve"> Docente da faculdade de Ocea</w:t>
      </w:r>
      <w:r>
        <w:rPr>
          <w:sz w:val="24"/>
          <w:szCs w:val="24"/>
        </w:rPr>
        <w:t xml:space="preserve">nografia. Universidade Federal do Pará - UFPA. </w:t>
      </w:r>
      <w:hyperlink r:id="rId10">
        <w:r>
          <w:rPr>
            <w:color w:val="0563C1"/>
            <w:sz w:val="24"/>
            <w:szCs w:val="24"/>
            <w:u w:val="single"/>
          </w:rPr>
          <w:t>sury@ufpa.br</w:t>
        </w:r>
      </w:hyperlink>
      <w:r>
        <w:rPr>
          <w:sz w:val="24"/>
          <w:szCs w:val="24"/>
        </w:rPr>
        <w:t>.</w:t>
      </w:r>
    </w:p>
    <w:p w:rsidR="003A0546" w:rsidRDefault="00AA1B33">
      <w:pPr>
        <w:shd w:val="clear" w:color="auto" w:fill="FFFFFF"/>
        <w:tabs>
          <w:tab w:val="left" w:pos="2500"/>
        </w:tabs>
        <w:spacing w:line="360" w:lineRule="auto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³</w:t>
      </w:r>
      <w:proofErr w:type="gramEnd"/>
      <w:r>
        <w:rPr>
          <w:sz w:val="24"/>
          <w:szCs w:val="24"/>
        </w:rPr>
        <w:t xml:space="preserve"> Docente da faculdade de Oceanografia. Universidade Federal do Pará – UFPA. </w:t>
      </w:r>
      <w:hyperlink r:id="rId11">
        <w:r>
          <w:rPr>
            <w:color w:val="0563C1"/>
            <w:sz w:val="24"/>
            <w:szCs w:val="24"/>
            <w:u w:val="single"/>
          </w:rPr>
          <w:t>marcelopetracco@gmail.com</w:t>
        </w:r>
      </w:hyperlink>
      <w:r>
        <w:rPr>
          <w:sz w:val="24"/>
          <w:szCs w:val="24"/>
        </w:rPr>
        <w:t>.</w:t>
      </w:r>
    </w:p>
    <w:p w:rsidR="003A0546" w:rsidRDefault="003A0546">
      <w:pPr>
        <w:shd w:val="clear" w:color="auto" w:fill="FFFFFF"/>
        <w:tabs>
          <w:tab w:val="left" w:pos="2500"/>
        </w:tabs>
        <w:spacing w:line="360" w:lineRule="auto"/>
        <w:jc w:val="center"/>
        <w:rPr>
          <w:sz w:val="24"/>
          <w:szCs w:val="24"/>
        </w:rPr>
      </w:pPr>
    </w:p>
    <w:p w:rsidR="003A0546" w:rsidRDefault="00AA1B33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RESUMO</w:t>
      </w:r>
      <w:bookmarkStart w:id="0" w:name="_GoBack"/>
      <w:bookmarkEnd w:id="0"/>
    </w:p>
    <w:p w:rsidR="003A0546" w:rsidRDefault="003A0546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3A0546" w:rsidRDefault="00AA1B33">
      <w:pPr>
        <w:shd w:val="clear" w:color="auto" w:fill="FFFFFF"/>
        <w:tabs>
          <w:tab w:val="left" w:pos="2500"/>
        </w:tabs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promoção da cultura oceânica em comunidades costeiras amazônicas demanda estratégias pedagógicas que integrem o c</w:t>
      </w:r>
      <w:r w:rsidR="00325E85">
        <w:rPr>
          <w:sz w:val="24"/>
          <w:szCs w:val="24"/>
        </w:rPr>
        <w:t xml:space="preserve">onhecimento científico, </w:t>
      </w:r>
      <w:proofErr w:type="gramStart"/>
      <w:r w:rsidR="00325E85">
        <w:rPr>
          <w:sz w:val="24"/>
          <w:szCs w:val="24"/>
        </w:rPr>
        <w:t xml:space="preserve">saberes </w:t>
      </w:r>
      <w:r>
        <w:rPr>
          <w:sz w:val="24"/>
          <w:szCs w:val="24"/>
        </w:rPr>
        <w:t>tradicionais</w:t>
      </w:r>
      <w:proofErr w:type="gramEnd"/>
      <w:r>
        <w:rPr>
          <w:sz w:val="24"/>
          <w:szCs w:val="24"/>
        </w:rPr>
        <w:t xml:space="preserve"> e a realidade socioambiental local. Nesse contexto, o desenvolvimento de recursos lúdicos, como </w:t>
      </w:r>
      <w:r>
        <w:rPr>
          <w:sz w:val="24"/>
          <w:szCs w:val="24"/>
        </w:rPr>
        <w:t>os jogos de tabuleiro, têm se mostrado uma abordagem promissora para facilitar a compreensão de conceitos ecológicos, estimular o engajamento e tornar acessíveis temas complexos como a biodiversidade costeira. Este trabalho se insere nesse contexto, propon</w:t>
      </w:r>
      <w:r>
        <w:rPr>
          <w:sz w:val="24"/>
          <w:szCs w:val="24"/>
        </w:rPr>
        <w:t>do uma abordagem interativa para a sensibilização de estudantes do ensino fundamental. Assim, o objetivo do estudo foi avaliar o potencial do jogo de tabuleiro “Conhecendo os Invertebrados Marinhos” como ferramenta didática para promover a aprendizagem sob</w:t>
      </w:r>
      <w:r>
        <w:rPr>
          <w:sz w:val="24"/>
          <w:szCs w:val="24"/>
        </w:rPr>
        <w:t xml:space="preserve">re a biodiversidade marinha e </w:t>
      </w:r>
      <w:r>
        <w:rPr>
          <w:sz w:val="24"/>
          <w:szCs w:val="24"/>
        </w:rPr>
        <w:lastRenderedPageBreak/>
        <w:t>ampliar a percepção de ameaças ambientais entre</w:t>
      </w:r>
      <w:r w:rsidR="00325E85">
        <w:rPr>
          <w:sz w:val="24"/>
          <w:szCs w:val="24"/>
        </w:rPr>
        <w:t xml:space="preserve"> 15 estudantes da escola publica </w:t>
      </w:r>
      <w:r w:rsidR="00325E85">
        <w:rPr>
          <w:sz w:val="24"/>
          <w:szCs w:val="24"/>
        </w:rPr>
        <w:t>Nilson Célio Sampaio</w:t>
      </w:r>
      <w:r w:rsidR="00325E85">
        <w:rPr>
          <w:sz w:val="24"/>
          <w:szCs w:val="24"/>
        </w:rPr>
        <w:t>, localizada</w:t>
      </w:r>
      <w:r w:rsidR="00325E85">
        <w:rPr>
          <w:sz w:val="24"/>
          <w:szCs w:val="24"/>
        </w:rPr>
        <w:t xml:space="preserve"> no município São Caetano de Odivelas, PA.</w:t>
      </w:r>
      <w:r w:rsidR="00325E85">
        <w:rPr>
          <w:sz w:val="24"/>
          <w:szCs w:val="24"/>
        </w:rPr>
        <w:t xml:space="preserve"> Adicionalmente, foi desenvolvida uma atividade extensiva aplicada na Escola Ilha de </w:t>
      </w:r>
      <w:r w:rsidR="00325E85">
        <w:rPr>
          <w:sz w:val="24"/>
          <w:szCs w:val="24"/>
        </w:rPr>
        <w:t>São Miguel</w:t>
      </w:r>
      <w:r w:rsidR="00325E85">
        <w:rPr>
          <w:sz w:val="24"/>
          <w:szCs w:val="24"/>
        </w:rPr>
        <w:t xml:space="preserve"> direcionada a um grupo de </w:t>
      </w:r>
      <w:r w:rsidR="00325E85">
        <w:rPr>
          <w:sz w:val="24"/>
          <w:szCs w:val="24"/>
        </w:rPr>
        <w:t xml:space="preserve">crianças (3-6 anos). Esse grupo participou unicamente </w:t>
      </w:r>
      <w:r w:rsidR="00325E85">
        <w:rPr>
          <w:sz w:val="24"/>
          <w:szCs w:val="24"/>
        </w:rPr>
        <w:t xml:space="preserve">da oficina voltada à </w:t>
      </w:r>
      <w:proofErr w:type="gramStart"/>
      <w:r w:rsidR="00325E85">
        <w:rPr>
          <w:sz w:val="24"/>
          <w:szCs w:val="24"/>
        </w:rPr>
        <w:t xml:space="preserve">observação </w:t>
      </w:r>
      <w:r w:rsidR="00325E85">
        <w:rPr>
          <w:sz w:val="24"/>
          <w:szCs w:val="24"/>
        </w:rPr>
        <w:t>de espécimes biológicas</w:t>
      </w:r>
      <w:proofErr w:type="gramEnd"/>
      <w:r w:rsidR="00325E85">
        <w:rPr>
          <w:sz w:val="24"/>
          <w:szCs w:val="24"/>
        </w:rPr>
        <w:t>. Contudo, os dados referentes a essa oficina não foram incorporados à análise do processo de validação, dado seu caráter exploratório</w:t>
      </w:r>
      <w:r w:rsidR="00325E8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 pesquisa foi conduzida por meio de um delineamento metodológico estruturado em três et</w:t>
      </w:r>
      <w:r w:rsidR="00325E85">
        <w:rPr>
          <w:sz w:val="24"/>
          <w:szCs w:val="24"/>
        </w:rPr>
        <w:t>apas. A primeira etapa</w:t>
      </w:r>
      <w:proofErr w:type="gramStart"/>
      <w:r w:rsidR="00325E85">
        <w:rPr>
          <w:sz w:val="24"/>
          <w:szCs w:val="24"/>
        </w:rPr>
        <w:t xml:space="preserve">, </w:t>
      </w:r>
      <w:r>
        <w:rPr>
          <w:sz w:val="24"/>
          <w:szCs w:val="24"/>
        </w:rPr>
        <w:t>consistiu</w:t>
      </w:r>
      <w:proofErr w:type="gramEnd"/>
      <w:r>
        <w:rPr>
          <w:sz w:val="24"/>
          <w:szCs w:val="24"/>
        </w:rPr>
        <w:t xml:space="preserve"> na aplicação do jogo, organizado em uma dinâmica de trilha que explorava quatro ecossistemas costeiros (manguezal, praia, costão rochoso e recife de coral), abordando a fauna de invertebrados e os principais impactos ambie</w:t>
      </w:r>
      <w:r>
        <w:rPr>
          <w:sz w:val="24"/>
          <w:szCs w:val="24"/>
        </w:rPr>
        <w:t>ntais (</w:t>
      </w:r>
      <w:r>
        <w:rPr>
          <w:i/>
          <w:iCs/>
          <w:sz w:val="24"/>
          <w:szCs w:val="24"/>
        </w:rPr>
        <w:t>ex.</w:t>
      </w:r>
      <w:r>
        <w:rPr>
          <w:sz w:val="24"/>
          <w:szCs w:val="24"/>
        </w:rPr>
        <w:t xml:space="preserve"> mudanças climáticas). A segunda etapa envolveu uma oficina interativa, na qual espécimes de invertebrados marinhos do acervo zoológico da Faculdade de Oceanografia da Universidade Federal do Pará (UFPA) foram utilizados para correlacionar o cont</w:t>
      </w:r>
      <w:r>
        <w:rPr>
          <w:sz w:val="24"/>
          <w:szCs w:val="24"/>
        </w:rPr>
        <w:t xml:space="preserve">eúdo lúdico com o material biológico. A terceira etapa foi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aplicação de um questionário (seis perguntas) para avaliar a compreensão do conteúdo</w:t>
      </w:r>
      <w:r w:rsidR="00325E85">
        <w:rPr>
          <w:sz w:val="24"/>
          <w:szCs w:val="24"/>
        </w:rPr>
        <w:t xml:space="preserve">. </w:t>
      </w:r>
      <w:r>
        <w:rPr>
          <w:sz w:val="24"/>
          <w:szCs w:val="24"/>
        </w:rPr>
        <w:t>A análise dos questionários aplicados ao grupo focal (n=15) revelou uma taxa média de acerto de 90%, indicando a alta eficácia da ferramenta na assimilação de conce</w:t>
      </w:r>
      <w:r>
        <w:rPr>
          <w:sz w:val="24"/>
          <w:szCs w:val="24"/>
        </w:rPr>
        <w:t>itos-chave. Obteve-se 100% de acerto nas questões sobre a identificação do habitat de corais e as consequências da poluição por resíduos sólidos. Adicionalmente, 100% dos alunos relataram ter aprendido novas formas de contribuir para a conservação marinha.</w:t>
      </w:r>
      <w:r>
        <w:rPr>
          <w:sz w:val="24"/>
          <w:szCs w:val="24"/>
        </w:rPr>
        <w:t xml:space="preserve"> Em contrapartida, foram identificadas fragilidades conceituais: a definição "invertebrado marinho" foi majoritariamente associada a "animal que vive no mar", e 53,3% dos alunos apresentaram dificuldade em identificar a fauna de ambientes de costões rochos</w:t>
      </w:r>
      <w:r>
        <w:rPr>
          <w:sz w:val="24"/>
          <w:szCs w:val="24"/>
        </w:rPr>
        <w:t xml:space="preserve">os. Um ponto observado foi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capacidade dos alunos de citar um animal do ecossistema de manguezal (93,3%). Assim, o jogo associado à oficina, demonstrou ser uma ferramenta didática de alto potencial para a promoção da alfabetização oceânica. A metodologia </w:t>
      </w:r>
      <w:r>
        <w:rPr>
          <w:sz w:val="24"/>
          <w:szCs w:val="24"/>
        </w:rPr>
        <w:t>estimulou o engajamento e facilitou a aprendizagem. As lacunas conceituais, como a dificuldade na identificação da fauna de costões rochosos, servem como indicadores para o aprimoramento da ferramenta e o direcionamento de futuras ações educativas. Recomen</w:t>
      </w:r>
      <w:r>
        <w:rPr>
          <w:sz w:val="24"/>
          <w:szCs w:val="24"/>
        </w:rPr>
        <w:t>da-se, portanto, a replicação desta abordagem como estratégia eficaz para fortalecer a conexão entre a comunidade escolar e o ambiente marinho-costeiro local.</w:t>
      </w:r>
    </w:p>
    <w:p w:rsidR="003A0546" w:rsidRDefault="00AA1B33">
      <w:pPr>
        <w:shd w:val="clear" w:color="auto" w:fill="FFFFFF"/>
        <w:tabs>
          <w:tab w:val="left" w:pos="2500"/>
        </w:tabs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Palavras-chave:</w:t>
      </w:r>
      <w:r>
        <w:rPr>
          <w:color w:val="000000"/>
        </w:rPr>
        <w:t xml:space="preserve"> Oceanografia Social, Cultura Oceânica, Jogo Pedagógico.</w:t>
      </w:r>
    </w:p>
    <w:p w:rsidR="003A0546" w:rsidRDefault="00AA1B33">
      <w:pPr>
        <w:shd w:val="clear" w:color="auto" w:fill="FFFFFF"/>
        <w:tabs>
          <w:tab w:val="left" w:pos="2500"/>
        </w:tabs>
        <w:spacing w:line="360" w:lineRule="auto"/>
        <w:jc w:val="both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</w:rPr>
        <w:t>Escolha a Área de Interesse do Simpósio</w:t>
      </w:r>
      <w:r>
        <w:rPr>
          <w:color w:val="000000"/>
          <w:sz w:val="24"/>
          <w:szCs w:val="24"/>
        </w:rPr>
        <w:t xml:space="preserve">: </w:t>
      </w:r>
      <w:r>
        <w:rPr>
          <w:color w:val="000000"/>
        </w:rPr>
        <w:t>Ciências Exatas e da Terra</w:t>
      </w:r>
      <w:r>
        <w:rPr>
          <w:color w:val="000000"/>
          <w:sz w:val="24"/>
          <w:szCs w:val="24"/>
        </w:rPr>
        <w:t>.</w:t>
      </w:r>
    </w:p>
    <w:p w:rsidR="003A0546" w:rsidRDefault="003A0546">
      <w:pPr>
        <w:spacing w:line="360" w:lineRule="auto"/>
        <w:jc w:val="both"/>
        <w:rPr>
          <w:color w:val="000000"/>
        </w:rPr>
      </w:pPr>
    </w:p>
    <w:sectPr w:rsidR="003A054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B33" w:rsidRDefault="00AA1B33">
      <w:r>
        <w:separator/>
      </w:r>
    </w:p>
  </w:endnote>
  <w:endnote w:type="continuationSeparator" w:id="0">
    <w:p w:rsidR="00AA1B33" w:rsidRDefault="00AA1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8F963AA-1D05-456C-B0D0-3EB8174A8F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683E928-74A9-4B41-861C-2D382FED06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C890E6-AA5D-40C3-ADD7-D6C5047AC8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5763F60-F31B-4DEC-AFE3-0412E61BED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546" w:rsidRDefault="003A0546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546" w:rsidRDefault="00AA1B3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0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9" name="image9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-222878</wp:posOffset>
          </wp:positionH>
          <wp:positionV relativeFrom="paragraph">
            <wp:posOffset>9973945</wp:posOffset>
          </wp:positionV>
          <wp:extent cx="762000" cy="245745"/>
          <wp:effectExtent l="0" t="0" r="0" b="0"/>
          <wp:wrapSquare wrapText="bothSides" distT="0" distB="0" distL="114300" distR="114300"/>
          <wp:docPr id="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5"/>
                  <a:srcRect l="50749" b="19098"/>
                  <a:stretch>
                    <a:fillRect/>
                  </a:stretch>
                </pic:blipFill>
                <pic:spPr>
                  <a:xfrm>
                    <a:off x="0" y="0"/>
                    <a:ext cx="762000" cy="245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>
          <wp:simplePos x="0" y="0"/>
          <wp:positionH relativeFrom="column">
            <wp:posOffset>2691765</wp:posOffset>
          </wp:positionH>
          <wp:positionV relativeFrom="paragraph">
            <wp:posOffset>9988550</wp:posOffset>
          </wp:positionV>
          <wp:extent cx="552450" cy="314325"/>
          <wp:effectExtent l="0" t="0" r="0" b="0"/>
          <wp:wrapSquare wrapText="bothSides" distT="0" distB="0" distL="114300" distR="114300"/>
          <wp:docPr id="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A0546" w:rsidRDefault="003A0546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546" w:rsidRDefault="003A0546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B33" w:rsidRDefault="00AA1B33">
      <w:r>
        <w:separator/>
      </w:r>
    </w:p>
  </w:footnote>
  <w:footnote w:type="continuationSeparator" w:id="0">
    <w:p w:rsidR="00AA1B33" w:rsidRDefault="00AA1B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546" w:rsidRDefault="003A0546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546" w:rsidRDefault="00AA1B3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>
          <wp:extent cx="3332661" cy="165030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332661" cy="1650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546" w:rsidRDefault="003A0546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A0546"/>
    <w:rsid w:val="00325E85"/>
    <w:rsid w:val="003A0546"/>
    <w:rsid w:val="00AA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5E8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E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5E8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rley.ferreira@ig.ufpa.b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yrllen.castro@ig.ufpa.br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marcelopetracco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sury@ufpa.br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Elainesimone2015@gmail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603</Words>
  <Characters>3714</Characters>
  <Application>Microsoft Office Word</Application>
  <DocSecurity>0</DocSecurity>
  <Lines>61</Lines>
  <Paragraphs>11</Paragraphs>
  <ScaleCrop>false</ScaleCrop>
  <Company/>
  <LinksUpToDate>false</LinksUpToDate>
  <CharactersWithSpaces>4307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Convidado</cp:lastModifiedBy>
  <cp:revision>2</cp:revision>
  <dcterms:created xsi:type="dcterms:W3CDTF">2025-11-28T16:38:00Z</dcterms:created>
  <dcterms:modified xsi:type="dcterms:W3CDTF">2025-11-28T17:10:00Z</dcterms:modified>
</cp:coreProperties>
</file>