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7FC062C3" w14:textId="73F66F75" w:rsidR="005D211D" w:rsidRDefault="0086606A" w:rsidP="005D21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86606A">
        <w:rPr>
          <w:b/>
          <w:sz w:val="24"/>
          <w:szCs w:val="24"/>
        </w:rPr>
        <w:t xml:space="preserve">TEORES DISPONÍVEIS </w:t>
      </w:r>
      <w:r w:rsidRPr="00EF6818">
        <w:rPr>
          <w:b/>
          <w:sz w:val="24"/>
          <w:szCs w:val="24"/>
        </w:rPr>
        <w:t xml:space="preserve">MICRONUTRIENTES </w:t>
      </w:r>
      <w:r>
        <w:rPr>
          <w:b/>
          <w:sz w:val="24"/>
          <w:szCs w:val="24"/>
        </w:rPr>
        <w:t>NO</w:t>
      </w:r>
      <w:r w:rsidRPr="0086606A">
        <w:rPr>
          <w:b/>
          <w:sz w:val="24"/>
          <w:szCs w:val="24"/>
        </w:rPr>
        <w:t xml:space="preserve"> SOLO</w:t>
      </w:r>
      <w:r w:rsidR="00581DE7">
        <w:rPr>
          <w:b/>
          <w:sz w:val="24"/>
          <w:szCs w:val="24"/>
        </w:rPr>
        <w:t xml:space="preserve"> RESIDENCIAL</w:t>
      </w:r>
      <w:r>
        <w:rPr>
          <w:b/>
          <w:sz w:val="24"/>
          <w:szCs w:val="24"/>
        </w:rPr>
        <w:t xml:space="preserve">: </w:t>
      </w:r>
      <w:r w:rsidRPr="0086606A">
        <w:rPr>
          <w:b/>
          <w:sz w:val="24"/>
          <w:szCs w:val="24"/>
        </w:rPr>
        <w:t xml:space="preserve"> </w:t>
      </w:r>
      <w:r w:rsidRPr="00EF6818">
        <w:rPr>
          <w:b/>
          <w:sz w:val="24"/>
          <w:szCs w:val="24"/>
        </w:rPr>
        <w:t>UM ESTUDO DE CASO</w:t>
      </w:r>
      <w:r>
        <w:rPr>
          <w:b/>
          <w:sz w:val="24"/>
          <w:szCs w:val="24"/>
        </w:rPr>
        <w:t xml:space="preserve"> EM </w:t>
      </w:r>
      <w:r w:rsidRPr="0086606A">
        <w:rPr>
          <w:b/>
          <w:sz w:val="24"/>
          <w:szCs w:val="24"/>
        </w:rPr>
        <w:t xml:space="preserve">ÁREAS COM DIFERENTES NÍVEIS DE IMPACTO ANTRÓPICO NA </w:t>
      </w:r>
      <w:bookmarkStart w:id="0" w:name="_Hlk211607115"/>
      <w:r w:rsidRPr="0086606A">
        <w:rPr>
          <w:b/>
          <w:sz w:val="24"/>
          <w:szCs w:val="24"/>
        </w:rPr>
        <w:t>REGIÃO METROPOLITANA DE BELÉM (PA)</w:t>
      </w:r>
    </w:p>
    <w:p w14:paraId="751E49E1" w14:textId="77777777" w:rsidR="002F125B" w:rsidRDefault="002F125B" w:rsidP="005D21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E1FC7C4" w14:textId="77777777" w:rsidR="002F125B" w:rsidRDefault="002F125B" w:rsidP="002F125B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>Douglas Silva dos Santos</w:t>
      </w:r>
      <w:r w:rsidRPr="00B330A5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r w:rsidRPr="00B330A5">
        <w:rPr>
          <w:sz w:val="24"/>
          <w:szCs w:val="24"/>
          <w:u w:val="single"/>
        </w:rPr>
        <w:t>Manoel Tavares De Paula</w:t>
      </w:r>
      <w:r w:rsidRPr="00B330A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543F9E44" w14:textId="77777777" w:rsidR="002F125B" w:rsidRDefault="002F125B" w:rsidP="002F125B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27A77E7B" w14:textId="6BA98018" w:rsidR="002F125B" w:rsidRPr="00B330A5" w:rsidRDefault="002F125B" w:rsidP="002F125B">
      <w:pPr>
        <w:keepLines/>
        <w:shd w:val="clear" w:color="auto" w:fill="FFFFFF"/>
        <w:tabs>
          <w:tab w:val="left" w:pos="2500"/>
        </w:tabs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Pr="00B330A5">
        <w:rPr>
          <w:color w:val="000000" w:themeColor="text1"/>
          <w:sz w:val="24"/>
          <w:szCs w:val="24"/>
        </w:rPr>
        <w:t xml:space="preserve">Doutoranto em Ciências Ambientais. Universidade do Estado do Pará. </w:t>
      </w:r>
      <w:r>
        <w:rPr>
          <w:color w:val="000000" w:themeColor="text1"/>
          <w:sz w:val="24"/>
          <w:szCs w:val="24"/>
        </w:rPr>
        <w:t>e</w:t>
      </w:r>
      <w:r w:rsidRPr="00B330A5">
        <w:rPr>
          <w:color w:val="000000" w:themeColor="text1"/>
          <w:sz w:val="24"/>
          <w:szCs w:val="24"/>
        </w:rPr>
        <w:t>ng.douglassantos60@gmail.com</w:t>
      </w:r>
    </w:p>
    <w:p w14:paraId="5FABFE1D" w14:textId="60A41AA5" w:rsidR="002F125B" w:rsidRPr="00735D61" w:rsidRDefault="002F125B" w:rsidP="002F125B">
      <w:pPr>
        <w:keepLines/>
        <w:shd w:val="clear" w:color="auto" w:fill="FFFFFF"/>
        <w:tabs>
          <w:tab w:val="left" w:pos="2500"/>
        </w:tabs>
        <w:jc w:val="center"/>
        <w:rPr>
          <w:color w:val="EE0000"/>
          <w:sz w:val="24"/>
          <w:szCs w:val="24"/>
        </w:rPr>
      </w:pPr>
      <w:r w:rsidRPr="00B330A5">
        <w:rPr>
          <w:color w:val="000000" w:themeColor="text1"/>
          <w:sz w:val="24"/>
          <w:szCs w:val="24"/>
          <w:vertAlign w:val="superscript"/>
        </w:rPr>
        <w:t>2</w:t>
      </w:r>
      <w:r w:rsidRPr="00B330A5">
        <w:rPr>
          <w:color w:val="000000" w:themeColor="text1"/>
          <w:sz w:val="24"/>
          <w:szCs w:val="24"/>
        </w:rPr>
        <w:t xml:space="preserve">Doutor em Ciências Agrárias. Professor na Universidade </w:t>
      </w:r>
      <w:r>
        <w:rPr>
          <w:sz w:val="24"/>
          <w:szCs w:val="24"/>
        </w:rPr>
        <w:t>do Estado do Pará</w:t>
      </w:r>
      <w:r w:rsidRPr="00735D61">
        <w:rPr>
          <w:color w:val="EE0000"/>
          <w:sz w:val="24"/>
          <w:szCs w:val="24"/>
        </w:rPr>
        <w:t xml:space="preserve">. </w:t>
      </w:r>
    </w:p>
    <w:p w14:paraId="2029D0CC" w14:textId="77777777" w:rsidR="002F125B" w:rsidRDefault="002F125B" w:rsidP="005D21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bookmarkEnd w:id="0"/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A257577" w14:textId="7AEB96DC" w:rsidR="00884B8C" w:rsidRPr="004D07C8" w:rsidRDefault="00DA5500" w:rsidP="00884B8C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4D07C8">
        <w:rPr>
          <w:sz w:val="24"/>
          <w:szCs w:val="24"/>
        </w:rPr>
        <w:t>Os metais pesados inseridos no solo podem representar riscos tanto aos ecossistemas quanto à saúde humana, devido à sua toxicidade e capacidade de bioacumulação. Mesmo aqueles que atuam como micronutrientes essenciais podem se tornar tóxicos para plantas e animais quando presentes em teores elevados. Diante disso, o monitoramento desses elementos no solo é fundamental para a avaliação da contaminação ambiental e para a identificação de possíveis fontes poluidoras. O presente trabalho teve como objetivo analisar os teores disponíveis de ferro (Fe), manganês (Mn) e cobre (Cu) em solos residenciais em duas áreas com diferentes níveis de impacto antrópico na Região Metropolitana de Belém (RMB): Barcarena</w:t>
      </w:r>
      <w:r w:rsidR="00884B8C" w:rsidRPr="004D07C8">
        <w:rPr>
          <w:sz w:val="24"/>
          <w:szCs w:val="24"/>
        </w:rPr>
        <w:t xml:space="preserve"> (B)</w:t>
      </w:r>
      <w:r w:rsidRPr="004D07C8">
        <w:rPr>
          <w:sz w:val="24"/>
          <w:szCs w:val="24"/>
        </w:rPr>
        <w:t>, foi selecionada para este trabalho por se tratar da cidade mais industrializadas da RMB, apresentando elevada industrialização e urbani</w:t>
      </w:r>
      <w:r w:rsidR="00C87D70" w:rsidRPr="004D07C8">
        <w:rPr>
          <w:sz w:val="24"/>
          <w:szCs w:val="24"/>
        </w:rPr>
        <w:t>za</w:t>
      </w:r>
      <w:r w:rsidRPr="004D07C8">
        <w:rPr>
          <w:sz w:val="24"/>
          <w:szCs w:val="24"/>
        </w:rPr>
        <w:t>ção reflexo do polo industrial e portos exi</w:t>
      </w:r>
      <w:r w:rsidR="00C87D70" w:rsidRPr="004D07C8">
        <w:rPr>
          <w:sz w:val="24"/>
          <w:szCs w:val="24"/>
        </w:rPr>
        <w:t>s</w:t>
      </w:r>
      <w:r w:rsidRPr="004D07C8">
        <w:rPr>
          <w:sz w:val="24"/>
          <w:szCs w:val="24"/>
        </w:rPr>
        <w:t>tentes na cidade. Por outro, a cidade de Santa Bárbara</w:t>
      </w:r>
      <w:r w:rsidR="00884B8C" w:rsidRPr="004D07C8">
        <w:rPr>
          <w:sz w:val="24"/>
          <w:szCs w:val="24"/>
        </w:rPr>
        <w:t xml:space="preserve"> (SB)</w:t>
      </w:r>
      <w:r w:rsidRPr="004D07C8">
        <w:rPr>
          <w:sz w:val="24"/>
          <w:szCs w:val="24"/>
        </w:rPr>
        <w:t xml:space="preserve">, foi escolhida para ser a área de referência ambiental, por se apresentar áreas verdes preservadas, além de menor grau de urbanização e industrialização. </w:t>
      </w:r>
      <w:r w:rsidR="00C87D70" w:rsidRPr="004D07C8">
        <w:rPr>
          <w:sz w:val="24"/>
          <w:szCs w:val="24"/>
        </w:rPr>
        <w:t xml:space="preserve">Foram coletadas cinco amostras de solo em residências de cada um dos municípios. As amostras foram peneiradas em malha de 2 mm e secas ao ar, obtendo-se a Terra Fina Seca ao Ar (TFSA), utilizada nas análises químicas. Os dados foram analisados no software R, versão 4.2.1, utilizando-se estatística descritiva e teste t, com comparação de médias ao nível de 5% de probabilidade. </w:t>
      </w:r>
      <w:r w:rsidR="00884B8C" w:rsidRPr="004D07C8">
        <w:rPr>
          <w:sz w:val="24"/>
          <w:szCs w:val="24"/>
        </w:rPr>
        <w:t xml:space="preserve">Os resultados demonstraram diferenças significativas entre as áreas para todos os elementos analisados. O Fe apresentou média de 39,47 mg kg⁻¹ na área SB e 201,29 mg kg⁻¹ na área B (p = 0,00017). A média do Mn em SB foi de 8,46 mg kg⁻¹, enquanto em B foi de 14,05 mg kg⁻¹ (p = 0,0022).  O Cu por sua vez, apresentou teor médio de 0,42 mg kg⁻¹ em SB e 3,68 mg kg⁻¹ em B (p = 0,00010). Esses resultados descrevem um enriquecimento de metais no solo residencial analisado em B, possivelmente resultante de emissões de poluentes industriais que alcançam as áreas domiciliares via </w:t>
      </w:r>
      <w:r w:rsidR="004D07C8" w:rsidRPr="004D07C8">
        <w:rPr>
          <w:sz w:val="24"/>
          <w:szCs w:val="24"/>
        </w:rPr>
        <w:t xml:space="preserve">deposição atmosférica seca ou úmida. Dessa forma, este trabalho sugere pesquisas futuras envolvendo índices de poluição para classificar o grau de contaminação em diferentes áreas sob a influência do polo industrial de B, além disso, sugere-se monitorar outras áreas além das áreas residenciais, como áreas agrícolas e de floresta.   </w:t>
      </w:r>
      <w:r w:rsidR="00884B8C" w:rsidRPr="004D07C8">
        <w:rPr>
          <w:sz w:val="24"/>
          <w:szCs w:val="24"/>
        </w:rPr>
        <w:t>Conclui-se que a área industrial apresenta maior acúmulo de metais disponíveis, refletindo o impacto das atividades antrópicas sobre a qualidade do solo. A continuidade do monitoramento é essencial para avaliar o risco ecológico e subsidiar ações de gestão ambiental na RMB.</w:t>
      </w:r>
    </w:p>
    <w:p w14:paraId="04E77362" w14:textId="3D326597" w:rsidR="00FD46AA" w:rsidRPr="00C87D70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C87D70" w:rsidRPr="00C87D70">
        <w:rPr>
          <w:bCs/>
          <w:sz w:val="24"/>
          <w:szCs w:val="24"/>
        </w:rPr>
        <w:t>Metais pesados. Monitoramento ambiental. Solos residenciais.</w:t>
      </w:r>
    </w:p>
    <w:p w14:paraId="31D7EA4E" w14:textId="40FB652D" w:rsidR="007830E4" w:rsidRPr="004D07C8" w:rsidRDefault="0048607D" w:rsidP="004D07C8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  <w:r w:rsidR="005D211D">
        <w:rPr>
          <w:sz w:val="24"/>
          <w:szCs w:val="24"/>
        </w:rPr>
        <w:t>.</w:t>
      </w:r>
    </w:p>
    <w:sectPr w:rsidR="007830E4" w:rsidRPr="004D0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91F8" w14:textId="77777777" w:rsidR="000D0DDA" w:rsidRDefault="000D0DDA">
      <w:r>
        <w:separator/>
      </w:r>
    </w:p>
  </w:endnote>
  <w:endnote w:type="continuationSeparator" w:id="0">
    <w:p w14:paraId="74B2567C" w14:textId="77777777" w:rsidR="000D0DDA" w:rsidRDefault="000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E7F7" w14:textId="77777777" w:rsidR="000D0DDA" w:rsidRDefault="000D0DDA">
      <w:r>
        <w:separator/>
      </w:r>
    </w:p>
  </w:footnote>
  <w:footnote w:type="continuationSeparator" w:id="0">
    <w:p w14:paraId="757407C5" w14:textId="77777777" w:rsidR="000D0DDA" w:rsidRDefault="000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4D6E"/>
    <w:multiLevelType w:val="multilevel"/>
    <w:tmpl w:val="8110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26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93CB0"/>
    <w:rsid w:val="000D0DDA"/>
    <w:rsid w:val="00134751"/>
    <w:rsid w:val="001866BA"/>
    <w:rsid w:val="002F125B"/>
    <w:rsid w:val="00303D2C"/>
    <w:rsid w:val="0048607D"/>
    <w:rsid w:val="004B6E2D"/>
    <w:rsid w:val="004D07C8"/>
    <w:rsid w:val="0053681D"/>
    <w:rsid w:val="00546689"/>
    <w:rsid w:val="005479BE"/>
    <w:rsid w:val="00581DE7"/>
    <w:rsid w:val="005D211D"/>
    <w:rsid w:val="00722C05"/>
    <w:rsid w:val="007537DE"/>
    <w:rsid w:val="007830E4"/>
    <w:rsid w:val="0086606A"/>
    <w:rsid w:val="00884B8C"/>
    <w:rsid w:val="009178E4"/>
    <w:rsid w:val="009423CF"/>
    <w:rsid w:val="009C13EE"/>
    <w:rsid w:val="00A86693"/>
    <w:rsid w:val="00B26E21"/>
    <w:rsid w:val="00B826D9"/>
    <w:rsid w:val="00B83998"/>
    <w:rsid w:val="00C64DF0"/>
    <w:rsid w:val="00C87D70"/>
    <w:rsid w:val="00CC7E1B"/>
    <w:rsid w:val="00D64728"/>
    <w:rsid w:val="00DA5500"/>
    <w:rsid w:val="00DA665F"/>
    <w:rsid w:val="00E161EB"/>
    <w:rsid w:val="00E42F77"/>
    <w:rsid w:val="00F90390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D0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Douglas Santos</cp:lastModifiedBy>
  <cp:revision>9</cp:revision>
  <dcterms:created xsi:type="dcterms:W3CDTF">2025-08-21T16:09:00Z</dcterms:created>
  <dcterms:modified xsi:type="dcterms:W3CDTF">2025-11-25T16:14:00Z</dcterms:modified>
</cp:coreProperties>
</file>