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A505" w14:textId="77777777" w:rsidR="00A53414" w:rsidRDefault="00A53414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037A8E08" w14:textId="77777777" w:rsidR="00A53414" w:rsidRDefault="00D5152B">
      <w:pP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TENDÊNCIA DE MORTALIDADE RELACIONADA ÀS LESÕES CAUSADAS PELO PAPILOMAVÍRUS HUMANO E À EVOLUÇÃO PARA CÂNCER DO COLO DE ÚTERO</w:t>
      </w:r>
    </w:p>
    <w:p w14:paraId="0FA77AE3" w14:textId="77777777" w:rsidR="00A53414" w:rsidRDefault="00A53414">
      <w:pP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</w:p>
    <w:p w14:paraId="27220FDD" w14:textId="77777777" w:rsidR="00A53414" w:rsidRDefault="00D5152B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Gabryella Victória Bessa de Lima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Ana Caroline Oliveira de Oliveira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Ana Beatriz Cardoso de Oliveira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; Paula Ciane da Silva Dias⁴; </w:t>
      </w:r>
      <w:r>
        <w:rPr>
          <w:sz w:val="24"/>
          <w:szCs w:val="24"/>
          <w:u w:val="single"/>
        </w:rPr>
        <w:t>Maria Eduarda de Sousa Avelino</w:t>
      </w:r>
      <w:r>
        <w:rPr>
          <w:sz w:val="24"/>
          <w:szCs w:val="24"/>
          <w:vertAlign w:val="superscript"/>
        </w:rPr>
        <w:t>⁵</w:t>
      </w:r>
    </w:p>
    <w:p w14:paraId="60C74A01" w14:textId="77777777" w:rsidR="00A53414" w:rsidRDefault="00A53414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586EF575" w14:textId="77777777" w:rsidR="00A53414" w:rsidRDefault="00D5152B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Bacharelado em Biomedicina (discente). Universidade da Amazônia (UNAMA). E-mail:gabryella.lima25@gmail.com.</w:t>
      </w:r>
    </w:p>
    <w:p w14:paraId="33CB7554" w14:textId="77777777" w:rsidR="00A53414" w:rsidRDefault="00D5152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Bacharelado em Biomedicina (discente). Universidade da Amazônia (UNAMA).</w:t>
      </w:r>
    </w:p>
    <w:p w14:paraId="1F60D99B" w14:textId="77777777" w:rsidR="00A53414" w:rsidRDefault="00D5152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Bacharelado em Biomedicina (discente). Universidade da Amazônia (UNAMA).</w:t>
      </w:r>
    </w:p>
    <w:p w14:paraId="6188CABA" w14:textId="77777777" w:rsidR="00A53414" w:rsidRDefault="00D5152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⁴Bacharelado em Biomedicina (discente). Universidade da Amazônia (UNAMA).</w:t>
      </w:r>
    </w:p>
    <w:p w14:paraId="57D61CFB" w14:textId="77777777" w:rsidR="00A53414" w:rsidRDefault="00D5152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⁵Doutora em Biologia dos Agentes Infecciosos e Parasitários (UFPA).</w:t>
      </w:r>
    </w:p>
    <w:p w14:paraId="4C22BA1A" w14:textId="77777777" w:rsidR="00A53414" w:rsidRDefault="00A53414">
      <w:pPr>
        <w:tabs>
          <w:tab w:val="left" w:pos="2500"/>
        </w:tabs>
        <w:rPr>
          <w:color w:val="FF0000"/>
          <w:sz w:val="24"/>
          <w:szCs w:val="24"/>
          <w:u w:val="single"/>
        </w:rPr>
      </w:pPr>
    </w:p>
    <w:p w14:paraId="6B4A4704" w14:textId="77777777" w:rsidR="00A53414" w:rsidRDefault="00D5152B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RESUMO</w:t>
      </w:r>
    </w:p>
    <w:p w14:paraId="1B9360E9" w14:textId="77777777" w:rsidR="00A53414" w:rsidRDefault="00D5152B">
      <w:pPr>
        <w:shd w:val="clear" w:color="auto" w:fill="FFFFFF"/>
        <w:tabs>
          <w:tab w:val="left" w:pos="2500"/>
        </w:tabs>
        <w:spacing w:before="240"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Objeto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estudo</w:t>
      </w:r>
      <w:r>
        <w:rPr>
          <w:sz w:val="24"/>
          <w:szCs w:val="24"/>
        </w:rPr>
        <w:t xml:space="preserve">: A mortalidade causada pelo Papilomavírus Humano (HPV) e sua evolução para o câncer do colo do útero no Brasil, considerando os fatores que mantêm elevadas taxas de óbitos. </w:t>
      </w:r>
      <w:r>
        <w:rPr>
          <w:b/>
          <w:bCs/>
          <w:sz w:val="24"/>
          <w:szCs w:val="24"/>
        </w:rPr>
        <w:t xml:space="preserve">Formulação do problema: </w:t>
      </w:r>
      <w:r>
        <w:rPr>
          <w:sz w:val="24"/>
          <w:szCs w:val="24"/>
        </w:rPr>
        <w:t xml:space="preserve">Apesar dos avanços nas estratégias de prevenção, como a vacinação e a ampliação dos programas de rastreamento citopatológico, o câncer do colo do útero ainda apresenta elevadas taxas de mortalidade no Brasil. Esse cenário evidencia desigualdades regionais no acesso à informação, aos serviços de saúde e </w:t>
      </w:r>
      <w:r>
        <w:rPr>
          <w:sz w:val="24"/>
          <w:szCs w:val="24"/>
        </w:rPr>
        <w:t xml:space="preserve">à detecção precoce, dificultando o diagnóstico em estágios iniciais e o tratamento adequado, o que mantém a doença como um importante problema de saúde pública. </w:t>
      </w:r>
      <w:r>
        <w:rPr>
          <w:b/>
          <w:bCs/>
          <w:sz w:val="24"/>
          <w:szCs w:val="24"/>
        </w:rPr>
        <w:t xml:space="preserve">Justificativa: </w:t>
      </w:r>
      <w:r>
        <w:rPr>
          <w:sz w:val="24"/>
          <w:szCs w:val="24"/>
        </w:rPr>
        <w:t>Esta revisão de literatura busca analisar os fatores que contribuem para a persistência da mortalidade por câncer do colo do útero no Brasil, destacando o papel do HPV, das desigualdades no acesso à saúde e das falhas nas ações preventivas, com o intuito de contribuir para o aprimoramento das estratégias de prevenção, rastreamento e d</w:t>
      </w:r>
      <w:r>
        <w:rPr>
          <w:sz w:val="24"/>
          <w:szCs w:val="24"/>
        </w:rPr>
        <w:t xml:space="preserve">iagnóstico precoce. </w:t>
      </w:r>
      <w:r>
        <w:rPr>
          <w:b/>
          <w:bCs/>
          <w:sz w:val="24"/>
          <w:szCs w:val="24"/>
        </w:rPr>
        <w:t xml:space="preserve">Objetivo: </w:t>
      </w:r>
      <w:r>
        <w:rPr>
          <w:sz w:val="24"/>
          <w:szCs w:val="24"/>
        </w:rPr>
        <w:t>Revisar estudos sobre a associação entre o HPV e o câncer do colo do útero, enfatizando a mortalidade relacionada. Metodologia: Foram utilizados cinco bancos de dados da área das ciências da saúde (SciELO, Science Direct, PUBMED, NCBI e INCA). Os descritores utilizados foram “HPV e câncer do colo de útero” e “mortalidade”. Selecionaram-se artigos em inglês e português publicados entre 2002 e 2025, do tipo artigo original de pesquisa e revisão bibliográfica. Dos 252 artigos filt</w:t>
      </w:r>
      <w:r>
        <w:rPr>
          <w:sz w:val="24"/>
          <w:szCs w:val="24"/>
        </w:rPr>
        <w:t xml:space="preserve">rados, 212 foram excluídos e 40 foram analisados, dos quais 12 foram incluídos no presente resumo. </w:t>
      </w:r>
      <w:r>
        <w:rPr>
          <w:b/>
          <w:bCs/>
          <w:sz w:val="24"/>
          <w:szCs w:val="24"/>
        </w:rPr>
        <w:t xml:space="preserve">Resultados: </w:t>
      </w:r>
      <w:r>
        <w:rPr>
          <w:sz w:val="24"/>
          <w:szCs w:val="24"/>
        </w:rPr>
        <w:t>A infecção persistente pelos tipos de alto risco do papilomavírus humano (HPV-16 e HPV-18) é responsável pela maioria dos casos de câncer do colo do útero, representando um importante problema de saúde pública que afeta predominantemente mulheres. Fatores comportamentais e biológicos, como tabagismo, uso prolongado de anticoncepcionais, mutações em oncogenes e inativação de genes supressores tumora</w:t>
      </w:r>
      <w:r>
        <w:rPr>
          <w:sz w:val="24"/>
          <w:szCs w:val="24"/>
        </w:rPr>
        <w:t>is, aumentam o risco de progressão para malignidade. No Brasil, a taxa de mortalidade por esse câncer em 2020 foi de aproximadamente 4,60 óbitos para cada 100 mil mulheres, segundo o INCA. Entre 2010 e 2019, a mortalidade por essa neoplasia permaneceu praticamente estável, variando de 6,01% para 6,00%, refletindo baixa cobertura vacinal, desigualdades no acesso ao rastreamento e falhas nas ações preventivas. Enquanto regiões com melhor estrutura de saúde apresentam leve redução nas taxas, áreas com menor ac</w:t>
      </w:r>
      <w:r>
        <w:rPr>
          <w:sz w:val="24"/>
          <w:szCs w:val="24"/>
        </w:rPr>
        <w:t xml:space="preserve">esso ainda registram índices elevados de mortalidade, reforçando a necessidade de ampliar a vacinação e o diagnóstico precoce. </w:t>
      </w:r>
      <w:r>
        <w:rPr>
          <w:b/>
          <w:bCs/>
          <w:sz w:val="24"/>
          <w:szCs w:val="24"/>
        </w:rPr>
        <w:t xml:space="preserve">Conclusão: </w:t>
      </w:r>
      <w:r>
        <w:rPr>
          <w:sz w:val="24"/>
          <w:szCs w:val="24"/>
        </w:rPr>
        <w:t xml:space="preserve">O estudo permitiu concluir que o câncer do colo do útero continua sendo um problema relevante de saúde pública, associado à infecção persistente pelos tipos oncogênicos do HPV. Apesar dos avanços nas estratégias de prevenção, a mortalidade permanece elevada em regiões com menor acesso aos serviços de saúde. Assim, reforça-se a necessidade de fortalecer políticas públicas </w:t>
      </w:r>
      <w:r>
        <w:rPr>
          <w:sz w:val="24"/>
          <w:szCs w:val="24"/>
        </w:rPr>
        <w:t>que ampliem a cobertura vacinal, a educação sexual e o diagnóstico precoce, visando à redução das desigualdades e ao controle mais homogêneo dessa doença evitável.</w:t>
      </w:r>
    </w:p>
    <w:p w14:paraId="7FF9993E" w14:textId="77777777" w:rsidR="00A53414" w:rsidRDefault="00D5152B">
      <w:pPr>
        <w:shd w:val="clear" w:color="auto" w:fill="FFFFFF"/>
        <w:tabs>
          <w:tab w:val="left" w:pos="2500"/>
        </w:tabs>
        <w:spacing w:before="240" w:after="240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Palavras-chave: </w:t>
      </w:r>
      <w:r>
        <w:rPr>
          <w:sz w:val="24"/>
          <w:szCs w:val="24"/>
        </w:rPr>
        <w:t>Câncer. HPV. Mortalidade</w:t>
      </w:r>
      <w:r>
        <w:rPr>
          <w:b/>
          <w:bCs/>
          <w:sz w:val="24"/>
          <w:szCs w:val="24"/>
        </w:rPr>
        <w:t xml:space="preserve"> </w:t>
      </w:r>
    </w:p>
    <w:p w14:paraId="2578CE1F" w14:textId="77777777" w:rsidR="00A53414" w:rsidRDefault="00D5152B">
      <w:pPr>
        <w:shd w:val="clear" w:color="auto" w:fill="FFFFFF"/>
        <w:tabs>
          <w:tab w:val="left" w:pos="2500"/>
        </w:tabs>
        <w:jc w:val="both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Escolha a Área de Interesse do Simpósio</w:t>
      </w:r>
      <w:r>
        <w:rPr>
          <w:sz w:val="24"/>
          <w:szCs w:val="24"/>
        </w:rPr>
        <w:t>: Ciências Biológicas e da Saúde;</w:t>
      </w:r>
    </w:p>
    <w:p w14:paraId="268832A3" w14:textId="77777777" w:rsidR="00A53414" w:rsidRDefault="00A53414">
      <w:pPr>
        <w:spacing w:line="360" w:lineRule="auto"/>
        <w:jc w:val="both"/>
      </w:pPr>
    </w:p>
    <w:sectPr w:rsidR="00A53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75E9" w14:textId="77777777" w:rsidR="00D5152B" w:rsidRDefault="00D5152B">
      <w:r>
        <w:separator/>
      </w:r>
    </w:p>
  </w:endnote>
  <w:endnote w:type="continuationSeparator" w:id="0">
    <w:p w14:paraId="4B51802F" w14:textId="77777777" w:rsidR="00D5152B" w:rsidRDefault="00D5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9AC" w14:textId="77777777" w:rsidR="00A53414" w:rsidRDefault="00A534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3C74" w14:textId="77777777" w:rsidR="00A53414" w:rsidRDefault="00D5152B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AFB166F" wp14:editId="5D985EBD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9775E43" wp14:editId="336815DE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8" name="image5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ROPIT - Unifesspa é contemplada com 68 cotas de bolsas da Fapespa para ..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B1BC435" wp14:editId="334307F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7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D943E22" wp14:editId="2B205DD1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l="0" t="0" r="0" b="0"/>
          <wp:wrapSquare wrapText="bothSides" distT="0" distB="0" distL="114300" distR="114300"/>
          <wp:docPr id="18783382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3BBEF00" wp14:editId="2BCC7ED6">
          <wp:simplePos x="0" y="0"/>
          <wp:positionH relativeFrom="column">
            <wp:posOffset>-222884</wp:posOffset>
          </wp:positionH>
          <wp:positionV relativeFrom="paragraph">
            <wp:posOffset>9973945</wp:posOffset>
          </wp:positionV>
          <wp:extent cx="762000" cy="245745"/>
          <wp:effectExtent l="0" t="0" r="0" b="0"/>
          <wp:wrapSquare wrapText="bothSides" distT="0" distB="0" distL="114300" distR="114300"/>
          <wp:docPr id="18783382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l="50749" b="19098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F2A952F" wp14:editId="7FAA03D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l="0" t="0" r="0" b="0"/>
          <wp:wrapSquare wrapText="bothSides" distT="0" distB="0" distL="114300" distR="114300"/>
          <wp:docPr id="1878338284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3861374D" wp14:editId="04935EAA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l="0" t="0" r="0" b="0"/>
          <wp:wrapSquare wrapText="bothSides" distT="0" distB="0" distL="114300" distR="114300"/>
          <wp:docPr id="1878338279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24A3637F" wp14:editId="2B2CBA68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l="0" t="0" r="0" b="0"/>
          <wp:wrapSquare wrapText="bothSides" distT="0" distB="0" distL="114300" distR="114300"/>
          <wp:docPr id="187833828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6DF7F541" wp14:editId="5C88B7C5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l="0" t="0" r="0" b="0"/>
          <wp:wrapSquare wrapText="bothSides" distT="0" distB="0" distL="114300" distR="114300"/>
          <wp:docPr id="187833828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DAE2D1" w14:textId="77777777" w:rsidR="00A53414" w:rsidRDefault="00A534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8897" w14:textId="77777777" w:rsidR="00A53414" w:rsidRDefault="00A534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17D7" w14:textId="77777777" w:rsidR="00D5152B" w:rsidRDefault="00D5152B">
      <w:r>
        <w:separator/>
      </w:r>
    </w:p>
  </w:footnote>
  <w:footnote w:type="continuationSeparator" w:id="0">
    <w:p w14:paraId="01FD9D1E" w14:textId="77777777" w:rsidR="00D5152B" w:rsidRDefault="00D5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981A" w14:textId="77777777" w:rsidR="00A53414" w:rsidRDefault="00A534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91F1" w14:textId="77777777" w:rsidR="00A53414" w:rsidRDefault="00D5152B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2D7F4023" wp14:editId="05CC5590">
          <wp:extent cx="3332661" cy="1650309"/>
          <wp:effectExtent l="0" t="0" r="0" b="0"/>
          <wp:docPr id="187833828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2865" t="33993" r="-2171" b="26667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F62D" w14:textId="77777777" w:rsidR="00A53414" w:rsidRDefault="00A534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embedTrueTypeFont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14"/>
    <w:rsid w:val="00A53414"/>
    <w:rsid w:val="00D5152B"/>
    <w:rsid w:val="00F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B69D9"/>
  <w15:docId w15:val="{EDE2AD9D-7CE5-E046-9DB4-4C204C9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Qb1YkSBjh+xpXX3I3MSObA+tAQ==">CgMxLjA4AHIhMS1nVU5lLUtpM0xUdTRfWlR4cUlnZ3dNSlNhQ2NSQ2E5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Gomes</dc:creator>
  <cp:lastModifiedBy>Gabryella Victoria Bessa de Lima</cp:lastModifiedBy>
  <cp:revision>2</cp:revision>
  <dcterms:created xsi:type="dcterms:W3CDTF">2025-11-19T23:42:00Z</dcterms:created>
  <dcterms:modified xsi:type="dcterms:W3CDTF">2025-11-19T23:42:00Z</dcterms:modified>
</cp:coreProperties>
</file>